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1FFC" w:rsidRDefault="00741FFC" w:rsidP="00741FFC">
      <w:pPr>
        <w:rPr>
          <w:b/>
          <w:bCs/>
          <w:sz w:val="28"/>
          <w:szCs w:val="28"/>
          <w:lang w:val="en-GB"/>
        </w:rPr>
      </w:pPr>
      <w:r>
        <w:rPr>
          <w:b/>
          <w:bCs/>
          <w:sz w:val="28"/>
          <w:szCs w:val="28"/>
          <w:lang w:val="en-GB"/>
        </w:rPr>
        <w:t>DELEGATED DECISION RECORD</w:t>
      </w:r>
      <w:r>
        <w:rPr>
          <w:b/>
          <w:bCs/>
          <w:sz w:val="28"/>
          <w:szCs w:val="28"/>
          <w:lang w:val="en-GB"/>
        </w:rPr>
        <w:tab/>
        <w:t>REF: 21/78671/TPO</w:t>
      </w:r>
    </w:p>
    <w:p w:rsidR="00741FFC" w:rsidRDefault="00741FFC" w:rsidP="00741FFC">
      <w:pPr>
        <w:rPr>
          <w:lang w:val="en-GB"/>
        </w:rPr>
      </w:pPr>
    </w:p>
    <w:p w:rsidR="00741FFC" w:rsidRDefault="00741FFC" w:rsidP="00741FFC">
      <w:pPr>
        <w:rPr>
          <w:b/>
          <w:bCs/>
          <w:lang w:val="en-GB"/>
        </w:rPr>
      </w:pPr>
      <w:r>
        <w:rPr>
          <w:b/>
          <w:bCs/>
          <w:lang w:val="en-GB"/>
        </w:rPr>
        <w:t>Address:</w:t>
      </w:r>
      <w:r>
        <w:rPr>
          <w:b/>
          <w:bCs/>
          <w:lang w:val="en-GB"/>
        </w:rPr>
        <w:tab/>
        <w:t>8 Portland Road, Eccles, M30 9DP</w:t>
      </w:r>
    </w:p>
    <w:p w:rsidR="00741FFC" w:rsidRDefault="00741FFC" w:rsidP="00741FFC">
      <w:pPr>
        <w:rPr>
          <w:b/>
          <w:bCs/>
          <w:lang w:val="en-GB"/>
        </w:rPr>
      </w:pPr>
      <w:r>
        <w:rPr>
          <w:b/>
          <w:bCs/>
          <w:lang w:val="en-GB"/>
        </w:rPr>
        <w:t>Proposal:</w:t>
      </w:r>
      <w:r>
        <w:rPr>
          <w:b/>
          <w:bCs/>
          <w:lang w:val="en-GB"/>
        </w:rPr>
        <w:tab/>
        <w:t>Crown reduce to leave a height of 15m a width spread of 12m and 30% thin one beech tree (T1).</w:t>
      </w:r>
    </w:p>
    <w:p w:rsidR="00741FFC" w:rsidRDefault="00741FFC" w:rsidP="00741FFC">
      <w:pPr>
        <w:pStyle w:val="Signature"/>
        <w:keepNext w:val="0"/>
        <w:pBdr>
          <w:bottom w:val="single" w:sz="4" w:space="1" w:color="auto"/>
        </w:pBdr>
        <w:spacing w:before="0" w:line="240" w:lineRule="auto"/>
        <w:rPr>
          <w:smallCaps w:val="0"/>
          <w:spacing w:val="0"/>
        </w:rPr>
      </w:pPr>
    </w:p>
    <w:p w:rsidR="00772470" w:rsidRDefault="00772470" w:rsidP="00741FFC">
      <w:pPr>
        <w:rPr>
          <w:b/>
          <w:bCs/>
          <w:lang w:val="en-GB"/>
        </w:rPr>
      </w:pPr>
    </w:p>
    <w:p w:rsidR="00741FFC" w:rsidRDefault="003F4437" w:rsidP="00741FFC">
      <w:pPr>
        <w:rPr>
          <w:b/>
          <w:bCs/>
          <w:lang w:val="en-GB"/>
        </w:rPr>
      </w:pPr>
      <w:r>
        <w:rPr>
          <w:b/>
          <w:bCs/>
          <w:lang w:val="en-GB"/>
        </w:rPr>
        <w:t xml:space="preserve">Reason for delay beyond stat deadline and </w:t>
      </w:r>
      <w:proofErr w:type="spellStart"/>
      <w:r>
        <w:rPr>
          <w:b/>
          <w:bCs/>
          <w:lang w:val="en-GB"/>
        </w:rPr>
        <w:t>EoT</w:t>
      </w:r>
      <w:proofErr w:type="spellEnd"/>
      <w:r w:rsidR="00741FFC">
        <w:rPr>
          <w:b/>
          <w:bCs/>
          <w:lang w:val="en-GB"/>
        </w:rPr>
        <w:t>:</w:t>
      </w:r>
      <w:r w:rsidR="00741FFC">
        <w:rPr>
          <w:b/>
          <w:bCs/>
          <w:lang w:val="en-GB"/>
        </w:rPr>
        <w:tab/>
      </w:r>
    </w:p>
    <w:p w:rsidR="00772470" w:rsidRPr="00772470" w:rsidRDefault="00772470" w:rsidP="00741FFC">
      <w:pPr>
        <w:pBdr>
          <w:bottom w:val="single" w:sz="4" w:space="1" w:color="auto"/>
        </w:pBdr>
        <w:rPr>
          <w:b/>
          <w:bCs/>
          <w:lang w:val="en-GB"/>
        </w:rPr>
      </w:pPr>
    </w:p>
    <w:p w:rsidR="00741FFC" w:rsidRDefault="00741FFC" w:rsidP="00741FFC">
      <w:pPr>
        <w:rPr>
          <w:lang w:val="en-GB"/>
        </w:rPr>
      </w:pPr>
    </w:p>
    <w:p w:rsidR="00741FFC" w:rsidRDefault="00741FFC" w:rsidP="00741FFC">
      <w:pPr>
        <w:rPr>
          <w:lang w:val="en-GB"/>
        </w:rPr>
      </w:pPr>
      <w:r>
        <w:rPr>
          <w:b/>
          <w:u w:val="single"/>
          <w:lang w:val="en-GB"/>
        </w:rPr>
        <w:t xml:space="preserve">Description of Site and Surrounding Area </w:t>
      </w:r>
    </w:p>
    <w:p w:rsidR="00741FFC" w:rsidRDefault="00741FFC" w:rsidP="00741FFC">
      <w:pPr>
        <w:rPr>
          <w:lang w:val="en-GB"/>
        </w:rPr>
      </w:pPr>
    </w:p>
    <w:p w:rsidR="00741FFC" w:rsidRDefault="006F08CD" w:rsidP="00741FFC">
      <w:pPr>
        <w:rPr>
          <w:lang w:val="en-GB"/>
        </w:rPr>
      </w:pPr>
      <w:r>
        <w:rPr>
          <w:lang w:val="en-GB"/>
        </w:rPr>
        <w:t>This application relates to one beech tree (T1) located at 8 Portland Road, Eccles which is a dwelling house within a predominantly residential area. Tree Preservation Order (TPO) (No.13) protects the beech tree (T1).</w:t>
      </w:r>
    </w:p>
    <w:p w:rsidR="00741FFC" w:rsidRDefault="00741FFC" w:rsidP="00741FFC">
      <w:pPr>
        <w:rPr>
          <w:lang w:val="en-GB"/>
        </w:rPr>
      </w:pPr>
    </w:p>
    <w:p w:rsidR="00741FFC" w:rsidRDefault="00741FFC" w:rsidP="00741FFC">
      <w:pPr>
        <w:rPr>
          <w:b/>
          <w:u w:val="single"/>
          <w:lang w:val="en-GB"/>
        </w:rPr>
      </w:pPr>
      <w:r>
        <w:rPr>
          <w:b/>
          <w:u w:val="single"/>
          <w:lang w:val="en-GB"/>
        </w:rPr>
        <w:t xml:space="preserve">Description of Proposal </w:t>
      </w:r>
    </w:p>
    <w:p w:rsidR="00832E86" w:rsidRDefault="00832E86" w:rsidP="00741FFC">
      <w:pPr>
        <w:rPr>
          <w:b/>
          <w:u w:val="single"/>
          <w:lang w:val="en-GB"/>
        </w:rPr>
      </w:pPr>
    </w:p>
    <w:tbl>
      <w:tblPr>
        <w:tblW w:w="8950"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1610"/>
        <w:gridCol w:w="1027"/>
        <w:gridCol w:w="4161"/>
        <w:gridCol w:w="2152"/>
      </w:tblGrid>
      <w:tr w:rsidR="006F08CD" w:rsidRPr="00390D57" w:rsidTr="00C22470">
        <w:trPr>
          <w:jc w:val="center"/>
        </w:trPr>
        <w:tc>
          <w:tcPr>
            <w:tcW w:w="1610" w:type="dxa"/>
            <w:shd w:val="clear" w:color="auto" w:fill="auto"/>
          </w:tcPr>
          <w:p w:rsidR="006F08CD" w:rsidRPr="00390D57" w:rsidRDefault="006F08CD" w:rsidP="00C22470">
            <w:pPr>
              <w:jc w:val="center"/>
              <w:rPr>
                <w:b/>
                <w:caps/>
                <w:sz w:val="18"/>
                <w:szCs w:val="18"/>
              </w:rPr>
            </w:pPr>
            <w:r w:rsidRPr="00390D57">
              <w:rPr>
                <w:b/>
                <w:caps/>
                <w:sz w:val="18"/>
                <w:szCs w:val="18"/>
              </w:rPr>
              <w:t>Application Tree No.</w:t>
            </w:r>
          </w:p>
        </w:tc>
        <w:tc>
          <w:tcPr>
            <w:tcW w:w="0" w:type="auto"/>
            <w:shd w:val="clear" w:color="auto" w:fill="auto"/>
          </w:tcPr>
          <w:p w:rsidR="006F08CD" w:rsidRPr="00390D57" w:rsidRDefault="006F08CD" w:rsidP="00C22470">
            <w:pPr>
              <w:jc w:val="center"/>
              <w:rPr>
                <w:b/>
                <w:caps/>
                <w:sz w:val="18"/>
                <w:szCs w:val="18"/>
              </w:rPr>
            </w:pPr>
            <w:r w:rsidRPr="00390D57">
              <w:rPr>
                <w:b/>
                <w:caps/>
                <w:sz w:val="18"/>
                <w:szCs w:val="18"/>
              </w:rPr>
              <w:t>Species</w:t>
            </w:r>
          </w:p>
        </w:tc>
        <w:tc>
          <w:tcPr>
            <w:tcW w:w="4161" w:type="dxa"/>
            <w:shd w:val="clear" w:color="auto" w:fill="auto"/>
          </w:tcPr>
          <w:p w:rsidR="006F08CD" w:rsidRPr="00390D57" w:rsidRDefault="006F08CD" w:rsidP="00C22470">
            <w:pPr>
              <w:jc w:val="center"/>
              <w:rPr>
                <w:b/>
                <w:caps/>
                <w:sz w:val="18"/>
                <w:szCs w:val="18"/>
              </w:rPr>
            </w:pPr>
            <w:r w:rsidRPr="00390D57">
              <w:rPr>
                <w:b/>
                <w:caps/>
                <w:sz w:val="18"/>
                <w:szCs w:val="18"/>
              </w:rPr>
              <w:t>Proposed Works</w:t>
            </w:r>
          </w:p>
        </w:tc>
        <w:tc>
          <w:tcPr>
            <w:tcW w:w="2152" w:type="dxa"/>
          </w:tcPr>
          <w:p w:rsidR="006F08CD" w:rsidRPr="00390D57" w:rsidRDefault="006F08CD" w:rsidP="00C22470">
            <w:pPr>
              <w:jc w:val="center"/>
              <w:rPr>
                <w:b/>
                <w:caps/>
                <w:sz w:val="18"/>
                <w:szCs w:val="18"/>
              </w:rPr>
            </w:pPr>
            <w:r w:rsidRPr="00390D57">
              <w:rPr>
                <w:b/>
                <w:caps/>
                <w:sz w:val="18"/>
                <w:szCs w:val="18"/>
              </w:rPr>
              <w:t>REASON</w:t>
            </w:r>
          </w:p>
        </w:tc>
      </w:tr>
      <w:tr w:rsidR="006F08CD" w:rsidRPr="001E7C33" w:rsidTr="00C22470">
        <w:trPr>
          <w:jc w:val="center"/>
        </w:trPr>
        <w:tc>
          <w:tcPr>
            <w:tcW w:w="1610" w:type="dxa"/>
            <w:shd w:val="clear" w:color="auto" w:fill="auto"/>
            <w:vAlign w:val="center"/>
          </w:tcPr>
          <w:p w:rsidR="006F08CD" w:rsidRPr="001E7C33" w:rsidRDefault="006F08CD" w:rsidP="00C22470">
            <w:pPr>
              <w:jc w:val="center"/>
            </w:pPr>
            <w:r w:rsidRPr="001E7C33">
              <w:t>T1</w:t>
            </w:r>
          </w:p>
        </w:tc>
        <w:tc>
          <w:tcPr>
            <w:tcW w:w="0" w:type="auto"/>
            <w:shd w:val="clear" w:color="auto" w:fill="auto"/>
            <w:vAlign w:val="center"/>
          </w:tcPr>
          <w:p w:rsidR="006F08CD" w:rsidRPr="001E7C33" w:rsidRDefault="006F08CD" w:rsidP="00C22470">
            <w:pPr>
              <w:jc w:val="center"/>
            </w:pPr>
            <w:r>
              <w:t>Beech</w:t>
            </w:r>
          </w:p>
        </w:tc>
        <w:tc>
          <w:tcPr>
            <w:tcW w:w="4161" w:type="dxa"/>
            <w:shd w:val="clear" w:color="auto" w:fill="auto"/>
            <w:vAlign w:val="center"/>
          </w:tcPr>
          <w:p w:rsidR="006F08CD" w:rsidRPr="001E7C33" w:rsidRDefault="006F08CD" w:rsidP="006F08CD">
            <w:pPr>
              <w:pStyle w:val="Default"/>
              <w:jc w:val="center"/>
              <w:rPr>
                <w:sz w:val="20"/>
                <w:szCs w:val="20"/>
              </w:rPr>
            </w:pPr>
            <w:r w:rsidRPr="006F08CD">
              <w:rPr>
                <w:sz w:val="20"/>
                <w:szCs w:val="20"/>
              </w:rPr>
              <w:t>Crown reduce to leave a height of 15m a width spread of 12m and 30% thin</w:t>
            </w:r>
          </w:p>
          <w:tbl>
            <w:tblPr>
              <w:tblW w:w="0" w:type="auto"/>
              <w:tblBorders>
                <w:top w:val="nil"/>
                <w:left w:val="nil"/>
                <w:bottom w:val="nil"/>
                <w:right w:val="nil"/>
              </w:tblBorders>
              <w:tblLook w:val="0000" w:firstRow="0" w:lastRow="0" w:firstColumn="0" w:lastColumn="0" w:noHBand="0" w:noVBand="0"/>
            </w:tblPr>
            <w:tblGrid>
              <w:gridCol w:w="222"/>
            </w:tblGrid>
            <w:tr w:rsidR="006F08CD" w:rsidRPr="001E7C33" w:rsidTr="00C22470">
              <w:trPr>
                <w:trHeight w:val="84"/>
              </w:trPr>
              <w:tc>
                <w:tcPr>
                  <w:tcW w:w="0" w:type="auto"/>
                </w:tcPr>
                <w:p w:rsidR="006F08CD" w:rsidRPr="001E7C33" w:rsidRDefault="006F08CD" w:rsidP="006F08CD"/>
              </w:tc>
            </w:tr>
          </w:tbl>
          <w:p w:rsidR="006F08CD" w:rsidRPr="001E7C33" w:rsidRDefault="006F08CD" w:rsidP="00C22470">
            <w:pPr>
              <w:jc w:val="center"/>
            </w:pPr>
          </w:p>
        </w:tc>
        <w:tc>
          <w:tcPr>
            <w:tcW w:w="2152" w:type="dxa"/>
            <w:vAlign w:val="center"/>
          </w:tcPr>
          <w:p w:rsidR="006F08CD" w:rsidRDefault="006F08CD" w:rsidP="006F08CD">
            <w:pPr>
              <w:pStyle w:val="Default"/>
            </w:pPr>
          </w:p>
          <w:tbl>
            <w:tblPr>
              <w:tblW w:w="0" w:type="auto"/>
              <w:tblBorders>
                <w:top w:val="nil"/>
                <w:left w:val="nil"/>
                <w:bottom w:val="nil"/>
                <w:right w:val="nil"/>
              </w:tblBorders>
              <w:tblLook w:val="0000" w:firstRow="0" w:lastRow="0" w:firstColumn="0" w:lastColumn="0" w:noHBand="0" w:noVBand="0"/>
            </w:tblPr>
            <w:tblGrid>
              <w:gridCol w:w="1936"/>
            </w:tblGrid>
            <w:tr w:rsidR="006F08CD">
              <w:trPr>
                <w:trHeight w:val="2394"/>
              </w:trPr>
              <w:tc>
                <w:tcPr>
                  <w:tcW w:w="0" w:type="auto"/>
                </w:tcPr>
                <w:p w:rsidR="006F08CD" w:rsidRDefault="006F08CD" w:rsidP="006F08CD">
                  <w:pPr>
                    <w:pStyle w:val="Default"/>
                    <w:rPr>
                      <w:sz w:val="20"/>
                      <w:szCs w:val="20"/>
                    </w:rPr>
                  </w:pPr>
                  <w:r>
                    <w:rPr>
                      <w:sz w:val="20"/>
                      <w:szCs w:val="20"/>
                    </w:rPr>
                    <w:t xml:space="preserve">Growing close to house and neighbouring property. Branches overhang busy pavement near high school. </w:t>
                  </w:r>
                </w:p>
                <w:p w:rsidR="006F08CD" w:rsidRDefault="006F08CD" w:rsidP="006F08CD">
                  <w:pPr>
                    <w:pStyle w:val="Default"/>
                    <w:rPr>
                      <w:sz w:val="20"/>
                      <w:szCs w:val="20"/>
                    </w:rPr>
                  </w:pPr>
                  <w:r>
                    <w:rPr>
                      <w:sz w:val="20"/>
                      <w:szCs w:val="20"/>
                    </w:rPr>
                    <w:t xml:space="preserve">Debris could be dangerous. Tree has outgrown the area it is situated in. Debris is causing a lot of mess for family and neighbours to clean up. Tree is blocking light from house and garden and neighbours. </w:t>
                  </w:r>
                </w:p>
              </w:tc>
            </w:tr>
          </w:tbl>
          <w:p w:rsidR="006F08CD" w:rsidRPr="001E7C33" w:rsidRDefault="006F08CD" w:rsidP="00C22470">
            <w:pPr>
              <w:jc w:val="center"/>
            </w:pPr>
          </w:p>
        </w:tc>
      </w:tr>
    </w:tbl>
    <w:p w:rsidR="00832E86" w:rsidRDefault="00832E86" w:rsidP="00741FFC">
      <w:pPr>
        <w:rPr>
          <w:lang w:val="en-GB"/>
        </w:rPr>
      </w:pPr>
    </w:p>
    <w:p w:rsidR="00741FFC" w:rsidRDefault="00741FFC" w:rsidP="00741FFC">
      <w:pPr>
        <w:rPr>
          <w:lang w:val="en-GB"/>
        </w:rPr>
      </w:pPr>
    </w:p>
    <w:p w:rsidR="00741FFC" w:rsidRDefault="00741FFC" w:rsidP="00741FFC">
      <w:pPr>
        <w:pStyle w:val="Heading2"/>
        <w:rPr>
          <w:lang w:val="en-GB"/>
        </w:rPr>
      </w:pPr>
      <w:r>
        <w:rPr>
          <w:lang w:val="en-GB"/>
        </w:rPr>
        <w:t>Publicity</w:t>
      </w:r>
    </w:p>
    <w:p w:rsidR="00741FFC" w:rsidRDefault="00741FFC" w:rsidP="00741FFC">
      <w:pPr>
        <w:rPr>
          <w:lang w:val="en-GB"/>
        </w:rPr>
      </w:pPr>
      <w:r>
        <w:rPr>
          <w:lang w:val="en-GB"/>
        </w:rPr>
        <w:t>Earliest Decision Date: 23 November 2021</w:t>
      </w:r>
    </w:p>
    <w:p w:rsidR="00741FFC" w:rsidRPr="00741FFC" w:rsidRDefault="00741FFC" w:rsidP="00741FFC">
      <w:r w:rsidRPr="00741FFC">
        <w:t xml:space="preserve">Revised Expiry Date:  No extension agreed  </w:t>
      </w:r>
    </w:p>
    <w:p w:rsidR="00741FFC" w:rsidRDefault="00741FFC" w:rsidP="00741FFC">
      <w:pPr>
        <w:rPr>
          <w:lang w:val="en-GB"/>
        </w:rPr>
      </w:pPr>
    </w:p>
    <w:p w:rsidR="00741FFC" w:rsidRDefault="00741FFC" w:rsidP="00741FFC">
      <w:pPr>
        <w:rPr>
          <w:lang w:val="en-GB"/>
        </w:rPr>
      </w:pPr>
      <w:r>
        <w:rPr>
          <w:b/>
          <w:bCs/>
          <w:lang w:val="en-GB"/>
        </w:rPr>
        <w:t>Site Notice:</w:t>
      </w:r>
      <w:r>
        <w:rPr>
          <w:lang w:val="en-GB"/>
        </w:rPr>
        <w:t xml:space="preserve"> Not Applicable</w:t>
      </w:r>
      <w:r>
        <w:rPr>
          <w:lang w:val="en-GB"/>
        </w:rPr>
        <w:tab/>
      </w:r>
    </w:p>
    <w:p w:rsidR="00741FFC" w:rsidRDefault="00741FFC" w:rsidP="00741FFC">
      <w:pPr>
        <w:rPr>
          <w:lang w:val="en-GB"/>
        </w:rPr>
      </w:pPr>
      <w:r>
        <w:rPr>
          <w:b/>
          <w:bCs/>
          <w:lang w:val="en-GB"/>
        </w:rPr>
        <w:t>Reason:</w:t>
      </w:r>
      <w:r>
        <w:rPr>
          <w:lang w:val="en-GB"/>
        </w:rPr>
        <w:t xml:space="preserve"> </w:t>
      </w:r>
    </w:p>
    <w:p w:rsidR="00741FFC" w:rsidRDefault="00741FFC" w:rsidP="00741FFC">
      <w:pPr>
        <w:rPr>
          <w:lang w:val="en-GB"/>
        </w:rPr>
      </w:pPr>
    </w:p>
    <w:p w:rsidR="00741FFC" w:rsidRDefault="00741FFC" w:rsidP="00741FFC">
      <w:pPr>
        <w:rPr>
          <w:lang w:val="en-GB"/>
        </w:rPr>
      </w:pPr>
      <w:r>
        <w:rPr>
          <w:b/>
          <w:bCs/>
          <w:lang w:val="en-GB"/>
        </w:rPr>
        <w:t>Press Advert:</w:t>
      </w:r>
      <w:r>
        <w:rPr>
          <w:lang w:val="en-GB"/>
        </w:rPr>
        <w:t xml:space="preserve"> Not Applicable</w:t>
      </w:r>
      <w:r>
        <w:rPr>
          <w:lang w:val="en-GB"/>
        </w:rPr>
        <w:tab/>
      </w:r>
    </w:p>
    <w:p w:rsidR="00741FFC" w:rsidRDefault="00741FFC" w:rsidP="00741FFC">
      <w:pPr>
        <w:rPr>
          <w:lang w:val="en-GB"/>
        </w:rPr>
      </w:pPr>
      <w:r>
        <w:rPr>
          <w:b/>
          <w:bCs/>
          <w:lang w:val="en-GB"/>
        </w:rPr>
        <w:t>Reason:</w:t>
      </w:r>
    </w:p>
    <w:p w:rsidR="00DE464E" w:rsidRDefault="00DE464E" w:rsidP="00741FFC">
      <w:pPr>
        <w:rPr>
          <w:b/>
          <w:u w:val="single"/>
        </w:rPr>
      </w:pPr>
    </w:p>
    <w:p w:rsidR="00741FFC" w:rsidRDefault="00741FFC" w:rsidP="00741FFC">
      <w:pPr>
        <w:rPr>
          <w:b/>
          <w:u w:val="single"/>
        </w:rPr>
      </w:pPr>
      <w:r>
        <w:rPr>
          <w:b/>
          <w:u w:val="single"/>
        </w:rPr>
        <w:t>Relevant Site History</w:t>
      </w:r>
    </w:p>
    <w:p w:rsidR="00832E86" w:rsidRDefault="00832E86" w:rsidP="00741FFC">
      <w:pPr>
        <w:rPr>
          <w:b/>
          <w:u w:val="single"/>
        </w:rPr>
      </w:pPr>
    </w:p>
    <w:p w:rsidR="00741FFC" w:rsidRDefault="00741FFC" w:rsidP="00741FFC">
      <w:r>
        <w:rPr>
          <w:b/>
        </w:rPr>
        <w:t>21/78618/HH</w:t>
      </w:r>
      <w:r>
        <w:t xml:space="preserve"> - Two </w:t>
      </w:r>
      <w:proofErr w:type="spellStart"/>
      <w:r>
        <w:t>storey</w:t>
      </w:r>
      <w:proofErr w:type="spellEnd"/>
      <w:r>
        <w:t xml:space="preserve"> rear extension with Juliet Balcony -  </w:t>
      </w:r>
      <w:r w:rsidR="006F08CD">
        <w:t>PCO</w:t>
      </w:r>
    </w:p>
    <w:p w:rsidR="00741FFC" w:rsidRDefault="00741FFC" w:rsidP="00741FFC">
      <w:r>
        <w:rPr>
          <w:b/>
        </w:rPr>
        <w:t>05/49913/TPO</w:t>
      </w:r>
      <w:r>
        <w:t xml:space="preserve"> - 1/4 crown thin and crown raise to 5metres one beech tree (T1) - Approve - 28 February 2005</w:t>
      </w:r>
    </w:p>
    <w:p w:rsidR="00741FFC" w:rsidRDefault="00741FFC" w:rsidP="00741FFC">
      <w:r>
        <w:rPr>
          <w:b/>
        </w:rPr>
        <w:t>99/39818/TPO</w:t>
      </w:r>
      <w:r>
        <w:t xml:space="preserve"> - Fell one copper beech tree - Approve - 18 October 1999</w:t>
      </w:r>
    </w:p>
    <w:p w:rsidR="00741FFC" w:rsidRPr="00832E86" w:rsidRDefault="00741FFC" w:rsidP="00741FFC">
      <w:r>
        <w:t xml:space="preserve">     </w:t>
      </w:r>
    </w:p>
    <w:p w:rsidR="00741FFC" w:rsidRDefault="00741FFC" w:rsidP="00741FFC">
      <w:pPr>
        <w:rPr>
          <w:lang w:val="en-GB"/>
        </w:rPr>
      </w:pPr>
      <w:r>
        <w:rPr>
          <w:b/>
          <w:u w:val="single"/>
          <w:lang w:val="en-GB"/>
        </w:rPr>
        <w:t xml:space="preserve">Neighbour Notification </w:t>
      </w:r>
    </w:p>
    <w:p w:rsidR="00741FFC" w:rsidRDefault="00741FFC" w:rsidP="00741FFC">
      <w:pPr>
        <w:rPr>
          <w:lang w:val="en-GB"/>
        </w:rPr>
      </w:pPr>
    </w:p>
    <w:p w:rsidR="00741FFC" w:rsidRDefault="00832E86" w:rsidP="00741FFC">
      <w:pPr>
        <w:rPr>
          <w:lang w:val="en-GB"/>
        </w:rPr>
      </w:pPr>
      <w:r>
        <w:rPr>
          <w:lang w:val="en-GB"/>
        </w:rPr>
        <w:t>Four</w:t>
      </w:r>
      <w:r w:rsidR="00741FFC">
        <w:rPr>
          <w:lang w:val="en-GB"/>
        </w:rPr>
        <w:t xml:space="preserve"> neighbouring occupiers have been notified of the application.</w:t>
      </w:r>
    </w:p>
    <w:p w:rsidR="00741FFC" w:rsidRDefault="00741FFC" w:rsidP="00741FFC">
      <w:pPr>
        <w:rPr>
          <w:lang w:val="en-GB"/>
        </w:rPr>
      </w:pPr>
    </w:p>
    <w:p w:rsidR="00741FFC" w:rsidRDefault="00741FFC" w:rsidP="00741FFC">
      <w:pPr>
        <w:rPr>
          <w:lang w:val="en-GB"/>
        </w:rPr>
      </w:pPr>
      <w:r>
        <w:rPr>
          <w:b/>
          <w:u w:val="single"/>
          <w:lang w:val="en-GB"/>
        </w:rPr>
        <w:t xml:space="preserve">Representations </w:t>
      </w:r>
    </w:p>
    <w:p w:rsidR="00741FFC" w:rsidRDefault="00741FFC" w:rsidP="00741FFC">
      <w:pPr>
        <w:rPr>
          <w:lang w:val="en-GB"/>
        </w:rPr>
      </w:pPr>
    </w:p>
    <w:p w:rsidR="00741FFC" w:rsidRDefault="00832E86" w:rsidP="00741FFC">
      <w:pPr>
        <w:rPr>
          <w:lang w:val="en-GB"/>
        </w:rPr>
      </w:pPr>
      <w:r>
        <w:rPr>
          <w:lang w:val="en-GB"/>
        </w:rPr>
        <w:t>No</w:t>
      </w:r>
      <w:r w:rsidR="00741FFC">
        <w:rPr>
          <w:lang w:val="en-GB"/>
        </w:rPr>
        <w:t xml:space="preserve"> letters of representation have b</w:t>
      </w:r>
      <w:r>
        <w:rPr>
          <w:lang w:val="en-GB"/>
        </w:rPr>
        <w:t>een received in response to the</w:t>
      </w:r>
      <w:r w:rsidR="00741FFC">
        <w:rPr>
          <w:lang w:val="en-GB"/>
        </w:rPr>
        <w:t xml:space="preserve"> application publicity.</w:t>
      </w:r>
    </w:p>
    <w:p w:rsidR="00741FFC" w:rsidRDefault="00741FFC" w:rsidP="00741FFC">
      <w:pPr>
        <w:pStyle w:val="Heading1"/>
        <w:rPr>
          <w:u w:val="single"/>
          <w:lang w:val="en-GB"/>
        </w:rPr>
      </w:pPr>
    </w:p>
    <w:p w:rsidR="00741FFC" w:rsidRDefault="00741FFC" w:rsidP="00741FFC">
      <w:pPr>
        <w:pStyle w:val="Heading1"/>
        <w:rPr>
          <w:u w:val="single"/>
          <w:lang w:val="en-GB"/>
        </w:rPr>
      </w:pPr>
      <w:r>
        <w:rPr>
          <w:u w:val="single"/>
          <w:lang w:val="en-GB"/>
        </w:rPr>
        <w:t>Consultations</w:t>
      </w:r>
    </w:p>
    <w:p w:rsidR="00741FFC" w:rsidRDefault="00741FFC" w:rsidP="00741FFC">
      <w:pPr>
        <w:rPr>
          <w:lang w:val="en-GB"/>
        </w:rPr>
      </w:pPr>
    </w:p>
    <w:p w:rsidR="00741FFC" w:rsidRDefault="00741FFC" w:rsidP="00741FFC">
      <w:pPr>
        <w:rPr>
          <w:lang w:val="en-GB"/>
        </w:rPr>
      </w:pPr>
      <w:r>
        <w:rPr>
          <w:u w:val="single"/>
          <w:lang w:val="en-GB"/>
        </w:rPr>
        <w:t>Arboricultural Consultant</w:t>
      </w:r>
      <w:r w:rsidR="0037692D">
        <w:rPr>
          <w:u w:val="single"/>
          <w:lang w:val="en-GB"/>
        </w:rPr>
        <w:t xml:space="preserve"> </w:t>
      </w:r>
      <w:r>
        <w:rPr>
          <w:lang w:val="en-GB"/>
        </w:rPr>
        <w:t xml:space="preserve">- The comments received are discussed in the appraisal below </w:t>
      </w:r>
    </w:p>
    <w:p w:rsidR="00741FFC" w:rsidRDefault="00741FFC" w:rsidP="00741FFC">
      <w:pPr>
        <w:rPr>
          <w:lang w:val="en-GB"/>
        </w:rPr>
      </w:pPr>
      <w:r>
        <w:rPr>
          <w:lang w:val="en-GB"/>
        </w:rPr>
        <w:t xml:space="preserve"> </w:t>
      </w:r>
    </w:p>
    <w:p w:rsidR="00741FFC" w:rsidRDefault="00741FFC" w:rsidP="00741FFC">
      <w:pPr>
        <w:rPr>
          <w:lang w:val="en-GB"/>
        </w:rPr>
      </w:pPr>
      <w:r>
        <w:rPr>
          <w:b/>
          <w:u w:val="single"/>
          <w:lang w:val="en-GB"/>
        </w:rPr>
        <w:t xml:space="preserve">Appraisal </w:t>
      </w:r>
    </w:p>
    <w:p w:rsidR="00741FFC" w:rsidRDefault="00741FFC" w:rsidP="00741FFC">
      <w:pPr>
        <w:rPr>
          <w:lang w:val="en-GB"/>
        </w:rPr>
      </w:pPr>
    </w:p>
    <w:p w:rsidR="00832E86" w:rsidRDefault="00832E86" w:rsidP="00832E86">
      <w:pPr>
        <w:rPr>
          <w:lang w:val="en-GB"/>
        </w:rPr>
      </w:pPr>
      <w:r>
        <w:rPr>
          <w:lang w:val="en-GB"/>
        </w:rPr>
        <w:t>The Arboricultural Consultant has visited the site and has carried out a cursory assessment of the beech tree (T1) subject to this application and summarised below are the comments received:</w:t>
      </w:r>
    </w:p>
    <w:p w:rsidR="00A762E9" w:rsidRDefault="00A762E9" w:rsidP="00832E86">
      <w:pPr>
        <w:rPr>
          <w:lang w:val="en-GB"/>
        </w:rPr>
      </w:pPr>
    </w:p>
    <w:p w:rsidR="00A762E9" w:rsidRDefault="00A762E9" w:rsidP="00A762E9">
      <w:pPr>
        <w:rPr>
          <w:lang w:val="en-GB"/>
        </w:rPr>
      </w:pPr>
      <w:r>
        <w:t>This is a multi-stemmed beech tree (T1) in the front garden of the property. The proposed reduction works will not be detrimental to the tree; although the proposed 30% crown thinning is not considered necessary or appropriate for this tree.</w:t>
      </w:r>
    </w:p>
    <w:p w:rsidR="00741FFC" w:rsidRDefault="00741FFC" w:rsidP="00741FFC">
      <w:pPr>
        <w:rPr>
          <w:lang w:val="en-GB"/>
        </w:rPr>
      </w:pPr>
    </w:p>
    <w:p w:rsidR="00832E86" w:rsidRDefault="00832E86" w:rsidP="00832E86">
      <w:pPr>
        <w:rPr>
          <w:lang w:val="en-GB"/>
        </w:rPr>
      </w:pPr>
      <w:r>
        <w:rPr>
          <w:lang w:val="en-GB"/>
        </w:rPr>
        <w:t>In conclusion given the comments of the Arboricultural Consultant this application is recommended part approval part refusal as specified below. The works approved will</w:t>
      </w:r>
      <w:r w:rsidR="00A762E9">
        <w:rPr>
          <w:lang w:val="en-GB"/>
        </w:rPr>
        <w:t xml:space="preserve"> not be detrimental to the beech tree (T1)</w:t>
      </w:r>
      <w:r>
        <w:rPr>
          <w:lang w:val="en-GB"/>
        </w:rPr>
        <w:t xml:space="preserve"> or the amenity of the area.</w:t>
      </w:r>
    </w:p>
    <w:p w:rsidR="00A959CA" w:rsidRDefault="00A959CA" w:rsidP="00743830">
      <w:pPr>
        <w:ind w:left="540" w:hanging="540"/>
        <w:rPr>
          <w:b/>
          <w:bCs/>
          <w:sz w:val="22"/>
          <w:szCs w:val="22"/>
        </w:rPr>
      </w:pPr>
    </w:p>
    <w:p w:rsidR="00832E86" w:rsidRDefault="00832E86" w:rsidP="00832E86">
      <w:pPr>
        <w:ind w:left="540" w:hanging="540"/>
        <w:rPr>
          <w:b/>
          <w:bCs/>
          <w:sz w:val="22"/>
          <w:szCs w:val="22"/>
        </w:rPr>
      </w:pPr>
      <w:r>
        <w:rPr>
          <w:b/>
          <w:bCs/>
          <w:sz w:val="22"/>
          <w:szCs w:val="22"/>
        </w:rPr>
        <w:t>Split decision</w:t>
      </w:r>
    </w:p>
    <w:p w:rsidR="00832E86" w:rsidRDefault="00832E86" w:rsidP="00832E86">
      <w:pPr>
        <w:ind w:left="540" w:hanging="540"/>
        <w:rPr>
          <w:b/>
          <w:bCs/>
          <w:sz w:val="22"/>
          <w:szCs w:val="22"/>
        </w:rPr>
      </w:pPr>
    </w:p>
    <w:p w:rsidR="00832E86" w:rsidRDefault="00832E86" w:rsidP="00832E86">
      <w:pPr>
        <w:tabs>
          <w:tab w:val="left" w:pos="7097"/>
        </w:tabs>
        <w:ind w:left="567" w:hanging="567"/>
        <w:rPr>
          <w:iCs/>
        </w:rPr>
      </w:pPr>
      <w:r w:rsidRPr="00C266EF">
        <w:rPr>
          <w:b/>
          <w:iCs/>
          <w:u w:val="single"/>
        </w:rPr>
        <w:t>Refusal</w:t>
      </w:r>
      <w:r w:rsidRPr="00C266EF">
        <w:rPr>
          <w:iCs/>
        </w:rPr>
        <w:t xml:space="preserve"> </w:t>
      </w:r>
      <w:r>
        <w:rPr>
          <w:iCs/>
        </w:rPr>
        <w:t xml:space="preserve">to 30% crown thin one beech tree (T1) - </w:t>
      </w:r>
      <w:r w:rsidRPr="00C266EF">
        <w:rPr>
          <w:iCs/>
        </w:rPr>
        <w:t xml:space="preserve">subject to </w:t>
      </w:r>
      <w:r>
        <w:rPr>
          <w:iCs/>
        </w:rPr>
        <w:t>reason</w:t>
      </w:r>
      <w:r w:rsidRPr="00C266EF">
        <w:rPr>
          <w:iCs/>
        </w:rPr>
        <w:t xml:space="preserve"> 1.</w:t>
      </w:r>
    </w:p>
    <w:p w:rsidR="00832E86" w:rsidRDefault="00832E86" w:rsidP="00832E86">
      <w:pPr>
        <w:tabs>
          <w:tab w:val="left" w:pos="7097"/>
        </w:tabs>
        <w:ind w:left="567" w:hanging="567"/>
        <w:rPr>
          <w:b/>
          <w:iCs/>
          <w:u w:val="single"/>
        </w:rPr>
      </w:pPr>
    </w:p>
    <w:p w:rsidR="00832E86" w:rsidRDefault="00832E86" w:rsidP="00832E86">
      <w:pPr>
        <w:tabs>
          <w:tab w:val="left" w:pos="7097"/>
        </w:tabs>
        <w:ind w:left="567" w:hanging="567"/>
        <w:rPr>
          <w:iCs/>
        </w:rPr>
      </w:pPr>
      <w:r w:rsidRPr="00C266EF">
        <w:rPr>
          <w:b/>
          <w:iCs/>
          <w:u w:val="single"/>
        </w:rPr>
        <w:t>Approval</w:t>
      </w:r>
      <w:r w:rsidRPr="00C266EF">
        <w:rPr>
          <w:iCs/>
        </w:rPr>
        <w:t xml:space="preserve"> </w:t>
      </w:r>
      <w:r>
        <w:rPr>
          <w:iCs/>
        </w:rPr>
        <w:t xml:space="preserve">works below - </w:t>
      </w:r>
      <w:r w:rsidRPr="001812CA">
        <w:rPr>
          <w:iCs/>
        </w:rPr>
        <w:t>subject to conditions 2 and 3</w:t>
      </w:r>
    </w:p>
    <w:p w:rsidR="00832E86" w:rsidRPr="00310AF8" w:rsidRDefault="00832E86" w:rsidP="00832E86">
      <w:pPr>
        <w:tabs>
          <w:tab w:val="left" w:pos="7097"/>
        </w:tabs>
        <w:ind w:left="567" w:hanging="567"/>
        <w:rPr>
          <w:iCs/>
        </w:rPr>
      </w:pPr>
      <w:r w:rsidRPr="00832E86">
        <w:rPr>
          <w:bCs/>
          <w:lang w:val="en-GB"/>
        </w:rPr>
        <w:t xml:space="preserve">Crown reduce to leave a height of 15m a width spread of 12m </w:t>
      </w:r>
      <w:r>
        <w:rPr>
          <w:bCs/>
          <w:lang w:val="en-GB"/>
        </w:rPr>
        <w:t>one beech tree</w:t>
      </w:r>
      <w:r w:rsidRPr="00310AF8">
        <w:rPr>
          <w:iCs/>
        </w:rPr>
        <w:t xml:space="preserve"> (T1</w:t>
      </w:r>
      <w:r>
        <w:rPr>
          <w:iCs/>
        </w:rPr>
        <w:t>)</w:t>
      </w:r>
    </w:p>
    <w:p w:rsidR="00743830" w:rsidRDefault="00743830" w:rsidP="00743830">
      <w:pPr>
        <w:pStyle w:val="Footer"/>
        <w:tabs>
          <w:tab w:val="clear" w:pos="4153"/>
          <w:tab w:val="clear" w:pos="8306"/>
          <w:tab w:val="left" w:pos="7097"/>
        </w:tabs>
        <w:ind w:left="567" w:hanging="567"/>
        <w:rPr>
          <w:i/>
          <w:iCs/>
        </w:rPr>
      </w:pPr>
    </w:p>
    <w:p w:rsidR="00743830" w:rsidRPr="00832E86" w:rsidRDefault="00832E86" w:rsidP="00743830">
      <w:pPr>
        <w:pStyle w:val="Footer"/>
        <w:tabs>
          <w:tab w:val="clear" w:pos="4153"/>
          <w:tab w:val="clear" w:pos="8306"/>
          <w:tab w:val="left" w:pos="7097"/>
        </w:tabs>
        <w:ind w:left="567" w:hanging="567"/>
        <w:rPr>
          <w:iCs/>
        </w:rPr>
      </w:pPr>
      <w:r w:rsidRPr="00832E86">
        <w:rPr>
          <w:iCs/>
        </w:rPr>
        <w:t>1.</w:t>
      </w:r>
      <w:r w:rsidR="00743830" w:rsidRPr="00832E86">
        <w:rPr>
          <w:iCs/>
        </w:rPr>
        <w:tab/>
        <w:t>The 30% crown thinning proposed for the beech tree (T1) is not considered necessary or appropriate for the health of the tree.</w:t>
      </w:r>
    </w:p>
    <w:p w:rsidR="00743830" w:rsidRPr="00832E86" w:rsidRDefault="00743830" w:rsidP="00743830">
      <w:pPr>
        <w:pStyle w:val="Footer"/>
        <w:tabs>
          <w:tab w:val="clear" w:pos="4153"/>
          <w:tab w:val="clear" w:pos="8306"/>
        </w:tabs>
        <w:ind w:left="567" w:hanging="567"/>
      </w:pPr>
    </w:p>
    <w:p w:rsidR="00743830" w:rsidRPr="00832E86" w:rsidRDefault="00743830" w:rsidP="00743830">
      <w:pPr>
        <w:pStyle w:val="Footer"/>
        <w:tabs>
          <w:tab w:val="clear" w:pos="4153"/>
          <w:tab w:val="clear" w:pos="8306"/>
        </w:tabs>
        <w:ind w:left="567" w:hanging="567"/>
      </w:pPr>
      <w:r w:rsidRPr="00832E86">
        <w:t>2.</w:t>
      </w:r>
      <w:r w:rsidRPr="00832E86">
        <w:tab/>
        <w:t>The consent hereby granted is only valid for 3 years from the date of the consent and any tree work which is carried out beyond this period shall require a further consent from the Local Planning Authority.</w:t>
      </w:r>
    </w:p>
    <w:p w:rsidR="00741FFC" w:rsidRPr="00832E86" w:rsidRDefault="00741FFC" w:rsidP="00741FFC">
      <w:pPr>
        <w:ind w:left="540"/>
        <w:rPr>
          <w:lang w:val="en-GB"/>
        </w:rPr>
      </w:pPr>
    </w:p>
    <w:p w:rsidR="00741FFC" w:rsidRPr="00832E86" w:rsidRDefault="00741FFC" w:rsidP="00741FFC">
      <w:pPr>
        <w:ind w:left="540"/>
        <w:rPr>
          <w:lang w:val="en-GB"/>
        </w:rPr>
      </w:pPr>
      <w:r w:rsidRPr="00832E86">
        <w:rPr>
          <w:lang w:val="en-GB"/>
        </w:rPr>
        <w:t>Reason: To enable the situation to be reviewed in the event of the work not being carried out.</w:t>
      </w:r>
    </w:p>
    <w:p w:rsidR="00743830" w:rsidRPr="00832E86" w:rsidRDefault="00743830" w:rsidP="00743830">
      <w:pPr>
        <w:pStyle w:val="Footer"/>
        <w:tabs>
          <w:tab w:val="clear" w:pos="4153"/>
          <w:tab w:val="clear" w:pos="8306"/>
          <w:tab w:val="left" w:pos="7097"/>
        </w:tabs>
        <w:ind w:left="567" w:hanging="567"/>
        <w:rPr>
          <w:iCs/>
        </w:rPr>
      </w:pPr>
    </w:p>
    <w:p w:rsidR="00743830" w:rsidRPr="00832E86" w:rsidRDefault="00743830" w:rsidP="00743830">
      <w:pPr>
        <w:pStyle w:val="Footer"/>
        <w:tabs>
          <w:tab w:val="clear" w:pos="4153"/>
          <w:tab w:val="clear" w:pos="8306"/>
          <w:tab w:val="left" w:pos="7097"/>
        </w:tabs>
        <w:ind w:left="567" w:hanging="567"/>
        <w:rPr>
          <w:iCs/>
        </w:rPr>
      </w:pPr>
      <w:r w:rsidRPr="00832E86">
        <w:rPr>
          <w:iCs/>
        </w:rPr>
        <w:t>3.</w:t>
      </w:r>
      <w:r w:rsidRPr="00832E86">
        <w:rPr>
          <w:iCs/>
        </w:rPr>
        <w:tab/>
        <w:t>The tree work hereby granted consent shall be carried out in accordance with the following British Standard B.S. No. 3998:2010 (Recommendations for Tree Work) 2010</w:t>
      </w:r>
    </w:p>
    <w:p w:rsidR="00741FFC" w:rsidRPr="00832E86" w:rsidRDefault="00741FFC" w:rsidP="00741FFC">
      <w:pPr>
        <w:ind w:left="540"/>
        <w:rPr>
          <w:lang w:val="en-GB"/>
        </w:rPr>
      </w:pPr>
    </w:p>
    <w:p w:rsidR="00741FFC" w:rsidRPr="00832E86" w:rsidRDefault="00741FFC" w:rsidP="00741FFC">
      <w:pPr>
        <w:ind w:left="540"/>
        <w:rPr>
          <w:lang w:val="en-GB"/>
        </w:rPr>
      </w:pPr>
      <w:r w:rsidRPr="00832E86">
        <w:rPr>
          <w:lang w:val="en-GB"/>
        </w:rPr>
        <w:t xml:space="preserve">Reason: In the interests of good </w:t>
      </w:r>
      <w:r w:rsidR="00832E86" w:rsidRPr="00832E86">
        <w:rPr>
          <w:lang w:val="en-GB"/>
        </w:rPr>
        <w:t>Arboricultural</w:t>
      </w:r>
      <w:r w:rsidRPr="00832E86">
        <w:rPr>
          <w:lang w:val="en-GB"/>
        </w:rPr>
        <w:t xml:space="preserve"> practice and to protect the amenity of the area.</w:t>
      </w:r>
    </w:p>
    <w:p w:rsidR="00743830" w:rsidRDefault="00743830" w:rsidP="00743830">
      <w:pPr>
        <w:ind w:left="720" w:hanging="720"/>
      </w:pPr>
    </w:p>
    <w:p w:rsidR="00743830" w:rsidRDefault="00743830" w:rsidP="00743830">
      <w:pPr>
        <w:pStyle w:val="SubTitle"/>
      </w:pPr>
      <w:r>
        <w:t>Notes to Applicant</w:t>
      </w:r>
    </w:p>
    <w:p w:rsidR="00743830" w:rsidRDefault="00743830" w:rsidP="00743830">
      <w:pPr>
        <w:ind w:left="720" w:hanging="720"/>
      </w:pPr>
    </w:p>
    <w:p w:rsidR="00743830" w:rsidRDefault="00743830" w:rsidP="00743830">
      <w:pPr>
        <w:ind w:left="720" w:hanging="720"/>
      </w:pPr>
      <w:r>
        <w:t>1.</w:t>
      </w:r>
      <w:r>
        <w:tab/>
        <w:t>If the tree work that you are undertaking (including any plant, vehicles or machinery placed upon the highway) interferes with the free, unobstructed passage of vehicles and/or pedestrians, you shall require permission to occupy the highway whilst work is carried out. On all occasions such as this, there is a requirement to adequately sign, light and guard the works in accordance with Chapter 8 of the Traffic Signs Manual. Please seek advice from the Network Management Team on 0161 793 2500.</w:t>
      </w:r>
    </w:p>
    <w:p w:rsidR="00743830" w:rsidRDefault="00743830" w:rsidP="00743830">
      <w:pPr>
        <w:ind w:left="720" w:hanging="720"/>
      </w:pPr>
      <w:r>
        <w:lastRenderedPageBreak/>
        <w:t>2.</w:t>
      </w:r>
      <w:r>
        <w:tab/>
        <w:t>This notification does not give permission to enter land owned or occupied by another or to do work to trees in other ownership without permission from the landowner.</w:t>
      </w:r>
    </w:p>
    <w:p w:rsidR="00743830" w:rsidRDefault="00743830" w:rsidP="00743830">
      <w:pPr>
        <w:ind w:left="720" w:hanging="720"/>
      </w:pPr>
      <w:r>
        <w:t>3.</w:t>
      </w:r>
      <w:r>
        <w:tab/>
        <w:t>All species of bats found in the UK receive a high level of legal protection under the terms of the Wildlife &amp; Countryside Act 1981 and the Conservation of Habitats and Species Regulations 2010.  Bats roost in a variety of places and will use cracks, crevices and holes in trees. They are mobile in their habits and can turn up in the most unlikely places at any time of year.  Precautions should be taken throughout works, at any time of year, with the possible presence of bats borne in mind.  If bats are found at any time during works, then work should cease immediately and advice sought from Natural England or a suitably qualified bat worker.</w:t>
      </w:r>
    </w:p>
    <w:p w:rsidR="00743830" w:rsidRDefault="00743830" w:rsidP="00743830">
      <w:pPr>
        <w:ind w:left="720" w:hanging="720"/>
      </w:pPr>
      <w:r>
        <w:t>4.</w:t>
      </w:r>
      <w:r>
        <w:tab/>
        <w:t>Please note if there are nesting birds it is important that the work is not carried out between March and August to avoid any potential offence under the 1981 Countryside and Wildlife Act.</w:t>
      </w:r>
    </w:p>
    <w:p w:rsidR="00743830" w:rsidRDefault="00743830" w:rsidP="00743830"/>
    <w:p w:rsidR="00741FFC" w:rsidRDefault="00741FFC" w:rsidP="00741FFC">
      <w:pPr>
        <w:ind w:left="540" w:hanging="540"/>
        <w:rPr>
          <w:lang w:val="en-GB"/>
        </w:rPr>
      </w:pPr>
    </w:p>
    <w:tbl>
      <w:tblPr>
        <w:tblW w:w="0" w:type="auto"/>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50"/>
        <w:gridCol w:w="1635"/>
      </w:tblGrid>
      <w:tr w:rsidR="00832E86" w:rsidTr="003815B2">
        <w:tc>
          <w:tcPr>
            <w:tcW w:w="958" w:type="dxa"/>
            <w:tcBorders>
              <w:top w:val="double" w:sz="4" w:space="0" w:color="auto"/>
            </w:tcBorders>
          </w:tcPr>
          <w:p w:rsidR="00832E86" w:rsidRDefault="00832E86" w:rsidP="003815B2">
            <w:pPr>
              <w:pStyle w:val="TABLECONTENT0"/>
            </w:pPr>
            <w:r>
              <w:t>Officer</w:t>
            </w:r>
          </w:p>
        </w:tc>
        <w:tc>
          <w:tcPr>
            <w:tcW w:w="1470" w:type="dxa"/>
            <w:tcBorders>
              <w:top w:val="double" w:sz="4" w:space="0" w:color="auto"/>
            </w:tcBorders>
          </w:tcPr>
          <w:p w:rsidR="00832E86" w:rsidRDefault="00832E86" w:rsidP="003815B2">
            <w:pPr>
              <w:pStyle w:val="TABLECONTENT0"/>
            </w:pPr>
            <w:r>
              <w:t xml:space="preserve">Pam Seddon </w:t>
            </w:r>
          </w:p>
        </w:tc>
        <w:tc>
          <w:tcPr>
            <w:tcW w:w="750" w:type="dxa"/>
            <w:tcBorders>
              <w:top w:val="double" w:sz="4" w:space="0" w:color="auto"/>
            </w:tcBorders>
          </w:tcPr>
          <w:p w:rsidR="00832E86" w:rsidRDefault="00832E86" w:rsidP="003815B2">
            <w:pPr>
              <w:pStyle w:val="TABLECONTENT0"/>
            </w:pPr>
            <w:r>
              <w:t>LPA</w:t>
            </w:r>
          </w:p>
        </w:tc>
        <w:tc>
          <w:tcPr>
            <w:tcW w:w="1635" w:type="dxa"/>
            <w:tcBorders>
              <w:top w:val="double" w:sz="4" w:space="0" w:color="auto"/>
            </w:tcBorders>
          </w:tcPr>
          <w:p w:rsidR="00832E86" w:rsidRDefault="00C568B2" w:rsidP="003815B2">
            <w:pPr>
              <w:pStyle w:val="TABLECONTENT0"/>
            </w:pPr>
            <w:r>
              <w:t xml:space="preserve">M Hodgson </w:t>
            </w:r>
          </w:p>
        </w:tc>
      </w:tr>
      <w:tr w:rsidR="00832E86" w:rsidTr="003815B2">
        <w:tc>
          <w:tcPr>
            <w:tcW w:w="958" w:type="dxa"/>
            <w:tcBorders>
              <w:bottom w:val="double" w:sz="4" w:space="0" w:color="auto"/>
            </w:tcBorders>
          </w:tcPr>
          <w:p w:rsidR="00832E86" w:rsidRDefault="00832E86" w:rsidP="003815B2">
            <w:pPr>
              <w:pStyle w:val="TABLECONTENT0"/>
            </w:pPr>
            <w:r>
              <w:t>Date</w:t>
            </w:r>
          </w:p>
        </w:tc>
        <w:tc>
          <w:tcPr>
            <w:tcW w:w="1470" w:type="dxa"/>
            <w:tcBorders>
              <w:bottom w:val="double" w:sz="4" w:space="0" w:color="auto"/>
            </w:tcBorders>
          </w:tcPr>
          <w:p w:rsidR="00832E86" w:rsidRDefault="00832E86" w:rsidP="003815B2">
            <w:pPr>
              <w:pStyle w:val="TABLECONTENT0"/>
            </w:pPr>
            <w:r>
              <w:t>30/11/2021</w:t>
            </w:r>
          </w:p>
        </w:tc>
        <w:tc>
          <w:tcPr>
            <w:tcW w:w="750" w:type="dxa"/>
            <w:tcBorders>
              <w:bottom w:val="double" w:sz="4" w:space="0" w:color="auto"/>
            </w:tcBorders>
          </w:tcPr>
          <w:p w:rsidR="00832E86" w:rsidRDefault="00832E86" w:rsidP="003815B2">
            <w:pPr>
              <w:pStyle w:val="TABLECONTENT0"/>
            </w:pPr>
            <w:r>
              <w:t>Date</w:t>
            </w:r>
          </w:p>
        </w:tc>
        <w:tc>
          <w:tcPr>
            <w:tcW w:w="1635" w:type="dxa"/>
            <w:tcBorders>
              <w:bottom w:val="double" w:sz="4" w:space="0" w:color="auto"/>
            </w:tcBorders>
          </w:tcPr>
          <w:p w:rsidR="00832E86" w:rsidRDefault="00C568B2" w:rsidP="003815B2">
            <w:pPr>
              <w:pStyle w:val="TABLECONTENT0"/>
            </w:pPr>
            <w:r>
              <w:t>30.11.21</w:t>
            </w:r>
            <w:bookmarkStart w:id="0" w:name="_GoBack"/>
            <w:bookmarkEnd w:id="0"/>
          </w:p>
        </w:tc>
      </w:tr>
    </w:tbl>
    <w:p w:rsidR="00741FFC" w:rsidRPr="00741FFC" w:rsidRDefault="00741FFC" w:rsidP="00741FFC"/>
    <w:p w:rsidR="00AB444B" w:rsidRPr="00741FFC" w:rsidRDefault="00AB444B" w:rsidP="00741FFC"/>
    <w:sectPr w:rsidR="00AB444B" w:rsidRPr="00741FFC">
      <w:footerReference w:type="default" r:id="rId8"/>
      <w:footerReference w:type="first" r:id="rId9"/>
      <w:pgSz w:w="11906" w:h="16838" w:code="9"/>
      <w:pgMar w:top="2041" w:right="851" w:bottom="1440" w:left="1134" w:header="720" w:footer="267"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69E3" w:rsidRDefault="009669E3">
      <w:r>
        <w:separator/>
      </w:r>
    </w:p>
  </w:endnote>
  <w:endnote w:type="continuationSeparator" w:id="0">
    <w:p w:rsidR="009669E3" w:rsidRDefault="00966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44B" w:rsidRDefault="00AB444B">
    <w:pPr>
      <w:pStyle w:val="Footer"/>
      <w:tabs>
        <w:tab w:val="clear" w:pos="4153"/>
        <w:tab w:val="clear" w:pos="8306"/>
        <w:tab w:val="center" w:pos="4960"/>
      </w:tabs>
      <w:rPr>
        <w:rFonts w:ascii="Arial Narrow" w:hAnsi="Arial Narrow" w:cs="Arial Narrow"/>
        <w:sz w:val="16"/>
        <w:szCs w:val="16"/>
      </w:rP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DCINIT.RTF</w:t>
    </w:r>
    <w:r>
      <w:rPr>
        <w:rFonts w:ascii="Arial Narrow" w:hAnsi="Arial Narrow" w:cs="Arial Narrow"/>
        <w:sz w:val="16"/>
        <w:szCs w:val="16"/>
      </w:rPr>
      <w:fldChar w:fldCharType="end"/>
    </w:r>
    <w:r>
      <w:rPr>
        <w:rFonts w:ascii="Arial Narrow" w:hAnsi="Arial Narrow" w:cs="Arial Narrow"/>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DCINIT.RTF</w:t>
    </w:r>
    <w:r>
      <w:rPr>
        <w:rFonts w:ascii="Arial Narrow" w:hAnsi="Arial Narrow" w:cs="Arial Narrow"/>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69E3" w:rsidRDefault="009669E3">
      <w:r>
        <w:separator/>
      </w:r>
    </w:p>
  </w:footnote>
  <w:footnote w:type="continuationSeparator" w:id="0">
    <w:p w:rsidR="009669E3" w:rsidRDefault="009669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2B49B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63B67C74"/>
    <w:multiLevelType w:val="hybridMultilevel"/>
    <w:tmpl w:val="FE6E5F60"/>
    <w:lvl w:ilvl="0" w:tplc="3CFAB944">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44B"/>
    <w:rsid w:val="00016332"/>
    <w:rsid w:val="0002767A"/>
    <w:rsid w:val="00044AC1"/>
    <w:rsid w:val="000526DF"/>
    <w:rsid w:val="000832CA"/>
    <w:rsid w:val="000E42EF"/>
    <w:rsid w:val="00103C2A"/>
    <w:rsid w:val="00295FB6"/>
    <w:rsid w:val="002A537B"/>
    <w:rsid w:val="0037692D"/>
    <w:rsid w:val="003815B2"/>
    <w:rsid w:val="003C7D00"/>
    <w:rsid w:val="003D100B"/>
    <w:rsid w:val="003E3B32"/>
    <w:rsid w:val="003F4437"/>
    <w:rsid w:val="00423E0D"/>
    <w:rsid w:val="00435225"/>
    <w:rsid w:val="00463028"/>
    <w:rsid w:val="0050084D"/>
    <w:rsid w:val="0052213F"/>
    <w:rsid w:val="00547BCC"/>
    <w:rsid w:val="00562DD2"/>
    <w:rsid w:val="005F3AC9"/>
    <w:rsid w:val="005F724B"/>
    <w:rsid w:val="0064407E"/>
    <w:rsid w:val="006615F9"/>
    <w:rsid w:val="006A141A"/>
    <w:rsid w:val="006C390E"/>
    <w:rsid w:val="006E4A14"/>
    <w:rsid w:val="006F08CD"/>
    <w:rsid w:val="007128DA"/>
    <w:rsid w:val="00741FFC"/>
    <w:rsid w:val="00743830"/>
    <w:rsid w:val="0075354E"/>
    <w:rsid w:val="00772470"/>
    <w:rsid w:val="00780F3C"/>
    <w:rsid w:val="00782084"/>
    <w:rsid w:val="00783157"/>
    <w:rsid w:val="00787E48"/>
    <w:rsid w:val="007A64BC"/>
    <w:rsid w:val="007F3A17"/>
    <w:rsid w:val="008217CB"/>
    <w:rsid w:val="00831FA4"/>
    <w:rsid w:val="00832E86"/>
    <w:rsid w:val="008673BB"/>
    <w:rsid w:val="008934EC"/>
    <w:rsid w:val="008C10FE"/>
    <w:rsid w:val="008E4780"/>
    <w:rsid w:val="00911A7A"/>
    <w:rsid w:val="00914B25"/>
    <w:rsid w:val="00917711"/>
    <w:rsid w:val="009571E6"/>
    <w:rsid w:val="009669E3"/>
    <w:rsid w:val="009C6C93"/>
    <w:rsid w:val="00A762E9"/>
    <w:rsid w:val="00A959CA"/>
    <w:rsid w:val="00A978AB"/>
    <w:rsid w:val="00AB20B9"/>
    <w:rsid w:val="00AB444B"/>
    <w:rsid w:val="00AD27A5"/>
    <w:rsid w:val="00B12FA8"/>
    <w:rsid w:val="00B245DC"/>
    <w:rsid w:val="00B60EC4"/>
    <w:rsid w:val="00B77330"/>
    <w:rsid w:val="00BE19ED"/>
    <w:rsid w:val="00C20165"/>
    <w:rsid w:val="00C3287D"/>
    <w:rsid w:val="00C36CDE"/>
    <w:rsid w:val="00C568B2"/>
    <w:rsid w:val="00C6420C"/>
    <w:rsid w:val="00CA34B9"/>
    <w:rsid w:val="00D401A6"/>
    <w:rsid w:val="00D550E2"/>
    <w:rsid w:val="00DC22B2"/>
    <w:rsid w:val="00DE464E"/>
    <w:rsid w:val="00E40DC1"/>
    <w:rsid w:val="00E44949"/>
    <w:rsid w:val="00E50C69"/>
    <w:rsid w:val="00E521EC"/>
    <w:rsid w:val="00E63111"/>
    <w:rsid w:val="00E805C6"/>
    <w:rsid w:val="00E90A0B"/>
    <w:rsid w:val="00EA7868"/>
    <w:rsid w:val="00ED6A4A"/>
    <w:rsid w:val="00EF3C92"/>
    <w:rsid w:val="00F0626F"/>
    <w:rsid w:val="00F80043"/>
    <w:rsid w:val="00F87BC9"/>
    <w:rsid w:val="00F93E4F"/>
    <w:rsid w:val="00FC605E"/>
    <w:rsid w:val="00FE2F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5A91D9"/>
  <w14:defaultImageDpi w14:val="0"/>
  <w15:docId w15:val="{768187A6-478D-4B16-8CF1-C12394833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table" w:styleId="TableGrid">
    <w:name w:val="Table Grid"/>
    <w:basedOn w:val="TableNormal"/>
    <w:uiPriority w:val="59"/>
    <w:rsid w:val="00DE464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11A7A"/>
    <w:pPr>
      <w:spacing w:after="160" w:line="252" w:lineRule="auto"/>
      <w:ind w:left="720"/>
      <w:contextualSpacing/>
    </w:pPr>
    <w:rPr>
      <w:rFonts w:ascii="Calibri" w:hAnsi="Calibri" w:cs="Calibri"/>
      <w:sz w:val="22"/>
      <w:szCs w:val="22"/>
      <w:lang w:val="en-GB"/>
    </w:rPr>
  </w:style>
  <w:style w:type="paragraph" w:customStyle="1" w:styleId="Default">
    <w:name w:val="Default"/>
    <w:rsid w:val="006F08C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1295142">
      <w:marLeft w:val="0"/>
      <w:marRight w:val="0"/>
      <w:marTop w:val="0"/>
      <w:marBottom w:val="0"/>
      <w:divBdr>
        <w:top w:val="none" w:sz="0" w:space="0" w:color="auto"/>
        <w:left w:val="none" w:sz="0" w:space="0" w:color="auto"/>
        <w:bottom w:val="none" w:sz="0" w:space="0" w:color="auto"/>
        <w:right w:val="none" w:sz="0" w:space="0" w:color="auto"/>
      </w:divBdr>
    </w:div>
    <w:div w:id="2101295143">
      <w:marLeft w:val="0"/>
      <w:marRight w:val="0"/>
      <w:marTop w:val="0"/>
      <w:marBottom w:val="0"/>
      <w:divBdr>
        <w:top w:val="none" w:sz="0" w:space="0" w:color="auto"/>
        <w:left w:val="none" w:sz="0" w:space="0" w:color="auto"/>
        <w:bottom w:val="none" w:sz="0" w:space="0" w:color="auto"/>
        <w:right w:val="none" w:sz="0" w:space="0" w:color="auto"/>
      </w:divBdr>
    </w:div>
    <w:div w:id="2101295144">
      <w:marLeft w:val="0"/>
      <w:marRight w:val="0"/>
      <w:marTop w:val="0"/>
      <w:marBottom w:val="0"/>
      <w:divBdr>
        <w:top w:val="none" w:sz="0" w:space="0" w:color="auto"/>
        <w:left w:val="none" w:sz="0" w:space="0" w:color="auto"/>
        <w:bottom w:val="none" w:sz="0" w:space="0" w:color="auto"/>
        <w:right w:val="none" w:sz="0" w:space="0" w:color="auto"/>
      </w:divBdr>
    </w:div>
    <w:div w:id="2101295145">
      <w:marLeft w:val="0"/>
      <w:marRight w:val="0"/>
      <w:marTop w:val="0"/>
      <w:marBottom w:val="0"/>
      <w:divBdr>
        <w:top w:val="none" w:sz="0" w:space="0" w:color="auto"/>
        <w:left w:val="none" w:sz="0" w:space="0" w:color="auto"/>
        <w:bottom w:val="none" w:sz="0" w:space="0" w:color="auto"/>
        <w:right w:val="none" w:sz="0" w:space="0" w:color="auto"/>
      </w:divBdr>
    </w:div>
    <w:div w:id="2101295146">
      <w:marLeft w:val="0"/>
      <w:marRight w:val="0"/>
      <w:marTop w:val="0"/>
      <w:marBottom w:val="0"/>
      <w:divBdr>
        <w:top w:val="none" w:sz="0" w:space="0" w:color="auto"/>
        <w:left w:val="none" w:sz="0" w:space="0" w:color="auto"/>
        <w:bottom w:val="none" w:sz="0" w:space="0" w:color="auto"/>
        <w:right w:val="none" w:sz="0" w:space="0" w:color="auto"/>
      </w:divBdr>
    </w:div>
    <w:div w:id="2101295147">
      <w:marLeft w:val="0"/>
      <w:marRight w:val="0"/>
      <w:marTop w:val="0"/>
      <w:marBottom w:val="0"/>
      <w:divBdr>
        <w:top w:val="none" w:sz="0" w:space="0" w:color="auto"/>
        <w:left w:val="none" w:sz="0" w:space="0" w:color="auto"/>
        <w:bottom w:val="none" w:sz="0" w:space="0" w:color="auto"/>
        <w:right w:val="none" w:sz="0" w:space="0" w:color="auto"/>
      </w:divBdr>
    </w:div>
    <w:div w:id="2101295148">
      <w:marLeft w:val="0"/>
      <w:marRight w:val="0"/>
      <w:marTop w:val="0"/>
      <w:marBottom w:val="0"/>
      <w:divBdr>
        <w:top w:val="none" w:sz="0" w:space="0" w:color="auto"/>
        <w:left w:val="none" w:sz="0" w:space="0" w:color="auto"/>
        <w:bottom w:val="none" w:sz="0" w:space="0" w:color="auto"/>
        <w:right w:val="none" w:sz="0" w:space="0" w:color="auto"/>
      </w:divBdr>
    </w:div>
    <w:div w:id="2101295149">
      <w:marLeft w:val="0"/>
      <w:marRight w:val="0"/>
      <w:marTop w:val="0"/>
      <w:marBottom w:val="0"/>
      <w:divBdr>
        <w:top w:val="none" w:sz="0" w:space="0" w:color="auto"/>
        <w:left w:val="none" w:sz="0" w:space="0" w:color="auto"/>
        <w:bottom w:val="none" w:sz="0" w:space="0" w:color="auto"/>
        <w:right w:val="none" w:sz="0" w:space="0" w:color="auto"/>
      </w:divBdr>
    </w:div>
    <w:div w:id="2101295150">
      <w:marLeft w:val="0"/>
      <w:marRight w:val="0"/>
      <w:marTop w:val="0"/>
      <w:marBottom w:val="0"/>
      <w:divBdr>
        <w:top w:val="none" w:sz="0" w:space="0" w:color="auto"/>
        <w:left w:val="none" w:sz="0" w:space="0" w:color="auto"/>
        <w:bottom w:val="none" w:sz="0" w:space="0" w:color="auto"/>
        <w:right w:val="none" w:sz="0" w:space="0" w:color="auto"/>
      </w:divBdr>
    </w:div>
    <w:div w:id="2101295151">
      <w:marLeft w:val="0"/>
      <w:marRight w:val="0"/>
      <w:marTop w:val="0"/>
      <w:marBottom w:val="0"/>
      <w:divBdr>
        <w:top w:val="none" w:sz="0" w:space="0" w:color="auto"/>
        <w:left w:val="none" w:sz="0" w:space="0" w:color="auto"/>
        <w:bottom w:val="none" w:sz="0" w:space="0" w:color="auto"/>
        <w:right w:val="none" w:sz="0" w:space="0" w:color="auto"/>
      </w:divBdr>
    </w:div>
    <w:div w:id="2101295152">
      <w:marLeft w:val="0"/>
      <w:marRight w:val="0"/>
      <w:marTop w:val="0"/>
      <w:marBottom w:val="0"/>
      <w:divBdr>
        <w:top w:val="none" w:sz="0" w:space="0" w:color="auto"/>
        <w:left w:val="none" w:sz="0" w:space="0" w:color="auto"/>
        <w:bottom w:val="none" w:sz="0" w:space="0" w:color="auto"/>
        <w:right w:val="none" w:sz="0" w:space="0" w:color="auto"/>
      </w:divBdr>
    </w:div>
    <w:div w:id="2101295153">
      <w:marLeft w:val="0"/>
      <w:marRight w:val="0"/>
      <w:marTop w:val="0"/>
      <w:marBottom w:val="0"/>
      <w:divBdr>
        <w:top w:val="none" w:sz="0" w:space="0" w:color="auto"/>
        <w:left w:val="none" w:sz="0" w:space="0" w:color="auto"/>
        <w:bottom w:val="none" w:sz="0" w:space="0" w:color="auto"/>
        <w:right w:val="none" w:sz="0" w:space="0" w:color="auto"/>
      </w:divBdr>
    </w:div>
    <w:div w:id="2101295154">
      <w:marLeft w:val="0"/>
      <w:marRight w:val="0"/>
      <w:marTop w:val="0"/>
      <w:marBottom w:val="0"/>
      <w:divBdr>
        <w:top w:val="none" w:sz="0" w:space="0" w:color="auto"/>
        <w:left w:val="none" w:sz="0" w:space="0" w:color="auto"/>
        <w:bottom w:val="none" w:sz="0" w:space="0" w:color="auto"/>
        <w:right w:val="none" w:sz="0" w:space="0" w:color="auto"/>
      </w:divBdr>
    </w:div>
    <w:div w:id="2101295155">
      <w:marLeft w:val="0"/>
      <w:marRight w:val="0"/>
      <w:marTop w:val="0"/>
      <w:marBottom w:val="0"/>
      <w:divBdr>
        <w:top w:val="none" w:sz="0" w:space="0" w:color="auto"/>
        <w:left w:val="none" w:sz="0" w:space="0" w:color="auto"/>
        <w:bottom w:val="none" w:sz="0" w:space="0" w:color="auto"/>
        <w:right w:val="none" w:sz="0" w:space="0" w:color="auto"/>
      </w:divBdr>
    </w:div>
    <w:div w:id="210129515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488228-D8CA-4265-8901-9B90736FF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738</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subject/>
  <dc:creator>ctsdchunter</dc:creator>
  <cp:keywords/>
  <dc:description/>
  <cp:lastModifiedBy>Hodgson, Martin</cp:lastModifiedBy>
  <cp:revision>3</cp:revision>
  <cp:lastPrinted>2004-01-07T11:08:00Z</cp:lastPrinted>
  <dcterms:created xsi:type="dcterms:W3CDTF">2021-11-30T14:47:00Z</dcterms:created>
  <dcterms:modified xsi:type="dcterms:W3CDTF">2021-11-30T16:21:00Z</dcterms:modified>
</cp:coreProperties>
</file>