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E5F4D2"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2AEDF5D4" w14:textId="77777777" w:rsidR="00D5789C" w:rsidRDefault="00D5789C" w:rsidP="00D5789C">
      <w:pPr>
        <w:rPr>
          <w:b/>
          <w:bCs/>
          <w:sz w:val="28"/>
          <w:szCs w:val="28"/>
          <w:lang w:val="en-GB"/>
        </w:rPr>
      </w:pPr>
    </w:p>
    <w:p w14:paraId="05FCA22E"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21/77922/HH</w:t>
      </w:r>
    </w:p>
    <w:p w14:paraId="47E68239" w14:textId="77777777" w:rsidR="00C5380B" w:rsidRDefault="00C5380B" w:rsidP="00D5789C">
      <w:pPr>
        <w:rPr>
          <w:b/>
          <w:bCs/>
          <w:sz w:val="24"/>
          <w:szCs w:val="24"/>
          <w:lang w:val="en-GB"/>
        </w:rPr>
      </w:pPr>
    </w:p>
    <w:p w14:paraId="711E916E"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 xml:space="preserve">4 Beaufort Avenue, Swinton, M27 0HW, </w:t>
      </w:r>
    </w:p>
    <w:p w14:paraId="3CBE292A" w14:textId="77777777" w:rsidR="00C5380B" w:rsidRDefault="00C5380B" w:rsidP="00D5789C">
      <w:pPr>
        <w:rPr>
          <w:b/>
          <w:bCs/>
          <w:sz w:val="24"/>
          <w:szCs w:val="24"/>
          <w:lang w:val="en-GB"/>
        </w:rPr>
      </w:pPr>
    </w:p>
    <w:p w14:paraId="663E0201"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Demolition of existing garage and single storey rear extension. Proposed two storey side extension and single storey rear extension.</w:t>
      </w:r>
    </w:p>
    <w:p w14:paraId="73DFC0B8" w14:textId="77777777" w:rsidR="00C5380B" w:rsidRDefault="00C5380B" w:rsidP="00D5789C">
      <w:pPr>
        <w:rPr>
          <w:b/>
          <w:sz w:val="24"/>
          <w:szCs w:val="24"/>
        </w:rPr>
      </w:pPr>
    </w:p>
    <w:p w14:paraId="69F1434F" w14:textId="5BDEC2E9"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Yes</w:t>
      </w:r>
    </w:p>
    <w:p w14:paraId="67B02043"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21 July 2021</w:t>
      </w:r>
    </w:p>
    <w:p w14:paraId="6AD2A020" w14:textId="7E5510EC" w:rsidR="00276FC8" w:rsidRDefault="00276FC8" w:rsidP="00276FC8">
      <w:pPr>
        <w:rPr>
          <w:b/>
          <w:bCs/>
          <w:lang w:val="en-GB"/>
        </w:rPr>
      </w:pPr>
      <w:r w:rsidRPr="00276FC8">
        <w:rPr>
          <w:b/>
          <w:sz w:val="24"/>
          <w:szCs w:val="24"/>
        </w:rPr>
        <w:t xml:space="preserve">Reason for delay beyond stat deadline and </w:t>
      </w:r>
      <w:proofErr w:type="spellStart"/>
      <w:r w:rsidRPr="00276FC8">
        <w:rPr>
          <w:b/>
          <w:sz w:val="24"/>
          <w:szCs w:val="24"/>
        </w:rPr>
        <w:t>EoT</w:t>
      </w:r>
      <w:proofErr w:type="spellEnd"/>
      <w:r w:rsidRPr="00276FC8">
        <w:rPr>
          <w:b/>
          <w:sz w:val="24"/>
          <w:szCs w:val="24"/>
        </w:rPr>
        <w:t>:</w:t>
      </w:r>
      <w:r>
        <w:rPr>
          <w:b/>
          <w:bCs/>
          <w:lang w:val="en-GB"/>
        </w:rPr>
        <w:tab/>
      </w:r>
      <w:r w:rsidR="00077D5B" w:rsidRPr="00077D5B">
        <w:rPr>
          <w:lang w:val="en-GB"/>
        </w:rPr>
        <w:t>N/a</w:t>
      </w:r>
    </w:p>
    <w:p w14:paraId="2D55DA25" w14:textId="77777777" w:rsidR="00D5789C" w:rsidRDefault="00D5789C" w:rsidP="00D5789C">
      <w:pPr>
        <w:rPr>
          <w:lang w:val="en-GB"/>
        </w:rPr>
      </w:pPr>
    </w:p>
    <w:p w14:paraId="519E9448" w14:textId="238202CE" w:rsidR="00D5789C" w:rsidRDefault="00EC75E7" w:rsidP="00D5789C">
      <w:pPr>
        <w:rPr>
          <w:lang w:val="en-GB"/>
        </w:rPr>
      </w:pPr>
      <w:r>
        <w:rPr>
          <w:noProof/>
          <w:lang w:val="en-GB" w:eastAsia="en-GB"/>
        </w:rPr>
        <w:drawing>
          <wp:anchor distT="0" distB="0" distL="114300" distR="114300" simplePos="0" relativeHeight="251658240" behindDoc="0" locked="0" layoutInCell="1" allowOverlap="1" wp14:anchorId="4AEE2B73" wp14:editId="41223A5C">
            <wp:simplePos x="0" y="0"/>
            <wp:positionH relativeFrom="column">
              <wp:posOffset>2897450</wp:posOffset>
            </wp:positionH>
            <wp:positionV relativeFrom="paragraph">
              <wp:posOffset>101655</wp:posOffset>
            </wp:positionV>
            <wp:extent cx="3242721" cy="2767054"/>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42721" cy="2767054"/>
                    </a:xfrm>
                    <a:prstGeom prst="rect">
                      <a:avLst/>
                    </a:prstGeom>
                  </pic:spPr>
                </pic:pic>
              </a:graphicData>
            </a:graphic>
          </wp:anchor>
        </w:drawing>
      </w:r>
    </w:p>
    <w:p w14:paraId="4BAB7C00" w14:textId="15DF4AC9"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3244AC67" w14:textId="0C967DCA" w:rsidR="00EC75E7" w:rsidRDefault="00EC75E7" w:rsidP="00D5789C">
      <w:pPr>
        <w:jc w:val="both"/>
        <w:rPr>
          <w:b/>
          <w:u w:val="single"/>
          <w:lang w:val="en-GB"/>
        </w:rPr>
      </w:pPr>
    </w:p>
    <w:p w14:paraId="60E1E7E5" w14:textId="3E96B1F3" w:rsidR="00D5789C" w:rsidRPr="00295A31" w:rsidRDefault="00EC75E7" w:rsidP="00D5789C">
      <w:pPr>
        <w:jc w:val="both"/>
        <w:rPr>
          <w:bCs/>
          <w:lang w:val="en-GB"/>
        </w:rPr>
      </w:pPr>
      <w:r w:rsidRPr="00295A31">
        <w:rPr>
          <w:bCs/>
          <w:lang w:val="en-GB"/>
        </w:rPr>
        <w:t xml:space="preserve">The </w:t>
      </w:r>
      <w:r w:rsidR="00295A31" w:rsidRPr="00295A31">
        <w:rPr>
          <w:bCs/>
          <w:lang w:val="en-GB"/>
        </w:rPr>
        <w:t>application</w:t>
      </w:r>
      <w:r w:rsidRPr="00295A31">
        <w:rPr>
          <w:bCs/>
          <w:lang w:val="en-GB"/>
        </w:rPr>
        <w:t xml:space="preserve"> property is a detached dwelling </w:t>
      </w:r>
      <w:r w:rsidR="00D24F83" w:rsidRPr="00295A31">
        <w:rPr>
          <w:bCs/>
          <w:lang w:val="en-GB"/>
        </w:rPr>
        <w:t xml:space="preserve">within an area </w:t>
      </w:r>
      <w:r w:rsidR="00295A31">
        <w:rPr>
          <w:bCs/>
          <w:lang w:val="en-GB"/>
        </w:rPr>
        <w:t xml:space="preserve">largely </w:t>
      </w:r>
      <w:r w:rsidR="00295A31" w:rsidRPr="00295A31">
        <w:rPr>
          <w:bCs/>
          <w:lang w:val="en-GB"/>
        </w:rPr>
        <w:t>dominated</w:t>
      </w:r>
      <w:r w:rsidR="00D24F83" w:rsidRPr="00295A31">
        <w:rPr>
          <w:bCs/>
          <w:lang w:val="en-GB"/>
        </w:rPr>
        <w:t xml:space="preserve"> with </w:t>
      </w:r>
      <w:proofErr w:type="spellStart"/>
      <w:r w:rsidR="00D24F83" w:rsidRPr="00295A31">
        <w:rPr>
          <w:bCs/>
          <w:lang w:val="en-GB"/>
        </w:rPr>
        <w:t>semi detached</w:t>
      </w:r>
      <w:proofErr w:type="spellEnd"/>
      <w:r w:rsidR="00D24F83" w:rsidRPr="00295A31">
        <w:rPr>
          <w:bCs/>
          <w:lang w:val="en-GB"/>
        </w:rPr>
        <w:t xml:space="preserve"> and terraced properties.</w:t>
      </w:r>
    </w:p>
    <w:p w14:paraId="2EE6029F" w14:textId="48FF6966" w:rsidR="00D24F83" w:rsidRPr="00295A31" w:rsidRDefault="00D24F83" w:rsidP="00D5789C">
      <w:pPr>
        <w:jc w:val="both"/>
        <w:rPr>
          <w:bCs/>
          <w:lang w:val="en-GB"/>
        </w:rPr>
      </w:pPr>
    </w:p>
    <w:p w14:paraId="20169363" w14:textId="77777777" w:rsidR="00295A31" w:rsidRPr="00295A31" w:rsidRDefault="00D24F83" w:rsidP="00D5789C">
      <w:pPr>
        <w:jc w:val="both"/>
        <w:rPr>
          <w:bCs/>
          <w:lang w:val="en-GB"/>
        </w:rPr>
      </w:pPr>
      <w:r w:rsidRPr="00295A31">
        <w:rPr>
          <w:bCs/>
          <w:lang w:val="en-GB"/>
        </w:rPr>
        <w:t>To the side and rear is an alleyway which</w:t>
      </w:r>
      <w:r w:rsidR="00295A31" w:rsidRPr="00295A31">
        <w:rPr>
          <w:bCs/>
          <w:lang w:val="en-GB"/>
        </w:rPr>
        <w:t xml:space="preserve"> runs to the rear of properties along Arthur Street, Beaufort Avenue and Poplar Road.</w:t>
      </w:r>
    </w:p>
    <w:p w14:paraId="136D13F5" w14:textId="77777777" w:rsidR="00295A31" w:rsidRPr="00295A31" w:rsidRDefault="00295A31" w:rsidP="00D5789C">
      <w:pPr>
        <w:jc w:val="both"/>
        <w:rPr>
          <w:bCs/>
          <w:lang w:val="en-GB"/>
        </w:rPr>
      </w:pPr>
    </w:p>
    <w:p w14:paraId="558A21B8" w14:textId="677BD712" w:rsidR="00D5789C" w:rsidRPr="00295A31" w:rsidRDefault="00295A31" w:rsidP="00D5789C">
      <w:pPr>
        <w:jc w:val="both"/>
        <w:rPr>
          <w:bCs/>
          <w:lang w:val="en-GB"/>
        </w:rPr>
      </w:pPr>
      <w:r w:rsidRPr="00295A31">
        <w:rPr>
          <w:bCs/>
          <w:lang w:val="en-GB"/>
        </w:rPr>
        <w:t>The property has an existing single storey atta</w:t>
      </w:r>
      <w:r>
        <w:rPr>
          <w:bCs/>
          <w:lang w:val="en-GB"/>
        </w:rPr>
        <w:t>ched</w:t>
      </w:r>
      <w:r w:rsidRPr="00295A31">
        <w:rPr>
          <w:bCs/>
          <w:lang w:val="en-GB"/>
        </w:rPr>
        <w:t xml:space="preserve"> garage to the side which would be demolished in order to accommodate the proposed extension. </w:t>
      </w:r>
    </w:p>
    <w:p w14:paraId="4C48E92F" w14:textId="14F6B4DE" w:rsidR="00EC75E7" w:rsidRDefault="00EC75E7" w:rsidP="00D5789C">
      <w:pPr>
        <w:jc w:val="both"/>
        <w:rPr>
          <w:bCs/>
          <w:lang w:val="en-GB"/>
        </w:rPr>
      </w:pPr>
    </w:p>
    <w:p w14:paraId="57856EA1" w14:textId="34F2095B" w:rsidR="00295A31" w:rsidRDefault="00295A31" w:rsidP="00D5789C">
      <w:pPr>
        <w:jc w:val="both"/>
        <w:rPr>
          <w:bCs/>
          <w:lang w:val="en-GB"/>
        </w:rPr>
      </w:pPr>
    </w:p>
    <w:p w14:paraId="445DACFE" w14:textId="58C26A4F" w:rsidR="00295A31" w:rsidRDefault="00295A31" w:rsidP="00D5789C">
      <w:pPr>
        <w:jc w:val="both"/>
        <w:rPr>
          <w:bCs/>
          <w:lang w:val="en-GB"/>
        </w:rPr>
      </w:pPr>
    </w:p>
    <w:p w14:paraId="30586D86" w14:textId="77777777" w:rsidR="00295A31" w:rsidRPr="00295A31" w:rsidRDefault="00295A31" w:rsidP="00D5789C">
      <w:pPr>
        <w:jc w:val="both"/>
        <w:rPr>
          <w:bCs/>
          <w:lang w:val="en-GB"/>
        </w:rPr>
      </w:pPr>
    </w:p>
    <w:p w14:paraId="3C644819"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13F0C0CC" w14:textId="1DDCB958" w:rsidR="00D5789C" w:rsidRDefault="00D5789C" w:rsidP="00D5789C">
      <w:pPr>
        <w:ind w:left="540" w:hanging="540"/>
        <w:jc w:val="both"/>
        <w:rPr>
          <w:i/>
          <w:color w:val="FF0000"/>
          <w:lang w:val="en-GB"/>
        </w:rPr>
      </w:pPr>
    </w:p>
    <w:p w14:paraId="37BF2376" w14:textId="0D57CE18" w:rsidR="00295A31" w:rsidRDefault="00295A31" w:rsidP="00651D0F">
      <w:pPr>
        <w:jc w:val="both"/>
        <w:rPr>
          <w:iCs/>
          <w:lang w:val="en-GB"/>
        </w:rPr>
      </w:pPr>
      <w:r w:rsidRPr="00295A31">
        <w:rPr>
          <w:iCs/>
          <w:lang w:val="en-GB"/>
        </w:rPr>
        <w:t xml:space="preserve">The proposed </w:t>
      </w:r>
      <w:r w:rsidR="00C74F61">
        <w:rPr>
          <w:iCs/>
          <w:lang w:val="en-GB"/>
        </w:rPr>
        <w:t>side extension would</w:t>
      </w:r>
      <w:r w:rsidR="00BD2065">
        <w:rPr>
          <w:iCs/>
          <w:lang w:val="en-GB"/>
        </w:rPr>
        <w:t xml:space="preserve"> sit flush with the </w:t>
      </w:r>
      <w:r w:rsidR="00CF7A48">
        <w:rPr>
          <w:iCs/>
          <w:lang w:val="en-GB"/>
        </w:rPr>
        <w:t>main</w:t>
      </w:r>
      <w:r w:rsidR="00BD2065">
        <w:rPr>
          <w:iCs/>
          <w:lang w:val="en-GB"/>
        </w:rPr>
        <w:t xml:space="preserve"> front elevation of the existing dwelling. It would project 2.67m to the side </w:t>
      </w:r>
      <w:r w:rsidR="005D2DFB">
        <w:rPr>
          <w:iCs/>
          <w:lang w:val="en-GB"/>
        </w:rPr>
        <w:t xml:space="preserve">before </w:t>
      </w:r>
      <w:r w:rsidR="00CF7A48">
        <w:rPr>
          <w:iCs/>
          <w:lang w:val="en-GB"/>
        </w:rPr>
        <w:t>extending</w:t>
      </w:r>
      <w:r w:rsidR="005D2DFB">
        <w:rPr>
          <w:iCs/>
          <w:lang w:val="en-GB"/>
        </w:rPr>
        <w:t xml:space="preserve"> back the full depth of the existing dwelling</w:t>
      </w:r>
      <w:r w:rsidR="00CF7A48">
        <w:rPr>
          <w:iCs/>
          <w:lang w:val="en-GB"/>
        </w:rPr>
        <w:t xml:space="preserve">. The side extension would have a </w:t>
      </w:r>
      <w:r w:rsidR="00CF7A48" w:rsidRPr="006A5DFA">
        <w:rPr>
          <w:iCs/>
          <w:lang w:val="en-GB"/>
        </w:rPr>
        <w:t>hipped roof</w:t>
      </w:r>
      <w:r w:rsidR="00CF7A48">
        <w:rPr>
          <w:iCs/>
          <w:lang w:val="en-GB"/>
        </w:rPr>
        <w:t xml:space="preserve"> and would be the same height as the existing dwelling. </w:t>
      </w:r>
    </w:p>
    <w:p w14:paraId="7C8A1946" w14:textId="58F89939" w:rsidR="00CF7A48" w:rsidRDefault="00CF7A48" w:rsidP="00651D0F">
      <w:pPr>
        <w:jc w:val="both"/>
        <w:rPr>
          <w:iCs/>
          <w:lang w:val="en-GB"/>
        </w:rPr>
      </w:pPr>
    </w:p>
    <w:p w14:paraId="4684FCF9" w14:textId="688899F4" w:rsidR="00651D0F" w:rsidRDefault="00CF7A48" w:rsidP="00651D0F">
      <w:pPr>
        <w:jc w:val="both"/>
        <w:rPr>
          <w:iCs/>
          <w:lang w:val="en-GB"/>
        </w:rPr>
      </w:pPr>
      <w:r>
        <w:rPr>
          <w:iCs/>
          <w:lang w:val="en-GB"/>
        </w:rPr>
        <w:t xml:space="preserve">The proposed single storey rear </w:t>
      </w:r>
      <w:r w:rsidR="00A1136D">
        <w:rPr>
          <w:iCs/>
          <w:lang w:val="en-GB"/>
        </w:rPr>
        <w:t>extension</w:t>
      </w:r>
      <w:r>
        <w:rPr>
          <w:iCs/>
          <w:lang w:val="en-GB"/>
        </w:rPr>
        <w:t xml:space="preserve"> would extend the full width of the existing dwelling and the proposed two storey side extension and would be </w:t>
      </w:r>
      <w:r w:rsidR="00A1136D">
        <w:rPr>
          <w:iCs/>
          <w:lang w:val="en-GB"/>
        </w:rPr>
        <w:t>1.837</w:t>
      </w:r>
      <w:r>
        <w:rPr>
          <w:iCs/>
          <w:lang w:val="en-GB"/>
        </w:rPr>
        <w:t>m in depth</w:t>
      </w:r>
      <w:r w:rsidR="00A1136D">
        <w:rPr>
          <w:iCs/>
          <w:lang w:val="en-GB"/>
        </w:rPr>
        <w:t xml:space="preserve">. It would have a flat roof with lantern </w:t>
      </w:r>
      <w:r w:rsidR="00E97B76">
        <w:rPr>
          <w:iCs/>
          <w:lang w:val="en-GB"/>
        </w:rPr>
        <w:t>style</w:t>
      </w:r>
      <w:r w:rsidR="00A1136D">
        <w:rPr>
          <w:iCs/>
          <w:lang w:val="en-GB"/>
        </w:rPr>
        <w:t xml:space="preserve"> roof lights.</w:t>
      </w:r>
    </w:p>
    <w:p w14:paraId="6EEF4D02" w14:textId="77777777" w:rsidR="00651D0F" w:rsidRDefault="00651D0F" w:rsidP="00651D0F">
      <w:pPr>
        <w:jc w:val="both"/>
        <w:rPr>
          <w:iCs/>
          <w:lang w:val="en-GB"/>
        </w:rPr>
      </w:pPr>
    </w:p>
    <w:p w14:paraId="28D637EF" w14:textId="0A73D569" w:rsidR="00651D0F" w:rsidRPr="00295A31" w:rsidRDefault="00651D0F" w:rsidP="00D5789C">
      <w:pPr>
        <w:ind w:left="540" w:hanging="540"/>
        <w:jc w:val="both"/>
        <w:rPr>
          <w:iCs/>
          <w:lang w:val="en-GB"/>
        </w:rPr>
      </w:pPr>
      <w:r>
        <w:rPr>
          <w:noProof/>
          <w:lang w:val="en-GB" w:eastAsia="en-GB"/>
        </w:rPr>
        <w:drawing>
          <wp:inline distT="0" distB="0" distL="0" distR="0" wp14:anchorId="18CEDF3C" wp14:editId="0DEF1B58">
            <wp:extent cx="4352841" cy="24276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65035" cy="2434405"/>
                    </a:xfrm>
                    <a:prstGeom prst="rect">
                      <a:avLst/>
                    </a:prstGeom>
                  </pic:spPr>
                </pic:pic>
              </a:graphicData>
            </a:graphic>
          </wp:inline>
        </w:drawing>
      </w:r>
    </w:p>
    <w:p w14:paraId="216200BA" w14:textId="21CF0D12" w:rsidR="00295A31" w:rsidRDefault="00295A31" w:rsidP="00D5789C">
      <w:pPr>
        <w:ind w:left="540" w:hanging="540"/>
        <w:jc w:val="both"/>
        <w:rPr>
          <w:bCs/>
          <w:lang w:val="en-GB"/>
        </w:rPr>
      </w:pPr>
    </w:p>
    <w:p w14:paraId="1F351D5E" w14:textId="53B470F8" w:rsidR="00651D0F" w:rsidRDefault="00651D0F" w:rsidP="00D5789C">
      <w:pPr>
        <w:ind w:left="540" w:hanging="540"/>
        <w:jc w:val="both"/>
        <w:rPr>
          <w:bCs/>
          <w:lang w:val="en-GB"/>
        </w:rPr>
      </w:pPr>
    </w:p>
    <w:p w14:paraId="4C5EC16B" w14:textId="1E27B720" w:rsidR="00651D0F" w:rsidRDefault="007571CB" w:rsidP="00D5789C">
      <w:pPr>
        <w:ind w:left="540" w:hanging="540"/>
        <w:jc w:val="both"/>
        <w:rPr>
          <w:bCs/>
          <w:lang w:val="en-GB"/>
        </w:rPr>
      </w:pPr>
      <w:r>
        <w:rPr>
          <w:noProof/>
          <w:lang w:val="en-GB" w:eastAsia="en-GB"/>
        </w:rPr>
        <w:drawing>
          <wp:inline distT="0" distB="0" distL="0" distR="0" wp14:anchorId="746FA94F" wp14:editId="346EEA85">
            <wp:extent cx="6299835" cy="466788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835" cy="4667885"/>
                    </a:xfrm>
                    <a:prstGeom prst="rect">
                      <a:avLst/>
                    </a:prstGeom>
                  </pic:spPr>
                </pic:pic>
              </a:graphicData>
            </a:graphic>
          </wp:inline>
        </w:drawing>
      </w:r>
    </w:p>
    <w:p w14:paraId="74A9130D" w14:textId="154CBE0E" w:rsidR="007571CB" w:rsidRDefault="007571CB" w:rsidP="00D5789C">
      <w:pPr>
        <w:ind w:left="540" w:hanging="540"/>
        <w:jc w:val="both"/>
        <w:rPr>
          <w:bCs/>
          <w:lang w:val="en-GB"/>
        </w:rPr>
      </w:pPr>
    </w:p>
    <w:p w14:paraId="3C23DAF4" w14:textId="77777777" w:rsidR="007571CB" w:rsidRDefault="007571CB" w:rsidP="00D5789C">
      <w:pPr>
        <w:ind w:left="540" w:hanging="540"/>
        <w:jc w:val="both"/>
        <w:rPr>
          <w:bCs/>
          <w:lang w:val="en-GB"/>
        </w:rPr>
      </w:pPr>
    </w:p>
    <w:p w14:paraId="1620FFE5" w14:textId="77777777" w:rsidR="003C7803" w:rsidRDefault="003C7803" w:rsidP="003C7803">
      <w:pPr>
        <w:rPr>
          <w:b/>
          <w:u w:val="single"/>
        </w:rPr>
      </w:pPr>
      <w:r>
        <w:rPr>
          <w:b/>
          <w:u w:val="single"/>
        </w:rPr>
        <w:t>Relevant Site History</w:t>
      </w:r>
    </w:p>
    <w:p w14:paraId="0B05A6FF" w14:textId="77777777" w:rsidR="003C7803" w:rsidRDefault="003C7803" w:rsidP="003C7803"/>
    <w:p w14:paraId="72E43DF4" w14:textId="28EC38EE" w:rsidR="003C7803" w:rsidRDefault="003C7803" w:rsidP="003C7803">
      <w:r>
        <w:t>No relevant site histor</w:t>
      </w:r>
      <w:r w:rsidR="00295A31">
        <w:t>y</w:t>
      </w:r>
      <w:r>
        <w:t xml:space="preserve"> </w:t>
      </w:r>
    </w:p>
    <w:p w14:paraId="0E5B6829" w14:textId="77777777" w:rsidR="00DE6947" w:rsidRDefault="00DE6947" w:rsidP="00DE6947">
      <w:pPr>
        <w:pStyle w:val="Heading1"/>
        <w:rPr>
          <w:u w:val="single"/>
          <w:lang w:val="en-GB"/>
        </w:rPr>
      </w:pPr>
    </w:p>
    <w:p w14:paraId="63B796A1" w14:textId="77777777" w:rsidR="00DE6947" w:rsidRDefault="00DE6947" w:rsidP="00DE6947">
      <w:pPr>
        <w:pStyle w:val="Heading1"/>
        <w:rPr>
          <w:u w:val="single"/>
          <w:lang w:val="en-GB"/>
        </w:rPr>
      </w:pPr>
      <w:r>
        <w:rPr>
          <w:u w:val="single"/>
          <w:lang w:val="en-GB"/>
        </w:rPr>
        <w:t>Consultations</w:t>
      </w:r>
    </w:p>
    <w:p w14:paraId="151A7F00" w14:textId="77777777" w:rsidR="00DE6947" w:rsidRDefault="00DE6947" w:rsidP="00DE6947">
      <w:pPr>
        <w:rPr>
          <w:lang w:val="en-GB"/>
        </w:rPr>
      </w:pPr>
    </w:p>
    <w:p w14:paraId="3399DB19" w14:textId="526639F1" w:rsidR="00DE6947" w:rsidRDefault="00DE6947" w:rsidP="00DE6947">
      <w:pPr>
        <w:rPr>
          <w:lang w:val="en-GB"/>
        </w:rPr>
      </w:pPr>
      <w:r>
        <w:rPr>
          <w:lang w:val="en-GB"/>
        </w:rPr>
        <w:t>Not applicable.</w:t>
      </w:r>
    </w:p>
    <w:p w14:paraId="3077174A" w14:textId="77777777" w:rsidR="00DE6947" w:rsidRDefault="00DE6947" w:rsidP="00D5789C">
      <w:pPr>
        <w:jc w:val="both"/>
        <w:rPr>
          <w:b/>
          <w:u w:val="single"/>
          <w:lang w:val="en-GB"/>
        </w:rPr>
      </w:pPr>
    </w:p>
    <w:p w14:paraId="63C5371D" w14:textId="77777777" w:rsidR="00DE6947" w:rsidRDefault="00DE6947" w:rsidP="00DE6947">
      <w:pPr>
        <w:pStyle w:val="Heading2"/>
        <w:rPr>
          <w:lang w:val="en-GB"/>
        </w:rPr>
      </w:pPr>
      <w:r>
        <w:rPr>
          <w:lang w:val="en-GB"/>
        </w:rPr>
        <w:t>Publicity</w:t>
      </w:r>
    </w:p>
    <w:p w14:paraId="1FE04D72" w14:textId="77777777" w:rsidR="00DE6947" w:rsidRDefault="00DE6947" w:rsidP="00DE6947">
      <w:pPr>
        <w:rPr>
          <w:lang w:val="en-GB"/>
        </w:rPr>
      </w:pPr>
      <w:r>
        <w:rPr>
          <w:lang w:val="en-GB"/>
        </w:rPr>
        <w:t>Earliest Decision Date: 21 July 2021</w:t>
      </w:r>
    </w:p>
    <w:p w14:paraId="7B07D631" w14:textId="77404AA5" w:rsidR="00DE6947" w:rsidRPr="00741FFC" w:rsidRDefault="00DE6947" w:rsidP="00DE6947">
      <w:r w:rsidRPr="00964D25">
        <w:t xml:space="preserve">Revised Expiry Date:  </w:t>
      </w:r>
      <w:r w:rsidR="00964D25" w:rsidRPr="00964D25">
        <w:t>10 September 2021</w:t>
      </w:r>
      <w:r w:rsidRPr="00741FFC">
        <w:t xml:space="preserve">  </w:t>
      </w:r>
    </w:p>
    <w:p w14:paraId="76B11673" w14:textId="77777777" w:rsidR="00DE6947" w:rsidRDefault="00DE6947" w:rsidP="00DE6947">
      <w:pPr>
        <w:rPr>
          <w:lang w:val="en-GB"/>
        </w:rPr>
      </w:pPr>
    </w:p>
    <w:p w14:paraId="00A74505"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2C0F7BFA" w14:textId="77777777" w:rsidR="00DE6947" w:rsidRDefault="00DE6947" w:rsidP="00DE6947">
      <w:pPr>
        <w:rPr>
          <w:u w:val="single"/>
        </w:rPr>
      </w:pPr>
    </w:p>
    <w:p w14:paraId="6913F146" w14:textId="2F6E1A06" w:rsidR="00DE6947" w:rsidRPr="000945B6" w:rsidRDefault="00DE6947" w:rsidP="00DE6947">
      <w:r w:rsidRPr="000945B6">
        <w:t>None received</w:t>
      </w:r>
      <w:r w:rsidR="009A0A54">
        <w:t xml:space="preserve"> to date.</w:t>
      </w:r>
    </w:p>
    <w:p w14:paraId="3D1BEC66" w14:textId="77777777" w:rsidR="00DE6947" w:rsidRDefault="00DE6947" w:rsidP="00D5789C">
      <w:pPr>
        <w:jc w:val="both"/>
        <w:rPr>
          <w:b/>
          <w:u w:val="single"/>
          <w:lang w:val="en-GB"/>
        </w:rPr>
      </w:pPr>
    </w:p>
    <w:p w14:paraId="3CBDC78E" w14:textId="77777777" w:rsidR="00DE6947" w:rsidRDefault="00DE6947" w:rsidP="00DE6947">
      <w:pPr>
        <w:pStyle w:val="Heading2"/>
      </w:pPr>
      <w:r>
        <w:t>Planning Policy</w:t>
      </w:r>
    </w:p>
    <w:p w14:paraId="579D599E" w14:textId="77777777" w:rsidR="00DE6947" w:rsidRDefault="00DE6947" w:rsidP="00DE6947"/>
    <w:p w14:paraId="4A83E3BB" w14:textId="77777777" w:rsidR="00DE6947" w:rsidRDefault="00DE6947" w:rsidP="00DE6947">
      <w:pPr>
        <w:pStyle w:val="Heading2"/>
      </w:pPr>
      <w:r>
        <w:t>Development Plan Policy</w:t>
      </w:r>
    </w:p>
    <w:p w14:paraId="40C454E6" w14:textId="77777777" w:rsidR="00DE6947" w:rsidRDefault="00DE6947" w:rsidP="00DE6947">
      <w:pPr>
        <w:rPr>
          <w:u w:val="single"/>
        </w:rPr>
      </w:pPr>
    </w:p>
    <w:p w14:paraId="46F9DED6" w14:textId="77777777" w:rsidR="00DE6947" w:rsidRDefault="00DE6947" w:rsidP="00DE6947">
      <w:r>
        <w:rPr>
          <w:u w:val="single"/>
        </w:rPr>
        <w:t>Unitary Development Plan DES1  -  Respecting Context</w:t>
      </w:r>
    </w:p>
    <w:p w14:paraId="2593C833" w14:textId="77777777" w:rsidR="00DE6947" w:rsidRDefault="00DE6947" w:rsidP="00DE6947">
      <w:r>
        <w:rPr>
          <w:u w:val="single"/>
        </w:rPr>
        <w:t>Unitary Development Plan DES7  -  Amenity of Users and Neighbours</w:t>
      </w:r>
    </w:p>
    <w:p w14:paraId="76DD3CA9" w14:textId="77777777" w:rsidR="00DE6947" w:rsidRDefault="00DE6947" w:rsidP="00DE6947">
      <w:r>
        <w:rPr>
          <w:u w:val="single"/>
        </w:rPr>
        <w:t>Unitary Development Plan DES8  -  Alterations and Extensions</w:t>
      </w:r>
    </w:p>
    <w:p w14:paraId="170CEC1E" w14:textId="4343074F" w:rsidR="00DE6947" w:rsidRDefault="00DE6947" w:rsidP="00DE6947"/>
    <w:p w14:paraId="7D7C2E92" w14:textId="77777777" w:rsidR="002B55D6" w:rsidRDefault="002B55D6" w:rsidP="00DE6947"/>
    <w:p w14:paraId="65CAF2A5" w14:textId="77777777" w:rsidR="00DE6947" w:rsidRDefault="00DE6947" w:rsidP="00DE6947">
      <w:pPr>
        <w:rPr>
          <w:b/>
          <w:u w:val="single"/>
        </w:rPr>
      </w:pPr>
      <w:r>
        <w:rPr>
          <w:b/>
          <w:u w:val="single"/>
          <w:lang w:eastAsia="en-GB"/>
        </w:rPr>
        <w:t>Other Material Planning Considerations</w:t>
      </w:r>
    </w:p>
    <w:p w14:paraId="35CB832D" w14:textId="77777777" w:rsidR="00DE6947" w:rsidRDefault="00DE6947" w:rsidP="00DE6947"/>
    <w:p w14:paraId="5B742A04" w14:textId="77777777" w:rsidR="00DE6947" w:rsidRDefault="00DE6947" w:rsidP="00DE6947">
      <w:pPr>
        <w:rPr>
          <w:b/>
          <w:lang w:eastAsia="en-GB"/>
        </w:rPr>
      </w:pPr>
      <w:r>
        <w:rPr>
          <w:b/>
          <w:lang w:eastAsia="en-GB"/>
        </w:rPr>
        <w:t>National Planning Policy Framework</w:t>
      </w:r>
    </w:p>
    <w:p w14:paraId="127CBF09" w14:textId="77777777" w:rsidR="00DE6947" w:rsidRDefault="00DE6947" w:rsidP="00DE6947">
      <w:pPr>
        <w:rPr>
          <w:b/>
        </w:rPr>
      </w:pPr>
      <w:r>
        <w:rPr>
          <w:b/>
          <w:lang w:eastAsia="en-GB"/>
        </w:rPr>
        <w:t>National Planning Policy Guidance</w:t>
      </w:r>
    </w:p>
    <w:p w14:paraId="254E098C" w14:textId="77777777" w:rsidR="00DE6947" w:rsidRDefault="00DE6947" w:rsidP="00DE6947"/>
    <w:p w14:paraId="3DD1186D" w14:textId="77777777" w:rsidR="00DE6947" w:rsidRDefault="00DE6947" w:rsidP="00DE6947">
      <w:pPr>
        <w:rPr>
          <w:b/>
        </w:rPr>
      </w:pPr>
      <w:r>
        <w:rPr>
          <w:b/>
        </w:rPr>
        <w:t>Local Planning Policy</w:t>
      </w:r>
    </w:p>
    <w:p w14:paraId="19A2DBE6" w14:textId="77777777" w:rsidR="00DE6947" w:rsidRDefault="00DE6947" w:rsidP="00DE6947"/>
    <w:p w14:paraId="1489DE79" w14:textId="77777777" w:rsidR="00E47895" w:rsidRPr="00E47895" w:rsidRDefault="00E47895" w:rsidP="00E47895">
      <w:pPr>
        <w:jc w:val="both"/>
        <w:rPr>
          <w:u w:val="single"/>
        </w:rPr>
      </w:pPr>
      <w:r w:rsidRPr="00E47895">
        <w:rPr>
          <w:u w:val="single"/>
        </w:rPr>
        <w:t>Supplementary Planning Document  -  House Extension</w:t>
      </w:r>
    </w:p>
    <w:p w14:paraId="08288C85" w14:textId="77777777" w:rsidR="00E47895" w:rsidRPr="00E47895" w:rsidRDefault="00E47895" w:rsidP="00E47895">
      <w:pPr>
        <w:jc w:val="both"/>
        <w:rPr>
          <w:u w:val="single"/>
        </w:rPr>
      </w:pPr>
    </w:p>
    <w:p w14:paraId="16A38583" w14:textId="77777777" w:rsidR="00E47895" w:rsidRPr="00E47895" w:rsidRDefault="00E47895" w:rsidP="00E47895">
      <w:pPr>
        <w:jc w:val="both"/>
      </w:pPr>
      <w:r w:rsidRPr="00E47895">
        <w:t>The National Planning Policy Framework (NPPF) paragraph 48 establishes that local planning authorities may give weight to relevant policies in emerging plans according to:</w:t>
      </w:r>
    </w:p>
    <w:p w14:paraId="1A45B91A" w14:textId="77777777" w:rsidR="00E47895" w:rsidRPr="00E47895" w:rsidRDefault="00E47895" w:rsidP="00E47895">
      <w:pPr>
        <w:jc w:val="both"/>
      </w:pPr>
      <w:r w:rsidRPr="00E47895">
        <w:t>(a)</w:t>
      </w:r>
      <w:r w:rsidRPr="00E47895">
        <w:tab/>
        <w:t>The stage of preparation of the emerging plan (the more advanced its preparation, the greater the weight that may be given);</w:t>
      </w:r>
    </w:p>
    <w:p w14:paraId="7FDACAFF" w14:textId="77777777" w:rsidR="00E47895" w:rsidRPr="00E47895" w:rsidRDefault="00E47895" w:rsidP="00E47895">
      <w:pPr>
        <w:jc w:val="both"/>
      </w:pPr>
      <w:r w:rsidRPr="00E47895">
        <w:t>(b)</w:t>
      </w:r>
      <w:r w:rsidRPr="00E47895">
        <w:tab/>
        <w:t>The extent to which there are unresolved objections to relevant policies (the less significant the unresolved objections, the greater the weight that may be given); and</w:t>
      </w:r>
    </w:p>
    <w:p w14:paraId="07AA8D74" w14:textId="77777777" w:rsidR="00E47895" w:rsidRPr="00E47895" w:rsidRDefault="00E47895" w:rsidP="00E47895">
      <w:pPr>
        <w:jc w:val="both"/>
      </w:pPr>
      <w:r w:rsidRPr="00E47895">
        <w:t>(c)</w:t>
      </w:r>
      <w:r w:rsidRPr="00E47895">
        <w:tab/>
        <w:t>The degree of consistency of the relevant policies in the emerging plan to the NPPF (the closer the policies in the emerging plan to the policies in the NPPF, the greater the weight that may be given).</w:t>
      </w:r>
    </w:p>
    <w:p w14:paraId="35015583" w14:textId="77777777" w:rsidR="00E47895" w:rsidRPr="00E47895" w:rsidRDefault="00E47895" w:rsidP="00E47895">
      <w:pPr>
        <w:jc w:val="both"/>
      </w:pPr>
      <w:r w:rsidRPr="00E47895">
        <w:t>There are currently two emerging plans to consider.</w:t>
      </w:r>
    </w:p>
    <w:p w14:paraId="0F3A492D" w14:textId="77777777" w:rsidR="00E47895" w:rsidRPr="00E47895" w:rsidRDefault="00E47895" w:rsidP="00E47895">
      <w:pPr>
        <w:jc w:val="both"/>
      </w:pPr>
      <w:r w:rsidRPr="00E47895">
        <w:t>First, Places for Everyone Publication Plan 2021, the joint Development Plan Document for nine districts in Greater Manchester, which was published for consultation under Regulation 19 of the Town and Country Planning (Local Planning) (England) Regulations 2012 on 9 August 2021. Representations are currently being invited until 3 October 2021. The emerging policies which are relevant to this application are discussed where applicable in this report with appropriate weight being afforded in accordance with NPPF paragraph 48.</w:t>
      </w:r>
    </w:p>
    <w:p w14:paraId="4A15FADF" w14:textId="77777777" w:rsidR="00E47895" w:rsidRPr="00E47895" w:rsidRDefault="00E47895" w:rsidP="00E47895">
      <w:pPr>
        <w:jc w:val="both"/>
      </w:pPr>
    </w:p>
    <w:p w14:paraId="48460757" w14:textId="77777777" w:rsidR="00E47895" w:rsidRPr="00E47895" w:rsidRDefault="00E47895" w:rsidP="00E47895">
      <w:pPr>
        <w:jc w:val="both"/>
      </w:pPr>
      <w:r w:rsidRPr="00E47895">
        <w:t xml:space="preserve">Second, the Publication Salford Local Plan: Development Management Policies and Designations (SLP:DMP), which was published on 27 January 2020 and comments were invited until 20 March 2020.  An Addendum was published on 5 February 2021 and comments were invited on this until 19 March 2021. The Publication SMP:DMP and the Addendum were submitted to the Secretary of State for examination on 30 June 2021 and the examination hearings are expected to take place in November 2021. The Publication SLP:DMP policies as modified through the Addendum is the version of the plan that the city council would like to adopt. 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w:t>
      </w:r>
    </w:p>
    <w:p w14:paraId="419475A3" w14:textId="77777777" w:rsidR="00E47895" w:rsidRPr="00E47895" w:rsidRDefault="00E47895" w:rsidP="00E47895">
      <w:pPr>
        <w:jc w:val="both"/>
      </w:pPr>
    </w:p>
    <w:p w14:paraId="21AB71AF" w14:textId="0D5B2AB0" w:rsidR="00F85D18" w:rsidRPr="00E47895" w:rsidRDefault="00E47895" w:rsidP="00E47895">
      <w:pPr>
        <w:jc w:val="both"/>
      </w:pPr>
      <w:r w:rsidRPr="00E47895">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7D815752" w14:textId="77777777" w:rsidR="00E47895" w:rsidRDefault="00E47895" w:rsidP="00E47895">
      <w:pPr>
        <w:jc w:val="both"/>
        <w:rPr>
          <w:b/>
          <w:u w:val="single"/>
          <w:lang w:val="en-GB"/>
        </w:rPr>
      </w:pPr>
    </w:p>
    <w:p w14:paraId="414B07FF" w14:textId="77777777" w:rsidR="00D5789C" w:rsidRDefault="00D5789C" w:rsidP="00D5789C">
      <w:pPr>
        <w:jc w:val="both"/>
        <w:rPr>
          <w:b/>
          <w:u w:val="single"/>
          <w:lang w:val="en-GB"/>
        </w:rPr>
      </w:pPr>
      <w:r w:rsidRPr="007A7BDB">
        <w:rPr>
          <w:b/>
          <w:u w:val="single"/>
          <w:lang w:val="en-GB"/>
        </w:rPr>
        <w:t xml:space="preserve">Appraisal of the Proposed Development </w:t>
      </w:r>
    </w:p>
    <w:p w14:paraId="767E8ECF" w14:textId="77777777" w:rsidR="00DE6947" w:rsidRDefault="00DE6947" w:rsidP="00D5789C">
      <w:pPr>
        <w:jc w:val="both"/>
        <w:rPr>
          <w:b/>
          <w:u w:val="single"/>
          <w:lang w:val="en-GB"/>
        </w:rPr>
      </w:pPr>
    </w:p>
    <w:p w14:paraId="70399ED8" w14:textId="77777777" w:rsidR="00DE6947" w:rsidRDefault="00DE6947" w:rsidP="00DE6947">
      <w:pPr>
        <w:rPr>
          <w:u w:val="single"/>
          <w:lang w:val="en-GB"/>
        </w:rPr>
      </w:pPr>
      <w:r w:rsidRPr="00E75DBB">
        <w:rPr>
          <w:u w:val="single"/>
          <w:lang w:val="en-GB"/>
        </w:rPr>
        <w:t>Impact on the character of the area</w:t>
      </w:r>
    </w:p>
    <w:p w14:paraId="6D8FCA37" w14:textId="77777777" w:rsidR="00DE6947" w:rsidRDefault="00DE6947" w:rsidP="00DE6947">
      <w:pPr>
        <w:rPr>
          <w:u w:val="single"/>
          <w:lang w:val="en-GB"/>
        </w:rPr>
      </w:pPr>
    </w:p>
    <w:p w14:paraId="5362C3CC" w14:textId="77777777" w:rsidR="001E2E55" w:rsidRDefault="001E2E55" w:rsidP="001E2E55">
      <w:pPr>
        <w:rPr>
          <w:lang w:val="en-GB"/>
        </w:rPr>
      </w:pPr>
      <w:r w:rsidRPr="00A959B6">
        <w:rPr>
          <w:lang w:val="en-GB"/>
        </w:rPr>
        <w:t xml:space="preserve">The </w:t>
      </w:r>
      <w:r>
        <w:rPr>
          <w:lang w:val="en-GB"/>
        </w:rPr>
        <w:t xml:space="preserve">existing single storey rear extension to be demolished is of no particular architectural merit and as such its demolition is considered acceptable. </w:t>
      </w:r>
    </w:p>
    <w:p w14:paraId="6EC49C69" w14:textId="77777777" w:rsidR="001E2E55" w:rsidRDefault="001E2E55" w:rsidP="00DE6947">
      <w:pPr>
        <w:rPr>
          <w:lang w:val="en-GB"/>
        </w:rPr>
      </w:pPr>
    </w:p>
    <w:p w14:paraId="41A5E83B" w14:textId="7B883278" w:rsidR="002936FD" w:rsidRDefault="002936FD" w:rsidP="002936FD">
      <w:pPr>
        <w:rPr>
          <w:lang w:val="en-GB"/>
        </w:rPr>
      </w:pPr>
      <w:r w:rsidRPr="005C02DB">
        <w:rPr>
          <w:lang w:val="en-GB"/>
        </w:rPr>
        <w:t>The proposed side</w:t>
      </w:r>
      <w:r>
        <w:rPr>
          <w:lang w:val="en-GB"/>
        </w:rPr>
        <w:t xml:space="preserve"> and rear</w:t>
      </w:r>
      <w:r w:rsidRPr="005C02DB">
        <w:rPr>
          <w:lang w:val="en-GB"/>
        </w:rPr>
        <w:t xml:space="preserve"> extension</w:t>
      </w:r>
      <w:r>
        <w:rPr>
          <w:lang w:val="en-GB"/>
        </w:rPr>
        <w:t>s</w:t>
      </w:r>
      <w:r w:rsidRPr="005C02DB">
        <w:rPr>
          <w:lang w:val="en-GB"/>
        </w:rPr>
        <w:t xml:space="preserve"> would be visible </w:t>
      </w:r>
      <w:r w:rsidR="006070C0">
        <w:rPr>
          <w:lang w:val="en-GB"/>
        </w:rPr>
        <w:t>w</w:t>
      </w:r>
      <w:r w:rsidRPr="005C02DB">
        <w:rPr>
          <w:lang w:val="en-GB"/>
        </w:rPr>
        <w:t>ithin the street scene</w:t>
      </w:r>
      <w:r>
        <w:rPr>
          <w:lang w:val="en-GB"/>
        </w:rPr>
        <w:t xml:space="preserve"> and from the alleyway to the side and rear of the property</w:t>
      </w:r>
      <w:r w:rsidRPr="005C02DB">
        <w:rPr>
          <w:lang w:val="en-GB"/>
        </w:rPr>
        <w:t>.</w:t>
      </w:r>
    </w:p>
    <w:p w14:paraId="20F7F2C8" w14:textId="77777777" w:rsidR="002936FD" w:rsidRDefault="002936FD" w:rsidP="002936FD">
      <w:pPr>
        <w:rPr>
          <w:lang w:val="en-GB"/>
        </w:rPr>
      </w:pPr>
    </w:p>
    <w:p w14:paraId="3D33C85F" w14:textId="5EB2C926" w:rsidR="002936FD" w:rsidRPr="001A01E0" w:rsidRDefault="002936FD" w:rsidP="002936FD">
      <w:pPr>
        <w:rPr>
          <w:lang w:val="en-GB"/>
        </w:rPr>
      </w:pPr>
      <w:r>
        <w:rPr>
          <w:lang w:val="en-GB"/>
        </w:rPr>
        <w:t xml:space="preserve">The side extension </w:t>
      </w:r>
      <w:r w:rsidRPr="005C02DB">
        <w:rPr>
          <w:lang w:val="en-GB"/>
        </w:rPr>
        <w:t>would be</w:t>
      </w:r>
      <w:r>
        <w:rPr>
          <w:lang w:val="en-GB"/>
        </w:rPr>
        <w:t xml:space="preserve"> the same height as the existing dwelling </w:t>
      </w:r>
      <w:r w:rsidRPr="005C02DB">
        <w:rPr>
          <w:lang w:val="en-GB"/>
        </w:rPr>
        <w:t>and w</w:t>
      </w:r>
      <w:r w:rsidR="00C43232">
        <w:rPr>
          <w:lang w:val="en-GB"/>
        </w:rPr>
        <w:t xml:space="preserve">hilst it wouldn’t be set back or in from the boundary the </w:t>
      </w:r>
      <w:r w:rsidR="002159A7">
        <w:rPr>
          <w:lang w:val="en-GB"/>
        </w:rPr>
        <w:t>presence</w:t>
      </w:r>
      <w:r w:rsidR="00C43232">
        <w:rPr>
          <w:lang w:val="en-GB"/>
        </w:rPr>
        <w:t xml:space="preserve"> of the alleyway to the side </w:t>
      </w:r>
      <w:r w:rsidR="00FE3D05">
        <w:rPr>
          <w:lang w:val="en-GB"/>
        </w:rPr>
        <w:t xml:space="preserve">and the set in of the property from the </w:t>
      </w:r>
      <w:r w:rsidR="002159A7">
        <w:rPr>
          <w:lang w:val="en-GB"/>
        </w:rPr>
        <w:t>common boundary</w:t>
      </w:r>
      <w:r w:rsidR="00FE3D05">
        <w:rPr>
          <w:lang w:val="en-GB"/>
        </w:rPr>
        <w:t xml:space="preserve"> with the adja</w:t>
      </w:r>
      <w:r w:rsidR="002159A7">
        <w:rPr>
          <w:lang w:val="en-GB"/>
        </w:rPr>
        <w:t xml:space="preserve">cent </w:t>
      </w:r>
      <w:r w:rsidR="00FE3D05">
        <w:rPr>
          <w:lang w:val="en-GB"/>
        </w:rPr>
        <w:t xml:space="preserve">property at </w:t>
      </w:r>
      <w:r w:rsidR="002159A7">
        <w:rPr>
          <w:lang w:val="en-GB"/>
        </w:rPr>
        <w:t xml:space="preserve">6 Beaufort Avenue means that it would not have the potential to create a terracing effect </w:t>
      </w:r>
      <w:r w:rsidRPr="001A01E0">
        <w:rPr>
          <w:lang w:val="en-GB"/>
        </w:rPr>
        <w:t>in accordance with policy HE8.</w:t>
      </w:r>
    </w:p>
    <w:p w14:paraId="069AAE9F" w14:textId="77777777" w:rsidR="002936FD" w:rsidRDefault="002936FD" w:rsidP="002936FD">
      <w:pPr>
        <w:rPr>
          <w:u w:val="single"/>
          <w:lang w:val="en-GB"/>
        </w:rPr>
      </w:pPr>
    </w:p>
    <w:p w14:paraId="437D78DA" w14:textId="7E637D14" w:rsidR="002936FD" w:rsidRPr="00F06C4F" w:rsidRDefault="0031541E" w:rsidP="002936FD">
      <w:pPr>
        <w:jc w:val="both"/>
        <w:rPr>
          <w:lang w:val="en-GB"/>
        </w:rPr>
      </w:pPr>
      <w:r w:rsidRPr="00F06C4F">
        <w:rPr>
          <w:lang w:val="en-GB"/>
        </w:rPr>
        <w:t xml:space="preserve">The property is currently brick but is proposed to be rendered as is the proposed extension. Whilst the properties along Beaufort Avenue are </w:t>
      </w:r>
      <w:r w:rsidR="00B46D1C" w:rsidRPr="00F06C4F">
        <w:rPr>
          <w:lang w:val="en-GB"/>
        </w:rPr>
        <w:t>predominantly brick there are rendered properties</w:t>
      </w:r>
      <w:r w:rsidR="00F5745F" w:rsidRPr="00F06C4F">
        <w:rPr>
          <w:lang w:val="en-GB"/>
        </w:rPr>
        <w:t xml:space="preserve"> within the vicinity including directly adjacent to the application site </w:t>
      </w:r>
      <w:r w:rsidR="00F06C4F" w:rsidRPr="00F06C4F">
        <w:rPr>
          <w:lang w:val="en-GB"/>
        </w:rPr>
        <w:t xml:space="preserve">at the junction of Beaufort Avenue and </w:t>
      </w:r>
      <w:r w:rsidR="00B46D1C" w:rsidRPr="00F06C4F">
        <w:rPr>
          <w:lang w:val="en-GB"/>
        </w:rPr>
        <w:t>Arthur Street</w:t>
      </w:r>
      <w:r w:rsidR="00F06C4F" w:rsidRPr="00F06C4F">
        <w:rPr>
          <w:lang w:val="en-GB"/>
        </w:rPr>
        <w:t>. I</w:t>
      </w:r>
      <w:r w:rsidR="002936FD" w:rsidRPr="00F06C4F">
        <w:rPr>
          <w:lang w:val="en-GB"/>
        </w:rPr>
        <w:t>t is not considered that the render</w:t>
      </w:r>
      <w:r w:rsidR="00F06C4F" w:rsidRPr="00F06C4F">
        <w:rPr>
          <w:lang w:val="en-GB"/>
        </w:rPr>
        <w:t>ing of the property</w:t>
      </w:r>
      <w:r w:rsidR="002936FD" w:rsidRPr="00F06C4F">
        <w:rPr>
          <w:lang w:val="en-GB"/>
        </w:rPr>
        <w:t xml:space="preserve"> would result in an unacceptable impact on the street scene or the character of the area in this instance and is therefore considered acceptable. </w:t>
      </w:r>
    </w:p>
    <w:p w14:paraId="3F92208E" w14:textId="77777777" w:rsidR="002936FD" w:rsidRPr="002159A7" w:rsidRDefault="002936FD" w:rsidP="002936FD">
      <w:pPr>
        <w:jc w:val="both"/>
        <w:rPr>
          <w:color w:val="FF0000"/>
          <w:lang w:val="en-GB"/>
        </w:rPr>
      </w:pPr>
    </w:p>
    <w:p w14:paraId="63F7CDDC" w14:textId="77777777" w:rsidR="002936FD" w:rsidRPr="00F06C4F" w:rsidRDefault="002936FD" w:rsidP="002936FD">
      <w:pPr>
        <w:rPr>
          <w:lang w:val="en-GB"/>
        </w:rPr>
      </w:pPr>
      <w:r w:rsidRPr="00F06C4F">
        <w:rPr>
          <w:lang w:val="en-GB"/>
        </w:rPr>
        <w:t>The proposed extensions are considered to be of appropriate scale and design. Materials used would match those of the existing dwelling which is proposed to be rendered and a condition would be attached to ensure this.</w:t>
      </w:r>
    </w:p>
    <w:p w14:paraId="34A16ECD" w14:textId="77777777" w:rsidR="002936FD" w:rsidRPr="00F06C4F" w:rsidRDefault="002936FD" w:rsidP="002936FD">
      <w:pPr>
        <w:jc w:val="both"/>
        <w:rPr>
          <w:lang w:val="en-GB"/>
        </w:rPr>
      </w:pPr>
    </w:p>
    <w:p w14:paraId="30248E4F" w14:textId="77777777" w:rsidR="002936FD" w:rsidRPr="00F06C4F" w:rsidRDefault="002936FD" w:rsidP="002936FD">
      <w:pPr>
        <w:rPr>
          <w:lang w:val="en-GB"/>
        </w:rPr>
      </w:pPr>
      <w:r w:rsidRPr="00F06C4F">
        <w:rPr>
          <w:lang w:val="en-GB"/>
        </w:rPr>
        <w:t>The development is therefore considered acceptable and in accordance with the house extensions SPD and UDP Policies DES1 and DES8.</w:t>
      </w:r>
    </w:p>
    <w:p w14:paraId="3B5357A2" w14:textId="77777777" w:rsidR="001E2E55" w:rsidRDefault="001E2E55" w:rsidP="00DE6947">
      <w:pPr>
        <w:rPr>
          <w:lang w:val="en-GB"/>
        </w:rPr>
      </w:pPr>
    </w:p>
    <w:p w14:paraId="57BEEBB9" w14:textId="77777777" w:rsidR="00DE6947" w:rsidRDefault="00DE6947" w:rsidP="00DE6947">
      <w:pPr>
        <w:jc w:val="both"/>
        <w:rPr>
          <w:u w:val="single"/>
        </w:rPr>
      </w:pPr>
      <w:r w:rsidRPr="000C0DBD">
        <w:rPr>
          <w:u w:val="single"/>
        </w:rPr>
        <w:t>Impact on the amenity of neighbours</w:t>
      </w:r>
    </w:p>
    <w:p w14:paraId="52660E85" w14:textId="77777777" w:rsidR="00DE6947" w:rsidRDefault="00DE6947" w:rsidP="00DE6947">
      <w:pPr>
        <w:rPr>
          <w:u w:val="single"/>
          <w:lang w:val="en-GB"/>
        </w:rPr>
      </w:pPr>
    </w:p>
    <w:p w14:paraId="2A0E2029" w14:textId="07C8DCC9" w:rsidR="003B7315" w:rsidRDefault="000E2BBD" w:rsidP="000E2BBD">
      <w:pPr>
        <w:rPr>
          <w:lang w:val="en-GB"/>
        </w:rPr>
      </w:pPr>
      <w:r w:rsidRPr="003744A7">
        <w:rPr>
          <w:lang w:val="en-GB"/>
        </w:rPr>
        <w:lastRenderedPageBreak/>
        <w:t>The proposed</w:t>
      </w:r>
      <w:r>
        <w:rPr>
          <w:lang w:val="en-GB"/>
        </w:rPr>
        <w:t xml:space="preserve"> side</w:t>
      </w:r>
      <w:r w:rsidRPr="003744A7">
        <w:rPr>
          <w:lang w:val="en-GB"/>
        </w:rPr>
        <w:t xml:space="preserve"> extension would not directly face any properties to the front but </w:t>
      </w:r>
      <w:r w:rsidR="00C0582A">
        <w:rPr>
          <w:lang w:val="en-GB"/>
        </w:rPr>
        <w:t xml:space="preserve">would face the rear garden of 19 Arthur Street, which sits side on to Beaufort Avenue, </w:t>
      </w:r>
      <w:r w:rsidRPr="003744A7">
        <w:rPr>
          <w:lang w:val="en-GB"/>
        </w:rPr>
        <w:t>at a distance of approximately</w:t>
      </w:r>
      <w:r w:rsidR="003B7315">
        <w:rPr>
          <w:lang w:val="en-GB"/>
        </w:rPr>
        <w:t xml:space="preserve"> 15</w:t>
      </w:r>
      <w:r w:rsidRPr="003B7315">
        <w:rPr>
          <w:lang w:val="en-GB"/>
        </w:rPr>
        <w:t>m</w:t>
      </w:r>
      <w:r w:rsidR="003B7315" w:rsidRPr="003B7315">
        <w:rPr>
          <w:lang w:val="en-GB"/>
        </w:rPr>
        <w:t>.</w:t>
      </w:r>
    </w:p>
    <w:p w14:paraId="3FCAAF5C" w14:textId="77777777" w:rsidR="006C510C" w:rsidRDefault="006C510C" w:rsidP="000E2BBD">
      <w:pPr>
        <w:rPr>
          <w:lang w:val="en-GB"/>
        </w:rPr>
      </w:pPr>
    </w:p>
    <w:p w14:paraId="7FFE964D" w14:textId="6068775B" w:rsidR="003B7315" w:rsidRDefault="003B7315" w:rsidP="000E2BBD">
      <w:pPr>
        <w:rPr>
          <w:lang w:val="en-GB"/>
        </w:rPr>
      </w:pPr>
      <w:r>
        <w:rPr>
          <w:lang w:val="en-GB"/>
        </w:rPr>
        <w:t>To the rear</w:t>
      </w:r>
      <w:r w:rsidR="006000CE">
        <w:rPr>
          <w:lang w:val="en-GB"/>
        </w:rPr>
        <w:t>,</w:t>
      </w:r>
      <w:r>
        <w:rPr>
          <w:lang w:val="en-GB"/>
        </w:rPr>
        <w:t xml:space="preserve"> </w:t>
      </w:r>
      <w:r w:rsidR="007743AC">
        <w:rPr>
          <w:lang w:val="en-GB"/>
        </w:rPr>
        <w:t>ground floor windows in the proposed single</w:t>
      </w:r>
      <w:r w:rsidR="006000CE">
        <w:rPr>
          <w:lang w:val="en-GB"/>
        </w:rPr>
        <w:t xml:space="preserve"> s</w:t>
      </w:r>
      <w:r w:rsidR="007743AC">
        <w:rPr>
          <w:lang w:val="en-GB"/>
        </w:rPr>
        <w:t>tore</w:t>
      </w:r>
      <w:r w:rsidR="006000CE">
        <w:rPr>
          <w:lang w:val="en-GB"/>
        </w:rPr>
        <w:t>y</w:t>
      </w:r>
      <w:r w:rsidR="007743AC">
        <w:rPr>
          <w:lang w:val="en-GB"/>
        </w:rPr>
        <w:t xml:space="preserve"> rear extension would retain a distance of approximately </w:t>
      </w:r>
      <w:r w:rsidR="00C72703">
        <w:rPr>
          <w:lang w:val="en-GB"/>
        </w:rPr>
        <w:t>4.5m</w:t>
      </w:r>
      <w:r w:rsidR="007743AC">
        <w:rPr>
          <w:lang w:val="en-GB"/>
        </w:rPr>
        <w:t xml:space="preserve"> to the rear boundary with the rear alleyway beyond</w:t>
      </w:r>
      <w:r w:rsidR="000F1435">
        <w:rPr>
          <w:lang w:val="en-GB"/>
        </w:rPr>
        <w:t xml:space="preserve"> and the single storey rear </w:t>
      </w:r>
      <w:r w:rsidR="006000CE">
        <w:rPr>
          <w:lang w:val="en-GB"/>
        </w:rPr>
        <w:t xml:space="preserve">outriggers of the properties along Poplar Road </w:t>
      </w:r>
      <w:r w:rsidR="009431CD">
        <w:rPr>
          <w:lang w:val="en-GB"/>
        </w:rPr>
        <w:t>approximately</w:t>
      </w:r>
      <w:r w:rsidR="000F1435">
        <w:rPr>
          <w:lang w:val="en-GB"/>
        </w:rPr>
        <w:t xml:space="preserve"> </w:t>
      </w:r>
      <w:r w:rsidR="009431CD">
        <w:rPr>
          <w:lang w:val="en-GB"/>
        </w:rPr>
        <w:t>13</w:t>
      </w:r>
      <w:r w:rsidR="000F1435">
        <w:rPr>
          <w:lang w:val="en-GB"/>
        </w:rPr>
        <w:t>m away</w:t>
      </w:r>
      <w:r w:rsidR="00395911">
        <w:rPr>
          <w:lang w:val="en-GB"/>
        </w:rPr>
        <w:t xml:space="preserve"> at its closest point</w:t>
      </w:r>
      <w:r w:rsidR="009431CD">
        <w:rPr>
          <w:lang w:val="en-GB"/>
        </w:rPr>
        <w:t xml:space="preserve">. Existing boundary treatments </w:t>
      </w:r>
      <w:r w:rsidR="000E4685">
        <w:rPr>
          <w:lang w:val="en-GB"/>
        </w:rPr>
        <w:t>and the presence of the alleyway will ensure no direct overlooking at ground floor level.</w:t>
      </w:r>
    </w:p>
    <w:p w14:paraId="66F36755" w14:textId="22D01FD7" w:rsidR="000E4685" w:rsidRDefault="000E4685" w:rsidP="000E2BBD">
      <w:pPr>
        <w:rPr>
          <w:lang w:val="en-GB"/>
        </w:rPr>
      </w:pPr>
    </w:p>
    <w:p w14:paraId="25624D87" w14:textId="1DAB29B7" w:rsidR="000E4685" w:rsidRPr="00036D45" w:rsidRDefault="000E4685" w:rsidP="000E2BBD">
      <w:pPr>
        <w:rPr>
          <w:lang w:val="en-GB"/>
        </w:rPr>
      </w:pPr>
      <w:r>
        <w:rPr>
          <w:lang w:val="en-GB"/>
        </w:rPr>
        <w:t xml:space="preserve">The proposed side extension would introduce </w:t>
      </w:r>
      <w:r w:rsidR="00A96E20">
        <w:rPr>
          <w:lang w:val="en-GB"/>
        </w:rPr>
        <w:t xml:space="preserve">a bedroom window at first floor level which would </w:t>
      </w:r>
      <w:r w:rsidR="00C72703">
        <w:rPr>
          <w:lang w:val="en-GB"/>
        </w:rPr>
        <w:t xml:space="preserve">retain a distance of approximately </w:t>
      </w:r>
      <w:r w:rsidR="00A609DA">
        <w:rPr>
          <w:lang w:val="en-GB"/>
        </w:rPr>
        <w:t>7</w:t>
      </w:r>
      <w:r w:rsidR="00C72703">
        <w:rPr>
          <w:lang w:val="en-GB"/>
        </w:rPr>
        <w:t xml:space="preserve">m to the rear boundary, </w:t>
      </w:r>
      <w:r w:rsidR="00A609DA">
        <w:rPr>
          <w:lang w:val="en-GB"/>
        </w:rPr>
        <w:t>15</w:t>
      </w:r>
      <w:r w:rsidR="00C72703">
        <w:rPr>
          <w:lang w:val="en-GB"/>
        </w:rPr>
        <w:t xml:space="preserve">m to the closest </w:t>
      </w:r>
      <w:r w:rsidR="00395911">
        <w:rPr>
          <w:lang w:val="en-GB"/>
        </w:rPr>
        <w:t xml:space="preserve">rear outrigger to the rear and </w:t>
      </w:r>
      <w:r w:rsidR="00A609DA">
        <w:rPr>
          <w:lang w:val="en-GB"/>
        </w:rPr>
        <w:t>20</w:t>
      </w:r>
      <w:r w:rsidR="00395911">
        <w:rPr>
          <w:lang w:val="en-GB"/>
        </w:rPr>
        <w:t xml:space="preserve">m to the main rear elevation of the properties to the rear. </w:t>
      </w:r>
      <w:r w:rsidR="00EF32CE">
        <w:rPr>
          <w:lang w:val="en-GB"/>
        </w:rPr>
        <w:t xml:space="preserve">This new bedroom window would not be any closer to the properties to the rear than the existing first </w:t>
      </w:r>
      <w:r w:rsidR="00A452FE">
        <w:rPr>
          <w:lang w:val="en-GB"/>
        </w:rPr>
        <w:t>floor</w:t>
      </w:r>
      <w:r w:rsidR="00EF32CE">
        <w:rPr>
          <w:lang w:val="en-GB"/>
        </w:rPr>
        <w:t xml:space="preserve"> bedroom window in the rear </w:t>
      </w:r>
      <w:r w:rsidR="00A452FE">
        <w:rPr>
          <w:lang w:val="en-GB"/>
        </w:rPr>
        <w:t xml:space="preserve">elevation and the relationship of other properties along Beaufort Avenue and Arthur Street. </w:t>
      </w:r>
      <w:r w:rsidR="0043325E">
        <w:rPr>
          <w:lang w:val="en-GB"/>
        </w:rPr>
        <w:t xml:space="preserve">Having regard to the above it is not </w:t>
      </w:r>
      <w:r w:rsidR="00A452FE">
        <w:rPr>
          <w:lang w:val="en-GB"/>
        </w:rPr>
        <w:t xml:space="preserve">considered that </w:t>
      </w:r>
      <w:r w:rsidR="0043325E">
        <w:rPr>
          <w:lang w:val="en-GB"/>
        </w:rPr>
        <w:t xml:space="preserve">the introduction of </w:t>
      </w:r>
      <w:r w:rsidR="00A452FE">
        <w:rPr>
          <w:lang w:val="en-GB"/>
        </w:rPr>
        <w:t xml:space="preserve">one </w:t>
      </w:r>
      <w:r w:rsidR="0043325E">
        <w:rPr>
          <w:lang w:val="en-GB"/>
        </w:rPr>
        <w:t xml:space="preserve">additional </w:t>
      </w:r>
      <w:r w:rsidR="00A452FE">
        <w:rPr>
          <w:lang w:val="en-GB"/>
        </w:rPr>
        <w:t xml:space="preserve">bedroom window would result in an unacceptable loss of privacy to occupiers of </w:t>
      </w:r>
      <w:r w:rsidR="0060584F">
        <w:rPr>
          <w:lang w:val="en-GB"/>
        </w:rPr>
        <w:t>properties to the rear.</w:t>
      </w:r>
    </w:p>
    <w:p w14:paraId="3047D6E3" w14:textId="3245F36D" w:rsidR="00DE6947" w:rsidRDefault="00DE6947" w:rsidP="00732182">
      <w:pPr>
        <w:rPr>
          <w:lang w:val="en-GB"/>
        </w:rPr>
      </w:pPr>
    </w:p>
    <w:p w14:paraId="40986C66" w14:textId="4A6C05B5" w:rsidR="000248A5" w:rsidRPr="003D517D" w:rsidRDefault="000248A5" w:rsidP="00732182">
      <w:pPr>
        <w:rPr>
          <w:lang w:val="en-GB"/>
        </w:rPr>
      </w:pPr>
      <w:r w:rsidRPr="003D517D">
        <w:rPr>
          <w:lang w:val="en-GB"/>
        </w:rPr>
        <w:t xml:space="preserve">The proposed single storey rear extension would not project beyond a 45 degree line taken from a point 3m along the common boundary from the rear extension of the adjacent property at </w:t>
      </w:r>
      <w:r w:rsidR="003D517D" w:rsidRPr="003D517D">
        <w:rPr>
          <w:lang w:val="en-GB"/>
        </w:rPr>
        <w:t>6 Beaufort Avenue in accordance with policy HE5.</w:t>
      </w:r>
      <w:r w:rsidR="00BE38F4">
        <w:rPr>
          <w:lang w:val="en-GB"/>
        </w:rPr>
        <w:t xml:space="preserve"> The two storey side extension would not be visible from within 6 Beaufort Avenue as it would be screened by the existing dwelling at the application site. </w:t>
      </w:r>
    </w:p>
    <w:p w14:paraId="71AECD76" w14:textId="77777777" w:rsidR="000248A5" w:rsidRPr="003D517D" w:rsidRDefault="000248A5" w:rsidP="00732182">
      <w:pPr>
        <w:rPr>
          <w:lang w:val="en-GB"/>
        </w:rPr>
      </w:pPr>
    </w:p>
    <w:p w14:paraId="1FC67D37" w14:textId="13EA5450" w:rsidR="00732182" w:rsidRDefault="00732182" w:rsidP="00732182">
      <w:pPr>
        <w:rPr>
          <w:lang w:val="en-GB"/>
        </w:rPr>
      </w:pPr>
      <w:r>
        <w:rPr>
          <w:lang w:val="en-GB"/>
        </w:rPr>
        <w:t xml:space="preserve">The proposed extension would introduce no windows in </w:t>
      </w:r>
      <w:r w:rsidR="008C17F4">
        <w:rPr>
          <w:lang w:val="en-GB"/>
        </w:rPr>
        <w:t xml:space="preserve">its </w:t>
      </w:r>
      <w:r>
        <w:rPr>
          <w:lang w:val="en-GB"/>
        </w:rPr>
        <w:t xml:space="preserve">side elevations. To the side of the application property, beyond the alleyway are the rear </w:t>
      </w:r>
      <w:r w:rsidR="00AE5DB3">
        <w:rPr>
          <w:lang w:val="en-GB"/>
        </w:rPr>
        <w:t>elevations</w:t>
      </w:r>
      <w:r>
        <w:rPr>
          <w:lang w:val="en-GB"/>
        </w:rPr>
        <w:t xml:space="preserve"> of the properties </w:t>
      </w:r>
      <w:r w:rsidR="00AE5DB3">
        <w:rPr>
          <w:lang w:val="en-GB"/>
        </w:rPr>
        <w:t xml:space="preserve">along Arthur Street. Numbers 15 and 17 Arthur Street contain </w:t>
      </w:r>
      <w:r w:rsidR="00744A9A">
        <w:rPr>
          <w:lang w:val="en-GB"/>
        </w:rPr>
        <w:t xml:space="preserve">kitchen/dining </w:t>
      </w:r>
      <w:r w:rsidR="00CE1418">
        <w:rPr>
          <w:lang w:val="en-GB"/>
        </w:rPr>
        <w:t xml:space="preserve">room windows at ground floor level with number 15 including an office </w:t>
      </w:r>
      <w:r w:rsidR="00821BF2">
        <w:rPr>
          <w:lang w:val="en-GB"/>
        </w:rPr>
        <w:t xml:space="preserve">room at first floor level. Whilst the occupier confirmed this room is currently used as an office it was previously a bedroom and as such the application has been assessed on that basis. The proposed two storey side extension </w:t>
      </w:r>
      <w:r w:rsidR="006316C9">
        <w:rPr>
          <w:lang w:val="en-GB"/>
        </w:rPr>
        <w:t xml:space="preserve">and the side elevation of the proposed rear </w:t>
      </w:r>
      <w:r w:rsidR="00F53A2A">
        <w:rPr>
          <w:lang w:val="en-GB"/>
        </w:rPr>
        <w:t>extension</w:t>
      </w:r>
      <w:r w:rsidR="006316C9">
        <w:rPr>
          <w:lang w:val="en-GB"/>
        </w:rPr>
        <w:t xml:space="preserve"> </w:t>
      </w:r>
      <w:r w:rsidR="00821BF2">
        <w:rPr>
          <w:lang w:val="en-GB"/>
        </w:rPr>
        <w:t xml:space="preserve">would retain a distance of approximately </w:t>
      </w:r>
      <w:r w:rsidR="00F53A2A">
        <w:rPr>
          <w:lang w:val="en-GB"/>
        </w:rPr>
        <w:t>13m</w:t>
      </w:r>
      <w:r w:rsidR="00821BF2">
        <w:rPr>
          <w:lang w:val="en-GB"/>
        </w:rPr>
        <w:t xml:space="preserve"> from the rear elevations of 15 and 17 </w:t>
      </w:r>
      <w:r w:rsidR="00F53A2A">
        <w:rPr>
          <w:lang w:val="en-GB"/>
        </w:rPr>
        <w:t xml:space="preserve">in accordance with policies </w:t>
      </w:r>
      <w:r w:rsidR="007230D9">
        <w:rPr>
          <w:lang w:val="en-GB"/>
        </w:rPr>
        <w:t>HE3 and HE4.</w:t>
      </w:r>
    </w:p>
    <w:p w14:paraId="635D4012" w14:textId="0B6FD7C5" w:rsidR="007230D9" w:rsidRDefault="007230D9" w:rsidP="00732182">
      <w:pPr>
        <w:rPr>
          <w:lang w:val="en-GB"/>
        </w:rPr>
      </w:pPr>
    </w:p>
    <w:p w14:paraId="3F3AC4C9" w14:textId="2B61C0C6" w:rsidR="00E57B90" w:rsidRDefault="00F41598" w:rsidP="00732182">
      <w:pPr>
        <w:rPr>
          <w:lang w:val="en-GB"/>
        </w:rPr>
      </w:pPr>
      <w:r>
        <w:rPr>
          <w:lang w:val="en-GB"/>
        </w:rPr>
        <w:t>The property at 13 Arthur S</w:t>
      </w:r>
      <w:r w:rsidR="00C50369">
        <w:rPr>
          <w:lang w:val="en-GB"/>
        </w:rPr>
        <w:t>treet has an existing two storey rear extension</w:t>
      </w:r>
      <w:r w:rsidR="00684BE9">
        <w:rPr>
          <w:lang w:val="en-GB"/>
        </w:rPr>
        <w:t xml:space="preserve"> with double doors at ground floor level </w:t>
      </w:r>
      <w:r w:rsidR="009B4E8A">
        <w:rPr>
          <w:lang w:val="en-GB"/>
        </w:rPr>
        <w:t xml:space="preserve">serving a kitchen with </w:t>
      </w:r>
      <w:r w:rsidR="00D6349F">
        <w:rPr>
          <w:lang w:val="en-GB"/>
        </w:rPr>
        <w:t>dining</w:t>
      </w:r>
      <w:r w:rsidR="009B4E8A">
        <w:rPr>
          <w:lang w:val="en-GB"/>
        </w:rPr>
        <w:t xml:space="preserve"> area beyond</w:t>
      </w:r>
      <w:r w:rsidR="00D6349F">
        <w:rPr>
          <w:lang w:val="en-GB"/>
        </w:rPr>
        <w:t xml:space="preserve"> </w:t>
      </w:r>
      <w:r w:rsidR="00684BE9">
        <w:rPr>
          <w:lang w:val="en-GB"/>
        </w:rPr>
        <w:t xml:space="preserve">and an office window at first floor level which as with number </w:t>
      </w:r>
      <w:r w:rsidR="00AA7B94">
        <w:rPr>
          <w:lang w:val="en-GB"/>
        </w:rPr>
        <w:t xml:space="preserve">15 is understood was used as a bedroom until more recently. The rear elevation of number 13 would partially face the proposed two storey side extension at a distance of </w:t>
      </w:r>
      <w:r w:rsidR="00D457B3">
        <w:rPr>
          <w:lang w:val="en-GB"/>
        </w:rPr>
        <w:t>approximately</w:t>
      </w:r>
      <w:r w:rsidR="00AA7B94">
        <w:rPr>
          <w:lang w:val="en-GB"/>
        </w:rPr>
        <w:t xml:space="preserve"> </w:t>
      </w:r>
      <w:r w:rsidR="00D457B3">
        <w:rPr>
          <w:lang w:val="en-GB"/>
        </w:rPr>
        <w:t>10.5m with the side of the proposed rear extension sitting more directly b</w:t>
      </w:r>
      <w:r w:rsidR="002C5CE4">
        <w:rPr>
          <w:lang w:val="en-GB"/>
        </w:rPr>
        <w:t xml:space="preserve">ehind its rear elevation again at a distance of approximately 10.5m. The separation retained to the single storey extension would therefore accord with policy HE4. Whilst the separation to the two storey extension </w:t>
      </w:r>
      <w:r w:rsidR="00637FA5">
        <w:rPr>
          <w:lang w:val="en-GB"/>
        </w:rPr>
        <w:t>would be less than the 13m required by policy HE3</w:t>
      </w:r>
      <w:r w:rsidR="00337880">
        <w:rPr>
          <w:lang w:val="en-GB"/>
        </w:rPr>
        <w:t xml:space="preserve"> it is acknowledged that </w:t>
      </w:r>
      <w:r w:rsidR="00E038E4">
        <w:rPr>
          <w:lang w:val="en-GB"/>
        </w:rPr>
        <w:t xml:space="preserve">there are similar relationships in the area including at the opposite end of Arthur Street where properties face the side gable of 1 Poplar Road. </w:t>
      </w:r>
      <w:r w:rsidR="00596172">
        <w:rPr>
          <w:lang w:val="en-GB"/>
        </w:rPr>
        <w:t xml:space="preserve">In </w:t>
      </w:r>
      <w:r w:rsidR="00593FEC">
        <w:rPr>
          <w:lang w:val="en-GB"/>
        </w:rPr>
        <w:t>addition</w:t>
      </w:r>
      <w:r w:rsidR="00596172">
        <w:rPr>
          <w:lang w:val="en-GB"/>
        </w:rPr>
        <w:t xml:space="preserve"> it is noted that the alleyway between the rear of Arthur Street and the side of the application site </w:t>
      </w:r>
      <w:r w:rsidR="00593FEC">
        <w:rPr>
          <w:lang w:val="en-GB"/>
        </w:rPr>
        <w:t xml:space="preserve">give a perspective of separation between the dwellings. </w:t>
      </w:r>
      <w:r w:rsidR="003076BB">
        <w:rPr>
          <w:lang w:val="en-GB"/>
        </w:rPr>
        <w:t xml:space="preserve">The property at 13 </w:t>
      </w:r>
      <w:r w:rsidR="009610E1">
        <w:rPr>
          <w:lang w:val="en-GB"/>
        </w:rPr>
        <w:t xml:space="preserve">currently </w:t>
      </w:r>
      <w:r w:rsidR="003076BB">
        <w:rPr>
          <w:lang w:val="en-GB"/>
        </w:rPr>
        <w:t>has quite dense shrubbery to the rear and</w:t>
      </w:r>
      <w:r w:rsidR="00725A77">
        <w:rPr>
          <w:lang w:val="en-GB"/>
        </w:rPr>
        <w:t xml:space="preserve"> as set out above</w:t>
      </w:r>
      <w:r w:rsidR="003076BB">
        <w:rPr>
          <w:lang w:val="en-GB"/>
        </w:rPr>
        <w:t xml:space="preserve"> would only partially face the proposed two storey side extension </w:t>
      </w:r>
      <w:r w:rsidR="00E57B90">
        <w:rPr>
          <w:lang w:val="en-GB"/>
        </w:rPr>
        <w:t xml:space="preserve">with some light and outlook being provided to the south over the rear garden of the </w:t>
      </w:r>
      <w:r w:rsidR="00F7399C">
        <w:rPr>
          <w:lang w:val="en-GB"/>
        </w:rPr>
        <w:t>application</w:t>
      </w:r>
      <w:r w:rsidR="00E57B90">
        <w:rPr>
          <w:lang w:val="en-GB"/>
        </w:rPr>
        <w:t xml:space="preserve"> property and the alleyway.</w:t>
      </w:r>
    </w:p>
    <w:p w14:paraId="2093ED06" w14:textId="77777777" w:rsidR="00E57B90" w:rsidRDefault="00E57B90" w:rsidP="00732182">
      <w:pPr>
        <w:rPr>
          <w:lang w:val="en-GB"/>
        </w:rPr>
      </w:pPr>
    </w:p>
    <w:p w14:paraId="53A5D56D" w14:textId="39386842" w:rsidR="00036D45" w:rsidRPr="009C4D6D" w:rsidRDefault="00F7399C" w:rsidP="00F7399C">
      <w:pPr>
        <w:rPr>
          <w:lang w:val="en-GB"/>
        </w:rPr>
      </w:pPr>
      <w:r w:rsidRPr="009C4D6D">
        <w:rPr>
          <w:lang w:val="en-GB"/>
        </w:rPr>
        <w:t xml:space="preserve">Number 2 Beaufort Avenue </w:t>
      </w:r>
      <w:r w:rsidR="00B423E0" w:rsidRPr="009C4D6D">
        <w:rPr>
          <w:lang w:val="en-GB"/>
        </w:rPr>
        <w:t xml:space="preserve">is a narrow property that adjoins and turns the </w:t>
      </w:r>
      <w:r w:rsidR="00D12ECC" w:rsidRPr="009C4D6D">
        <w:rPr>
          <w:lang w:val="en-GB"/>
        </w:rPr>
        <w:t>corner</w:t>
      </w:r>
      <w:r w:rsidR="00B423E0" w:rsidRPr="009C4D6D">
        <w:rPr>
          <w:lang w:val="en-GB"/>
        </w:rPr>
        <w:t xml:space="preserve"> with 17 Arthur Street. The whole of the existing property and the proposed extensions </w:t>
      </w:r>
      <w:r w:rsidR="00D12ECC" w:rsidRPr="009C4D6D">
        <w:rPr>
          <w:lang w:val="en-GB"/>
        </w:rPr>
        <w:t>would</w:t>
      </w:r>
      <w:r w:rsidR="00B423E0" w:rsidRPr="009C4D6D">
        <w:rPr>
          <w:lang w:val="en-GB"/>
        </w:rPr>
        <w:t xml:space="preserve"> sit to the rear of 2 Beaufo</w:t>
      </w:r>
      <w:r w:rsidR="00D12ECC">
        <w:rPr>
          <w:lang w:val="en-GB"/>
        </w:rPr>
        <w:t>r</w:t>
      </w:r>
      <w:r w:rsidR="00B423E0" w:rsidRPr="009C4D6D">
        <w:rPr>
          <w:lang w:val="en-GB"/>
        </w:rPr>
        <w:t>t Avenue but would be offset and separated by the a</w:t>
      </w:r>
      <w:r w:rsidR="00D12ECC">
        <w:rPr>
          <w:lang w:val="en-GB"/>
        </w:rPr>
        <w:t>ll</w:t>
      </w:r>
      <w:r w:rsidR="00B423E0" w:rsidRPr="009C4D6D">
        <w:rPr>
          <w:lang w:val="en-GB"/>
        </w:rPr>
        <w:t xml:space="preserve">eyway. Number 2 Beaufort Avenue does have a ground floor habitable </w:t>
      </w:r>
      <w:r w:rsidR="00D12ECC" w:rsidRPr="009C4D6D">
        <w:rPr>
          <w:lang w:val="en-GB"/>
        </w:rPr>
        <w:t>room</w:t>
      </w:r>
      <w:r w:rsidR="00B423E0" w:rsidRPr="009C4D6D">
        <w:rPr>
          <w:lang w:val="en-GB"/>
        </w:rPr>
        <w:t xml:space="preserve"> window in its rear elevation however the room is also </w:t>
      </w:r>
      <w:r w:rsidR="009C4D6D" w:rsidRPr="009C4D6D">
        <w:rPr>
          <w:lang w:val="en-GB"/>
        </w:rPr>
        <w:t>served by a further window within the front elevation with the rear window looking directly out onto a garden/yard area which is shared with 17 Arthur Street.</w:t>
      </w:r>
    </w:p>
    <w:p w14:paraId="06CA0BCB" w14:textId="35611C14" w:rsidR="009C4D6D" w:rsidRDefault="009C4D6D" w:rsidP="00F7399C">
      <w:pPr>
        <w:rPr>
          <w:u w:val="single"/>
          <w:lang w:val="en-GB"/>
        </w:rPr>
      </w:pPr>
    </w:p>
    <w:p w14:paraId="052D266E" w14:textId="31EB723C" w:rsidR="00145F45" w:rsidRDefault="00145F45" w:rsidP="00145F45">
      <w:pPr>
        <w:rPr>
          <w:lang w:val="en-GB"/>
        </w:rPr>
      </w:pPr>
      <w:r>
        <w:rPr>
          <w:lang w:val="en-GB"/>
        </w:rPr>
        <w:t xml:space="preserve">The </w:t>
      </w:r>
      <w:r w:rsidRPr="00496D1D">
        <w:rPr>
          <w:lang w:val="en-GB"/>
        </w:rPr>
        <w:t xml:space="preserve">development would </w:t>
      </w:r>
      <w:r>
        <w:rPr>
          <w:lang w:val="en-GB"/>
        </w:rPr>
        <w:t xml:space="preserve">therefore </w:t>
      </w:r>
      <w:r w:rsidRPr="00496D1D">
        <w:rPr>
          <w:lang w:val="en-GB"/>
        </w:rPr>
        <w:t>not have a</w:t>
      </w:r>
      <w:r>
        <w:rPr>
          <w:lang w:val="en-GB"/>
        </w:rPr>
        <w:t xml:space="preserve">n unacceptable impact on the amenity of occupiers of surrounding residential dwellings </w:t>
      </w:r>
      <w:r w:rsidR="00FF66D1">
        <w:rPr>
          <w:lang w:val="en-GB"/>
        </w:rPr>
        <w:t xml:space="preserve">and would provide its occupiers with an acceptable level of amenity </w:t>
      </w:r>
      <w:r>
        <w:rPr>
          <w:lang w:val="en-GB"/>
        </w:rPr>
        <w:t>in accordance with UDP Policy DES7 and the House Extensions SPD.</w:t>
      </w:r>
    </w:p>
    <w:p w14:paraId="4F0BA2BF" w14:textId="77777777" w:rsidR="00DE6947" w:rsidRDefault="00DE6947" w:rsidP="00D5789C">
      <w:pPr>
        <w:jc w:val="both"/>
        <w:rPr>
          <w:b/>
          <w:u w:val="single"/>
          <w:lang w:val="en-GB"/>
        </w:rPr>
      </w:pPr>
    </w:p>
    <w:p w14:paraId="0C6F62E4" w14:textId="77777777" w:rsidR="00DE6947" w:rsidRDefault="00DE6947" w:rsidP="00DE6947">
      <w:pPr>
        <w:rPr>
          <w:u w:val="single"/>
          <w:lang w:val="en-GB"/>
        </w:rPr>
      </w:pPr>
      <w:r w:rsidRPr="000945B6">
        <w:rPr>
          <w:u w:val="single"/>
          <w:lang w:val="en-GB"/>
        </w:rPr>
        <w:t>Impact on the highway network</w:t>
      </w:r>
    </w:p>
    <w:p w14:paraId="28316EB7" w14:textId="77777777" w:rsidR="00DE6947" w:rsidRDefault="00DE6947" w:rsidP="00DE6947">
      <w:pPr>
        <w:rPr>
          <w:u w:val="single"/>
          <w:lang w:val="en-GB"/>
        </w:rPr>
      </w:pPr>
    </w:p>
    <w:p w14:paraId="6ADED04E" w14:textId="7B426BDC" w:rsidR="00A40ABC" w:rsidRDefault="0085444B" w:rsidP="0085444B">
      <w:pPr>
        <w:rPr>
          <w:lang w:val="en-GB"/>
        </w:rPr>
      </w:pPr>
      <w:r w:rsidRPr="00CE20C3">
        <w:rPr>
          <w:lang w:val="en-GB"/>
        </w:rPr>
        <w:t>The</w:t>
      </w:r>
      <w:r w:rsidR="00072B3A">
        <w:rPr>
          <w:lang w:val="en-GB"/>
        </w:rPr>
        <w:t xml:space="preserve"> property has two existing in curtilage hardstanding areas to the front of the property. </w:t>
      </w:r>
      <w:r w:rsidR="00553242">
        <w:rPr>
          <w:lang w:val="en-GB"/>
        </w:rPr>
        <w:t xml:space="preserve">From the plans submitted these areas appear to be slightly </w:t>
      </w:r>
      <w:r w:rsidR="00FE0D14">
        <w:rPr>
          <w:lang w:val="en-GB"/>
        </w:rPr>
        <w:t>smaller in length</w:t>
      </w:r>
      <w:r w:rsidR="00553242">
        <w:rPr>
          <w:lang w:val="en-GB"/>
        </w:rPr>
        <w:t xml:space="preserve"> than the</w:t>
      </w:r>
      <w:r w:rsidR="00FE0D14">
        <w:rPr>
          <w:lang w:val="en-GB"/>
        </w:rPr>
        <w:t xml:space="preserve"> 4.8m required by policy HE11 however they are </w:t>
      </w:r>
      <w:r w:rsidR="00F21C24">
        <w:rPr>
          <w:lang w:val="en-GB"/>
        </w:rPr>
        <w:t>existing p</w:t>
      </w:r>
      <w:r w:rsidR="00FE0D14">
        <w:rPr>
          <w:lang w:val="en-GB"/>
        </w:rPr>
        <w:t xml:space="preserve">arking areas and the proposed side extension would </w:t>
      </w:r>
      <w:r>
        <w:rPr>
          <w:lang w:val="en-GB"/>
        </w:rPr>
        <w:t>not project beyond the main front elevation of the existing dwelling and would therefore not impact on the</w:t>
      </w:r>
      <w:r w:rsidR="00A40ABC">
        <w:rPr>
          <w:lang w:val="en-GB"/>
        </w:rPr>
        <w:t xml:space="preserve"> existing use of these areas. In addition, on street parking is available within the vicinity.</w:t>
      </w:r>
    </w:p>
    <w:p w14:paraId="0F7AA61D" w14:textId="77777777" w:rsidR="00DE6947" w:rsidRDefault="00DE6947" w:rsidP="00DE6947">
      <w:pPr>
        <w:jc w:val="both"/>
        <w:rPr>
          <w:b/>
          <w:u w:val="single"/>
          <w:lang w:val="en-GB"/>
        </w:rPr>
      </w:pPr>
    </w:p>
    <w:p w14:paraId="6F436B2B" w14:textId="77777777" w:rsidR="00DE6947" w:rsidRPr="00F85D18" w:rsidRDefault="00DE6947" w:rsidP="00DE6947">
      <w:pPr>
        <w:jc w:val="both"/>
        <w:rPr>
          <w:b/>
          <w:u w:val="single"/>
          <w:lang w:val="en-GB"/>
        </w:rPr>
      </w:pPr>
      <w:r w:rsidRPr="00F85D18">
        <w:rPr>
          <w:b/>
          <w:u w:val="single"/>
          <w:lang w:val="en-GB"/>
        </w:rPr>
        <w:t>Other issues</w:t>
      </w:r>
    </w:p>
    <w:p w14:paraId="08733926" w14:textId="77777777" w:rsidR="00DE6947" w:rsidRPr="00F85D18" w:rsidRDefault="00DE6947" w:rsidP="00DE6947">
      <w:pPr>
        <w:jc w:val="both"/>
        <w:rPr>
          <w:b/>
          <w:u w:val="single"/>
          <w:lang w:val="en-GB"/>
        </w:rPr>
      </w:pPr>
    </w:p>
    <w:p w14:paraId="47642944" w14:textId="0C0E3396" w:rsidR="00DE6947" w:rsidRPr="00F85D18" w:rsidRDefault="00DE6947" w:rsidP="00DE6947">
      <w:pPr>
        <w:jc w:val="both"/>
        <w:rPr>
          <w:b/>
          <w:lang w:val="en-GB"/>
        </w:rPr>
      </w:pPr>
      <w:r w:rsidRPr="00F85D18">
        <w:rPr>
          <w:i/>
          <w:lang w:val="en-GB"/>
        </w:rPr>
        <w:t>Does the proposal require any work to trees?</w:t>
      </w:r>
      <w:r w:rsidRPr="00F85D18">
        <w:rPr>
          <w:i/>
          <w:lang w:val="en-GB"/>
        </w:rPr>
        <w:tab/>
        <w:t xml:space="preserve"> </w:t>
      </w:r>
      <w:r w:rsidRPr="00F85D18">
        <w:rPr>
          <w:i/>
          <w:lang w:val="en-GB"/>
        </w:rPr>
        <w:tab/>
      </w:r>
      <w:r w:rsidR="007E6440">
        <w:rPr>
          <w:i/>
          <w:lang w:val="en-GB"/>
        </w:rPr>
        <w:t>No</w:t>
      </w:r>
    </w:p>
    <w:p w14:paraId="688FF3F6" w14:textId="77777777" w:rsidR="00DE6947" w:rsidRPr="00F85D18" w:rsidRDefault="00DE6947" w:rsidP="00DE6947">
      <w:pPr>
        <w:jc w:val="both"/>
        <w:rPr>
          <w:lang w:val="en-GB"/>
        </w:rPr>
      </w:pPr>
    </w:p>
    <w:p w14:paraId="758F1189" w14:textId="30999293"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Pr="00F85D18">
        <w:rPr>
          <w:i/>
          <w:lang w:val="en-GB"/>
        </w:rPr>
        <w:tab/>
      </w:r>
      <w:r w:rsidR="007E6440">
        <w:rPr>
          <w:i/>
          <w:lang w:val="en-GB"/>
        </w:rPr>
        <w:t>No</w:t>
      </w:r>
    </w:p>
    <w:p w14:paraId="0CA0A790" w14:textId="77777777" w:rsidR="00DE6947" w:rsidRPr="00F85D18" w:rsidRDefault="00DE6947" w:rsidP="00DE6947">
      <w:pPr>
        <w:jc w:val="both"/>
        <w:rPr>
          <w:lang w:val="en-GB"/>
        </w:rPr>
      </w:pPr>
    </w:p>
    <w:p w14:paraId="0A48FD48" w14:textId="1BB37921" w:rsidR="00DE6947" w:rsidRPr="00F85D18" w:rsidRDefault="00DE6947" w:rsidP="00DE6947">
      <w:pPr>
        <w:jc w:val="both"/>
        <w:rPr>
          <w:b/>
          <w:lang w:val="en-GB"/>
        </w:rPr>
      </w:pPr>
      <w:r w:rsidRPr="00F85D18">
        <w:rPr>
          <w:i/>
          <w:lang w:val="en-GB"/>
        </w:rPr>
        <w:lastRenderedPageBreak/>
        <w:t>Has the applicant/agent indicated any personal circumstances?</w:t>
      </w:r>
      <w:r w:rsidRPr="00F85D18">
        <w:rPr>
          <w:i/>
          <w:lang w:val="en-GB"/>
        </w:rPr>
        <w:tab/>
      </w:r>
      <w:r w:rsidRPr="00F85D18">
        <w:rPr>
          <w:b/>
          <w:lang w:val="en-GB"/>
        </w:rPr>
        <w:t xml:space="preserve"> </w:t>
      </w:r>
      <w:r w:rsidR="007E6440" w:rsidRPr="007E6440">
        <w:rPr>
          <w:bCs/>
          <w:i/>
          <w:iCs/>
          <w:lang w:val="en-GB"/>
        </w:rPr>
        <w:t>No</w:t>
      </w:r>
    </w:p>
    <w:p w14:paraId="6981A5EE" w14:textId="77777777" w:rsidR="009F7435" w:rsidRDefault="009F7435" w:rsidP="009F7435">
      <w:pPr>
        <w:ind w:left="540" w:hanging="540"/>
        <w:rPr>
          <w:b/>
          <w:bCs/>
          <w:sz w:val="22"/>
          <w:szCs w:val="22"/>
        </w:rPr>
      </w:pPr>
    </w:p>
    <w:p w14:paraId="2DC79346" w14:textId="49024FA2" w:rsidR="009F7435" w:rsidRPr="00E47895" w:rsidRDefault="00E47895" w:rsidP="009F7435">
      <w:pPr>
        <w:ind w:left="540" w:hanging="540"/>
        <w:rPr>
          <w:b/>
          <w:bCs/>
          <w:sz w:val="22"/>
          <w:szCs w:val="22"/>
          <w:u w:val="single"/>
        </w:rPr>
      </w:pPr>
      <w:r w:rsidRPr="00E47895">
        <w:rPr>
          <w:b/>
          <w:bCs/>
          <w:sz w:val="22"/>
          <w:szCs w:val="22"/>
          <w:u w:val="single"/>
        </w:rPr>
        <w:t>Recommendation</w:t>
      </w:r>
    </w:p>
    <w:p w14:paraId="5C69A8EA" w14:textId="24302918" w:rsidR="009F7435" w:rsidRPr="00E47895" w:rsidRDefault="00E47895" w:rsidP="00E47895">
      <w:pPr>
        <w:ind w:left="540" w:hanging="540"/>
        <w:rPr>
          <w:b/>
          <w:bCs/>
        </w:rPr>
      </w:pPr>
      <w:r w:rsidRPr="00E47895">
        <w:rPr>
          <w:b/>
          <w:bCs/>
          <w:sz w:val="22"/>
          <w:szCs w:val="22"/>
          <w:u w:val="single"/>
        </w:rPr>
        <w:t>Approve</w:t>
      </w:r>
    </w:p>
    <w:p w14:paraId="2068E982" w14:textId="77777777" w:rsidR="00E47895" w:rsidRPr="00E47895" w:rsidRDefault="00E47895" w:rsidP="00E47895">
      <w:pPr>
        <w:pStyle w:val="Footer"/>
        <w:tabs>
          <w:tab w:val="clear" w:pos="4153"/>
          <w:tab w:val="center" w:pos="-3544"/>
          <w:tab w:val="left" w:pos="284"/>
        </w:tabs>
        <w:rPr>
          <w:lang w:val="en-GB"/>
        </w:rPr>
      </w:pPr>
    </w:p>
    <w:p w14:paraId="73D2D619" w14:textId="77777777" w:rsidR="00E47895" w:rsidRPr="00E47895" w:rsidRDefault="00E47895" w:rsidP="00E47895">
      <w:pPr>
        <w:pStyle w:val="Footer"/>
        <w:tabs>
          <w:tab w:val="clear" w:pos="4153"/>
          <w:tab w:val="center" w:pos="-3544"/>
          <w:tab w:val="left" w:pos="284"/>
        </w:tabs>
        <w:rPr>
          <w:lang w:val="en-GB"/>
        </w:rPr>
      </w:pPr>
      <w:r w:rsidRPr="00E47895">
        <w:rPr>
          <w:lang w:val="en-GB"/>
        </w:rPr>
        <w:t>1.</w:t>
      </w:r>
      <w:r w:rsidRPr="00E47895">
        <w:rPr>
          <w:lang w:val="en-GB"/>
        </w:rPr>
        <w:tab/>
        <w:t>The development must be begun not later than three years beginning with the date of this permission.</w:t>
      </w:r>
    </w:p>
    <w:p w14:paraId="7A6C6DEC" w14:textId="77777777" w:rsidR="00E47895" w:rsidRPr="00E47895" w:rsidRDefault="00E47895" w:rsidP="00E47895">
      <w:pPr>
        <w:pStyle w:val="Footer"/>
        <w:tabs>
          <w:tab w:val="clear" w:pos="4153"/>
          <w:tab w:val="center" w:pos="-3544"/>
          <w:tab w:val="left" w:pos="284"/>
        </w:tabs>
        <w:rPr>
          <w:lang w:val="en-GB"/>
        </w:rPr>
      </w:pPr>
    </w:p>
    <w:p w14:paraId="2CC1E5DB" w14:textId="77777777" w:rsidR="00E47895" w:rsidRPr="00E47895" w:rsidRDefault="00E47895" w:rsidP="00E47895">
      <w:pPr>
        <w:pStyle w:val="Footer"/>
        <w:tabs>
          <w:tab w:val="clear" w:pos="4153"/>
          <w:tab w:val="center" w:pos="-3544"/>
          <w:tab w:val="left" w:pos="284"/>
        </w:tabs>
        <w:rPr>
          <w:lang w:val="en-GB"/>
        </w:rPr>
      </w:pPr>
      <w:r w:rsidRPr="00E47895">
        <w:rPr>
          <w:lang w:val="en-GB"/>
        </w:rPr>
        <w:t>Reason: Required to be imposed by Section 91 of the Town and Country Planning Act 1990 (as amended).</w:t>
      </w:r>
    </w:p>
    <w:p w14:paraId="259BC46C" w14:textId="77777777" w:rsidR="00E47895" w:rsidRPr="00E47895" w:rsidRDefault="00E47895" w:rsidP="00E47895">
      <w:pPr>
        <w:pStyle w:val="Footer"/>
        <w:tabs>
          <w:tab w:val="clear" w:pos="4153"/>
          <w:tab w:val="center" w:pos="-3544"/>
          <w:tab w:val="left" w:pos="284"/>
        </w:tabs>
        <w:rPr>
          <w:lang w:val="en-GB"/>
        </w:rPr>
      </w:pPr>
    </w:p>
    <w:p w14:paraId="63CB301C" w14:textId="77777777" w:rsidR="00E47895" w:rsidRPr="00E47895" w:rsidRDefault="00E47895" w:rsidP="00E47895">
      <w:pPr>
        <w:pStyle w:val="Footer"/>
        <w:tabs>
          <w:tab w:val="clear" w:pos="4153"/>
          <w:tab w:val="center" w:pos="-3544"/>
          <w:tab w:val="left" w:pos="284"/>
        </w:tabs>
        <w:rPr>
          <w:lang w:val="en-GB"/>
        </w:rPr>
      </w:pPr>
      <w:r w:rsidRPr="00E47895">
        <w:rPr>
          <w:lang w:val="en-GB"/>
        </w:rPr>
        <w:t>2.</w:t>
      </w:r>
      <w:r w:rsidRPr="00E47895">
        <w:rPr>
          <w:lang w:val="en-GB"/>
        </w:rPr>
        <w:tab/>
        <w:t xml:space="preserve">The external materials used shall match those of the existing building so far as practicable.   </w:t>
      </w:r>
    </w:p>
    <w:p w14:paraId="050189F4" w14:textId="77777777" w:rsidR="00E47895" w:rsidRPr="00E47895" w:rsidRDefault="00E47895" w:rsidP="00E47895">
      <w:pPr>
        <w:pStyle w:val="Footer"/>
        <w:tabs>
          <w:tab w:val="clear" w:pos="4153"/>
          <w:tab w:val="center" w:pos="-3544"/>
          <w:tab w:val="left" w:pos="284"/>
        </w:tabs>
        <w:rPr>
          <w:lang w:val="en-GB"/>
        </w:rPr>
      </w:pPr>
    </w:p>
    <w:p w14:paraId="2715F8B5" w14:textId="77777777" w:rsidR="00E47895" w:rsidRPr="00E47895" w:rsidRDefault="00E47895" w:rsidP="00E47895">
      <w:pPr>
        <w:pStyle w:val="Footer"/>
        <w:tabs>
          <w:tab w:val="clear" w:pos="4153"/>
          <w:tab w:val="center" w:pos="-3544"/>
          <w:tab w:val="left" w:pos="284"/>
        </w:tabs>
        <w:rPr>
          <w:lang w:val="en-GB"/>
        </w:rPr>
      </w:pPr>
      <w:r w:rsidRPr="00E47895">
        <w:rPr>
          <w:lang w:val="en-GB"/>
        </w:rPr>
        <w:t>Reason: In order to ensure a satisfactory appearance in the interests of visual amenity in accordance with Policies DES1 and DES8 of the City of Salford Unitary Development Plan and the requirements of the National Planning Policy Framework.</w:t>
      </w:r>
    </w:p>
    <w:p w14:paraId="10F311E5" w14:textId="77777777" w:rsidR="00E47895" w:rsidRPr="00E47895" w:rsidRDefault="00E47895" w:rsidP="00E47895">
      <w:pPr>
        <w:pStyle w:val="Footer"/>
        <w:tabs>
          <w:tab w:val="clear" w:pos="4153"/>
          <w:tab w:val="center" w:pos="-3544"/>
          <w:tab w:val="left" w:pos="284"/>
        </w:tabs>
        <w:rPr>
          <w:lang w:val="en-GB"/>
        </w:rPr>
      </w:pPr>
    </w:p>
    <w:p w14:paraId="5802455F" w14:textId="77777777" w:rsidR="00E47895" w:rsidRPr="00E47895" w:rsidRDefault="00E47895" w:rsidP="00E47895">
      <w:pPr>
        <w:pStyle w:val="Footer"/>
        <w:tabs>
          <w:tab w:val="clear" w:pos="4153"/>
          <w:tab w:val="center" w:pos="-3544"/>
          <w:tab w:val="left" w:pos="284"/>
        </w:tabs>
        <w:rPr>
          <w:lang w:val="en-GB"/>
        </w:rPr>
      </w:pPr>
      <w:r w:rsidRPr="00E47895">
        <w:rPr>
          <w:lang w:val="en-GB"/>
        </w:rPr>
        <w:t>3.</w:t>
      </w:r>
      <w:r w:rsidRPr="00E47895">
        <w:rPr>
          <w:lang w:val="en-GB"/>
        </w:rPr>
        <w:tab/>
        <w:t>The development hereby permitted shall be carried out in accordance with the following approved plans:</w:t>
      </w:r>
    </w:p>
    <w:p w14:paraId="6A2C3CC7" w14:textId="77777777" w:rsidR="00E47895" w:rsidRPr="00E47895" w:rsidRDefault="00E47895" w:rsidP="00E47895">
      <w:pPr>
        <w:pStyle w:val="Footer"/>
        <w:tabs>
          <w:tab w:val="clear" w:pos="4153"/>
          <w:tab w:val="center" w:pos="-3544"/>
          <w:tab w:val="left" w:pos="284"/>
        </w:tabs>
        <w:rPr>
          <w:lang w:val="en-GB"/>
        </w:rPr>
      </w:pPr>
    </w:p>
    <w:p w14:paraId="3E249461" w14:textId="77777777" w:rsidR="00E47895" w:rsidRPr="00E47895" w:rsidRDefault="00E47895" w:rsidP="00E47895">
      <w:pPr>
        <w:pStyle w:val="Footer"/>
        <w:tabs>
          <w:tab w:val="clear" w:pos="4153"/>
          <w:tab w:val="center" w:pos="-3544"/>
          <w:tab w:val="left" w:pos="284"/>
        </w:tabs>
        <w:rPr>
          <w:lang w:val="en-GB"/>
        </w:rPr>
      </w:pPr>
      <w:r w:rsidRPr="00E47895">
        <w:rPr>
          <w:lang w:val="en-GB"/>
        </w:rPr>
        <w:t>-</w:t>
      </w:r>
      <w:r w:rsidRPr="00E47895">
        <w:rPr>
          <w:lang w:val="en-GB"/>
        </w:rPr>
        <w:tab/>
        <w:t>Drawing no 05 - OS map</w:t>
      </w:r>
    </w:p>
    <w:p w14:paraId="1C5D3145" w14:textId="77777777" w:rsidR="00E47895" w:rsidRPr="00E47895" w:rsidRDefault="00E47895" w:rsidP="00E47895">
      <w:pPr>
        <w:pStyle w:val="Footer"/>
        <w:tabs>
          <w:tab w:val="clear" w:pos="4153"/>
          <w:tab w:val="center" w:pos="-3544"/>
          <w:tab w:val="left" w:pos="284"/>
        </w:tabs>
        <w:rPr>
          <w:lang w:val="en-GB"/>
        </w:rPr>
      </w:pPr>
      <w:r w:rsidRPr="00E47895">
        <w:rPr>
          <w:lang w:val="en-GB"/>
        </w:rPr>
        <w:t>-</w:t>
      </w:r>
      <w:r w:rsidRPr="00E47895">
        <w:rPr>
          <w:lang w:val="en-GB"/>
        </w:rPr>
        <w:tab/>
        <w:t>Drawing no 05 - Proposed elevations and roof plan</w:t>
      </w:r>
    </w:p>
    <w:p w14:paraId="3E37EA59" w14:textId="77777777" w:rsidR="00E47895" w:rsidRPr="00E47895" w:rsidRDefault="00E47895" w:rsidP="00E47895">
      <w:pPr>
        <w:pStyle w:val="Footer"/>
        <w:tabs>
          <w:tab w:val="clear" w:pos="4153"/>
          <w:tab w:val="center" w:pos="-3544"/>
          <w:tab w:val="left" w:pos="284"/>
        </w:tabs>
        <w:rPr>
          <w:lang w:val="en-GB"/>
        </w:rPr>
      </w:pPr>
      <w:r w:rsidRPr="00E47895">
        <w:rPr>
          <w:lang w:val="en-GB"/>
        </w:rPr>
        <w:t>-</w:t>
      </w:r>
      <w:r w:rsidRPr="00E47895">
        <w:rPr>
          <w:lang w:val="en-GB"/>
        </w:rPr>
        <w:tab/>
        <w:t>Drawing no 04 - Proposed section</w:t>
      </w:r>
    </w:p>
    <w:p w14:paraId="022640B6" w14:textId="77777777" w:rsidR="00E47895" w:rsidRPr="00E47895" w:rsidRDefault="00E47895" w:rsidP="00E47895">
      <w:pPr>
        <w:pStyle w:val="Footer"/>
        <w:tabs>
          <w:tab w:val="clear" w:pos="4153"/>
          <w:tab w:val="center" w:pos="-3544"/>
          <w:tab w:val="left" w:pos="284"/>
        </w:tabs>
        <w:rPr>
          <w:lang w:val="en-GB"/>
        </w:rPr>
      </w:pPr>
      <w:r w:rsidRPr="00E47895">
        <w:rPr>
          <w:lang w:val="en-GB"/>
        </w:rPr>
        <w:t>-</w:t>
      </w:r>
      <w:r w:rsidRPr="00E47895">
        <w:rPr>
          <w:lang w:val="en-GB"/>
        </w:rPr>
        <w:tab/>
        <w:t>Drawing no 03 - Proposed ground floor and first floor plan</w:t>
      </w:r>
    </w:p>
    <w:p w14:paraId="108D3A92" w14:textId="77777777" w:rsidR="00E47895" w:rsidRPr="00E47895" w:rsidRDefault="00E47895" w:rsidP="00E47895">
      <w:pPr>
        <w:pStyle w:val="Footer"/>
        <w:tabs>
          <w:tab w:val="clear" w:pos="4153"/>
          <w:tab w:val="center" w:pos="-3544"/>
          <w:tab w:val="left" w:pos="284"/>
        </w:tabs>
        <w:rPr>
          <w:lang w:val="en-GB"/>
        </w:rPr>
      </w:pPr>
    </w:p>
    <w:p w14:paraId="150CAC37" w14:textId="77777777" w:rsidR="00E47895" w:rsidRPr="00E47895" w:rsidRDefault="00E47895" w:rsidP="00E47895">
      <w:pPr>
        <w:pStyle w:val="Footer"/>
        <w:tabs>
          <w:tab w:val="clear" w:pos="4153"/>
          <w:tab w:val="center" w:pos="-3544"/>
          <w:tab w:val="left" w:pos="284"/>
        </w:tabs>
        <w:rPr>
          <w:lang w:val="en-GB"/>
        </w:rPr>
      </w:pPr>
      <w:r w:rsidRPr="00E47895">
        <w:rPr>
          <w:lang w:val="en-GB"/>
        </w:rPr>
        <w:t>Reason: For the avoidance of doubt and in the interest of proper planning.</w:t>
      </w:r>
    </w:p>
    <w:p w14:paraId="223774CD" w14:textId="77777777" w:rsidR="00E47895" w:rsidRPr="00E47895" w:rsidRDefault="00E47895" w:rsidP="00E47895">
      <w:pPr>
        <w:pStyle w:val="Footer"/>
        <w:tabs>
          <w:tab w:val="center" w:pos="-3544"/>
        </w:tabs>
        <w:ind w:left="720"/>
        <w:rPr>
          <w:lang w:val="en-GB"/>
        </w:rPr>
      </w:pPr>
    </w:p>
    <w:p w14:paraId="43E657CF" w14:textId="77777777" w:rsidR="00E47895" w:rsidRPr="00E47895" w:rsidRDefault="00E47895" w:rsidP="00E47895">
      <w:pPr>
        <w:pStyle w:val="Footer"/>
        <w:tabs>
          <w:tab w:val="center" w:pos="-3544"/>
        </w:tabs>
        <w:rPr>
          <w:b/>
          <w:bCs/>
          <w:u w:val="single"/>
          <w:lang w:val="en-GB"/>
        </w:rPr>
      </w:pPr>
      <w:r w:rsidRPr="00E47895">
        <w:rPr>
          <w:b/>
          <w:bCs/>
          <w:u w:val="single"/>
          <w:lang w:val="en-GB"/>
        </w:rPr>
        <w:t>Notes to Applicant</w:t>
      </w:r>
    </w:p>
    <w:p w14:paraId="76C37577" w14:textId="77777777" w:rsidR="00E47895" w:rsidRPr="00E47895" w:rsidRDefault="00E47895" w:rsidP="00E47895">
      <w:pPr>
        <w:pStyle w:val="Footer"/>
        <w:tabs>
          <w:tab w:val="center" w:pos="-3544"/>
        </w:tabs>
        <w:ind w:left="720"/>
        <w:rPr>
          <w:b/>
          <w:bCs/>
          <w:u w:val="single"/>
          <w:lang w:val="en-GB"/>
        </w:rPr>
      </w:pPr>
    </w:p>
    <w:p w14:paraId="437E4B32" w14:textId="77777777" w:rsidR="00E47895" w:rsidRPr="00E47895" w:rsidRDefault="00E47895" w:rsidP="00E47895">
      <w:pPr>
        <w:pStyle w:val="Footer"/>
        <w:tabs>
          <w:tab w:val="center" w:pos="-3544"/>
        </w:tabs>
        <w:ind w:left="720"/>
        <w:rPr>
          <w:b/>
          <w:bCs/>
          <w:u w:val="single"/>
          <w:lang w:val="en-GB"/>
        </w:rPr>
      </w:pPr>
    </w:p>
    <w:p w14:paraId="5F178578" w14:textId="5CF61745" w:rsidR="00E47895" w:rsidRPr="00E47895" w:rsidRDefault="00E47895" w:rsidP="00E47895">
      <w:pPr>
        <w:pStyle w:val="Footer"/>
        <w:numPr>
          <w:ilvl w:val="0"/>
          <w:numId w:val="46"/>
        </w:numPr>
        <w:tabs>
          <w:tab w:val="center" w:pos="-3544"/>
          <w:tab w:val="left" w:pos="284"/>
        </w:tabs>
        <w:ind w:hanging="720"/>
        <w:rPr>
          <w:b/>
          <w:bCs/>
          <w:u w:val="single"/>
          <w:lang w:val="en-GB"/>
        </w:rPr>
      </w:pPr>
      <w:r>
        <w:rPr>
          <w:b/>
          <w:bCs/>
          <w:lang w:val="en-GB"/>
        </w:rPr>
        <w:t xml:space="preserve"> </w:t>
      </w:r>
      <w:r w:rsidRPr="00E47895">
        <w:rPr>
          <w:b/>
          <w:bCs/>
          <w:u w:val="single"/>
          <w:lang w:val="en-GB"/>
        </w:rPr>
        <w:t>STANDING ADVICE - DEVELOPMENT LOW RISK AREA</w:t>
      </w:r>
    </w:p>
    <w:p w14:paraId="2468314D" w14:textId="77777777" w:rsidR="00E47895" w:rsidRPr="00E47895" w:rsidRDefault="00E47895" w:rsidP="00E47895">
      <w:pPr>
        <w:pStyle w:val="Footer"/>
        <w:tabs>
          <w:tab w:val="center" w:pos="-3544"/>
          <w:tab w:val="left" w:pos="284"/>
        </w:tabs>
        <w:ind w:left="720" w:hanging="720"/>
        <w:rPr>
          <w:lang w:val="en-GB"/>
        </w:rPr>
      </w:pPr>
    </w:p>
    <w:p w14:paraId="4C380F3E" w14:textId="15C97F35" w:rsidR="00E47895" w:rsidRPr="00E47895" w:rsidRDefault="00E47895" w:rsidP="00E47895">
      <w:pPr>
        <w:pStyle w:val="Footer"/>
        <w:tabs>
          <w:tab w:val="center" w:pos="-3544"/>
          <w:tab w:val="left" w:pos="284"/>
        </w:tabs>
        <w:ind w:left="284" w:hanging="284"/>
        <w:rPr>
          <w:lang w:val="en-GB"/>
        </w:rPr>
      </w:pPr>
      <w:r>
        <w:rPr>
          <w:lang w:val="en-GB"/>
        </w:rPr>
        <w:tab/>
      </w:r>
      <w:r w:rsidRPr="00E47895">
        <w:rPr>
          <w:lang w:val="en-GB"/>
        </w:rPr>
        <w:t>The proposed development lies within a coal mining area which may contain unrecorded coal mining related hazards.  If any coal mining feature is encountered during development, this should be reported immediately to the Coal Authority on 0345 762 6848.</w:t>
      </w:r>
    </w:p>
    <w:p w14:paraId="1DADA72D" w14:textId="77777777" w:rsidR="00E47895" w:rsidRPr="00E47895" w:rsidRDefault="00E47895" w:rsidP="00E47895">
      <w:pPr>
        <w:pStyle w:val="Footer"/>
        <w:tabs>
          <w:tab w:val="center" w:pos="-3544"/>
          <w:tab w:val="left" w:pos="284"/>
        </w:tabs>
        <w:ind w:left="284" w:hanging="284"/>
        <w:rPr>
          <w:lang w:val="en-GB"/>
        </w:rPr>
      </w:pPr>
    </w:p>
    <w:p w14:paraId="29F3212C" w14:textId="77777777" w:rsidR="00E47895" w:rsidRPr="00E47895" w:rsidRDefault="00E47895" w:rsidP="00E47895">
      <w:pPr>
        <w:pStyle w:val="Footer"/>
        <w:tabs>
          <w:tab w:val="center" w:pos="-3544"/>
          <w:tab w:val="left" w:pos="284"/>
        </w:tabs>
        <w:ind w:left="284"/>
        <w:rPr>
          <w:lang w:val="en-GB"/>
        </w:rPr>
      </w:pPr>
      <w:r w:rsidRPr="00E47895">
        <w:rPr>
          <w:lang w:val="en-GB"/>
        </w:rPr>
        <w:t>Further information is also available on the Coal Authority website at:</w:t>
      </w:r>
    </w:p>
    <w:p w14:paraId="6F4C54D2" w14:textId="40ACC7A2" w:rsidR="00E47895" w:rsidRPr="00E47895" w:rsidRDefault="00E47895" w:rsidP="00E47895">
      <w:pPr>
        <w:pStyle w:val="Footer"/>
        <w:tabs>
          <w:tab w:val="center" w:pos="-3544"/>
          <w:tab w:val="left" w:pos="284"/>
        </w:tabs>
        <w:ind w:left="284" w:hanging="284"/>
        <w:rPr>
          <w:lang w:val="en-GB"/>
        </w:rPr>
      </w:pPr>
      <w:r>
        <w:rPr>
          <w:lang w:val="en-GB"/>
        </w:rPr>
        <w:tab/>
      </w:r>
      <w:r w:rsidRPr="00E47895">
        <w:rPr>
          <w:lang w:val="en-GB"/>
        </w:rPr>
        <w:t xml:space="preserve">www.gov.uk/government/organisations/the-coal-authority </w:t>
      </w:r>
    </w:p>
    <w:p w14:paraId="5E5EF333" w14:textId="77777777" w:rsidR="00E47895" w:rsidRPr="00E47895" w:rsidRDefault="00E47895" w:rsidP="00E47895">
      <w:pPr>
        <w:pStyle w:val="Footer"/>
        <w:tabs>
          <w:tab w:val="center" w:pos="-3544"/>
          <w:tab w:val="left" w:pos="284"/>
        </w:tabs>
        <w:ind w:left="284" w:hanging="284"/>
        <w:rPr>
          <w:lang w:val="en-GB"/>
        </w:rPr>
      </w:pPr>
    </w:p>
    <w:p w14:paraId="788281FC" w14:textId="3F736F83" w:rsidR="001734F7" w:rsidRDefault="00E47895" w:rsidP="00E47895">
      <w:pPr>
        <w:pStyle w:val="Footer"/>
        <w:tabs>
          <w:tab w:val="clear" w:pos="4153"/>
          <w:tab w:val="center" w:pos="-3544"/>
          <w:tab w:val="left" w:pos="284"/>
        </w:tabs>
        <w:ind w:left="284" w:hanging="284"/>
      </w:pPr>
      <w:r>
        <w:rPr>
          <w:lang w:val="en-GB"/>
        </w:rPr>
        <w:tab/>
      </w:r>
      <w:r w:rsidRPr="00E47895">
        <w:rPr>
          <w:lang w:val="en-GB"/>
        </w:rPr>
        <w:t>Standing Advice valid from 1st January 2021 until 31st December 2022</w:t>
      </w:r>
    </w:p>
    <w:p w14:paraId="1FB0A65D" w14:textId="77777777" w:rsidR="001734F7" w:rsidRDefault="001734F7" w:rsidP="001734F7">
      <w:pPr>
        <w:pStyle w:val="Footer"/>
        <w:tabs>
          <w:tab w:val="clear" w:pos="4153"/>
          <w:tab w:val="center" w:pos="-3544"/>
        </w:tabs>
        <w:ind w:left="720"/>
      </w:pPr>
    </w:p>
    <w:p w14:paraId="03732385" w14:textId="77777777" w:rsidR="001734F7" w:rsidRDefault="001734F7" w:rsidP="001734F7">
      <w:pPr>
        <w:pStyle w:val="Footer"/>
        <w:tabs>
          <w:tab w:val="clear" w:pos="4153"/>
          <w:tab w:val="center" w:pos="-3544"/>
        </w:tabs>
      </w:pPr>
    </w:p>
    <w:p w14:paraId="73583321"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24683687" w14:textId="77777777" w:rsidTr="005C7EDF">
        <w:tc>
          <w:tcPr>
            <w:tcW w:w="958" w:type="dxa"/>
            <w:tcBorders>
              <w:top w:val="double" w:sz="4" w:space="0" w:color="auto"/>
            </w:tcBorders>
          </w:tcPr>
          <w:p w14:paraId="19AE5B72" w14:textId="77777777" w:rsidR="009D323F" w:rsidRDefault="009D323F" w:rsidP="005C7EDF">
            <w:pPr>
              <w:pStyle w:val="TABLECONTENT0"/>
            </w:pPr>
            <w:r>
              <w:t>Officer</w:t>
            </w:r>
          </w:p>
        </w:tc>
        <w:tc>
          <w:tcPr>
            <w:tcW w:w="1470" w:type="dxa"/>
            <w:tcBorders>
              <w:top w:val="double" w:sz="4" w:space="0" w:color="auto"/>
            </w:tcBorders>
          </w:tcPr>
          <w:p w14:paraId="50F6F1F7" w14:textId="71E852C9" w:rsidR="009D323F" w:rsidRDefault="00E47895" w:rsidP="005C7EDF">
            <w:pPr>
              <w:pStyle w:val="TABLECONTENT0"/>
            </w:pPr>
            <w:proofErr w:type="spellStart"/>
            <w:r>
              <w:t>A.Stewart</w:t>
            </w:r>
            <w:proofErr w:type="spellEnd"/>
          </w:p>
        </w:tc>
        <w:tc>
          <w:tcPr>
            <w:tcW w:w="768" w:type="dxa"/>
            <w:tcBorders>
              <w:top w:val="double" w:sz="4" w:space="0" w:color="auto"/>
            </w:tcBorders>
          </w:tcPr>
          <w:p w14:paraId="2CAD6A7F" w14:textId="77777777" w:rsidR="009D323F" w:rsidRDefault="009D323F" w:rsidP="005C7EDF">
            <w:pPr>
              <w:pStyle w:val="TABLECONTENT0"/>
            </w:pPr>
            <w:r>
              <w:t>DC</w:t>
            </w:r>
          </w:p>
        </w:tc>
        <w:tc>
          <w:tcPr>
            <w:tcW w:w="1616" w:type="dxa"/>
            <w:tcBorders>
              <w:top w:val="double" w:sz="4" w:space="0" w:color="auto"/>
            </w:tcBorders>
          </w:tcPr>
          <w:p w14:paraId="13DB54D8" w14:textId="77777777" w:rsidR="009D323F" w:rsidRDefault="009D323F" w:rsidP="005C7EDF">
            <w:pPr>
              <w:pStyle w:val="TABLECONTENT0"/>
            </w:pPr>
          </w:p>
        </w:tc>
        <w:tc>
          <w:tcPr>
            <w:tcW w:w="750" w:type="dxa"/>
            <w:tcBorders>
              <w:top w:val="double" w:sz="4" w:space="0" w:color="auto"/>
            </w:tcBorders>
          </w:tcPr>
          <w:p w14:paraId="6052999D" w14:textId="77777777" w:rsidR="009D323F" w:rsidRDefault="009D323F" w:rsidP="005C7EDF">
            <w:pPr>
              <w:pStyle w:val="TABLECONTENT0"/>
            </w:pPr>
            <w:r>
              <w:t>LPA</w:t>
            </w:r>
          </w:p>
        </w:tc>
        <w:tc>
          <w:tcPr>
            <w:tcW w:w="1635" w:type="dxa"/>
            <w:tcBorders>
              <w:top w:val="double" w:sz="4" w:space="0" w:color="auto"/>
            </w:tcBorders>
          </w:tcPr>
          <w:p w14:paraId="5BDC103F" w14:textId="6562E626" w:rsidR="009D323F" w:rsidRDefault="00894AC2" w:rsidP="005C7EDF">
            <w:pPr>
              <w:pStyle w:val="TABLECONTENT0"/>
            </w:pPr>
            <w:r>
              <w:t xml:space="preserve">M Hodgson </w:t>
            </w:r>
          </w:p>
        </w:tc>
      </w:tr>
      <w:tr w:rsidR="009D323F" w14:paraId="65743F01" w14:textId="77777777" w:rsidTr="005C7EDF">
        <w:tc>
          <w:tcPr>
            <w:tcW w:w="958" w:type="dxa"/>
            <w:tcBorders>
              <w:bottom w:val="double" w:sz="4" w:space="0" w:color="auto"/>
            </w:tcBorders>
          </w:tcPr>
          <w:p w14:paraId="4D009343" w14:textId="77777777" w:rsidR="009D323F" w:rsidRDefault="009D323F" w:rsidP="005C7EDF">
            <w:pPr>
              <w:pStyle w:val="TABLECONTENT0"/>
            </w:pPr>
            <w:r>
              <w:t>Date</w:t>
            </w:r>
          </w:p>
        </w:tc>
        <w:tc>
          <w:tcPr>
            <w:tcW w:w="1470" w:type="dxa"/>
            <w:tcBorders>
              <w:bottom w:val="double" w:sz="4" w:space="0" w:color="auto"/>
            </w:tcBorders>
          </w:tcPr>
          <w:p w14:paraId="2A1E505A" w14:textId="50DB293C" w:rsidR="009D323F" w:rsidRDefault="00E47895" w:rsidP="005C7EDF">
            <w:pPr>
              <w:pStyle w:val="TABLECONTENT0"/>
            </w:pPr>
            <w:r>
              <w:t>8/9/21</w:t>
            </w:r>
          </w:p>
        </w:tc>
        <w:tc>
          <w:tcPr>
            <w:tcW w:w="768" w:type="dxa"/>
            <w:tcBorders>
              <w:bottom w:val="double" w:sz="4" w:space="0" w:color="auto"/>
            </w:tcBorders>
          </w:tcPr>
          <w:p w14:paraId="67FD4C75" w14:textId="77777777" w:rsidR="009D323F" w:rsidRDefault="009D323F" w:rsidP="005C7EDF">
            <w:pPr>
              <w:pStyle w:val="TABLECONTENT0"/>
            </w:pPr>
            <w:r>
              <w:t>Date</w:t>
            </w:r>
          </w:p>
        </w:tc>
        <w:tc>
          <w:tcPr>
            <w:tcW w:w="1616" w:type="dxa"/>
            <w:tcBorders>
              <w:bottom w:val="double" w:sz="4" w:space="0" w:color="auto"/>
            </w:tcBorders>
          </w:tcPr>
          <w:p w14:paraId="7B6B1472" w14:textId="77777777" w:rsidR="009D323F" w:rsidRDefault="009D323F" w:rsidP="005C7EDF">
            <w:pPr>
              <w:pStyle w:val="TABLECONTENT0"/>
            </w:pPr>
          </w:p>
        </w:tc>
        <w:tc>
          <w:tcPr>
            <w:tcW w:w="750" w:type="dxa"/>
            <w:tcBorders>
              <w:bottom w:val="double" w:sz="4" w:space="0" w:color="auto"/>
            </w:tcBorders>
          </w:tcPr>
          <w:p w14:paraId="55FC417D" w14:textId="77777777" w:rsidR="009D323F" w:rsidRDefault="009D323F" w:rsidP="005C7EDF">
            <w:pPr>
              <w:pStyle w:val="TABLECONTENT0"/>
            </w:pPr>
            <w:r>
              <w:t>Date</w:t>
            </w:r>
          </w:p>
        </w:tc>
        <w:tc>
          <w:tcPr>
            <w:tcW w:w="1635" w:type="dxa"/>
            <w:tcBorders>
              <w:bottom w:val="double" w:sz="4" w:space="0" w:color="auto"/>
            </w:tcBorders>
          </w:tcPr>
          <w:p w14:paraId="49693DCA" w14:textId="53193470" w:rsidR="009D323F" w:rsidRDefault="00894AC2" w:rsidP="005C7EDF">
            <w:pPr>
              <w:pStyle w:val="TABLECONTENT0"/>
            </w:pPr>
            <w:r>
              <w:t>09.09.21</w:t>
            </w:r>
            <w:bookmarkStart w:id="0" w:name="_GoBack"/>
            <w:bookmarkEnd w:id="0"/>
          </w:p>
        </w:tc>
      </w:tr>
    </w:tbl>
    <w:p w14:paraId="37A1F449" w14:textId="77777777" w:rsidR="00D5789C" w:rsidRDefault="00D5789C" w:rsidP="00D5789C"/>
    <w:p w14:paraId="5B257613" w14:textId="77777777" w:rsidR="00D5789C" w:rsidRPr="00D5789C" w:rsidRDefault="00D5789C" w:rsidP="00D5789C"/>
    <w:sectPr w:rsidR="00D5789C" w:rsidRPr="00D5789C" w:rsidSect="00651D0F">
      <w:footerReference w:type="first" r:id="rId13"/>
      <w:pgSz w:w="11906" w:h="16838" w:code="9"/>
      <w:pgMar w:top="709" w:right="851" w:bottom="709"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31CC6" w14:textId="77777777" w:rsidR="005B13DC" w:rsidRDefault="005B13DC">
      <w:r>
        <w:separator/>
      </w:r>
    </w:p>
  </w:endnote>
  <w:endnote w:type="continuationSeparator" w:id="0">
    <w:p w14:paraId="1F00E77D" w14:textId="77777777" w:rsidR="005B13DC" w:rsidRDefault="005B1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E813E" w14:textId="77777777" w:rsidR="00D5789C" w:rsidRDefault="00D5789C">
    <w:pPr>
      <w:pStyle w:val="Footer"/>
      <w:rPr>
        <w:rFonts w:ascii="Arial Narrow" w:hAnsi="Arial Narrow" w:cs="Arial Narrow"/>
        <w:sz w:val="16"/>
        <w:szCs w:val="16"/>
      </w:rPr>
    </w:pPr>
  </w:p>
  <w:p w14:paraId="2F51130C" w14:textId="77777777" w:rsidR="00D5789C" w:rsidRDefault="00D5789C">
    <w:pPr>
      <w:pStyle w:val="Footer"/>
      <w:rPr>
        <w:rFonts w:ascii="Arial Narrow" w:hAnsi="Arial Narrow" w:cs="Arial Narrow"/>
        <w:sz w:val="16"/>
        <w:szCs w:val="16"/>
      </w:rPr>
    </w:pPr>
  </w:p>
  <w:p w14:paraId="54547FEF" w14:textId="77777777" w:rsidR="00D5789C" w:rsidRDefault="00D5789C">
    <w:pPr>
      <w:pStyle w:val="Footer"/>
      <w:rPr>
        <w:rFonts w:ascii="Arial Narrow" w:hAnsi="Arial Narrow" w:cs="Arial Narrow"/>
        <w:sz w:val="16"/>
        <w:szCs w:val="16"/>
      </w:rPr>
    </w:pPr>
  </w:p>
  <w:p w14:paraId="48BCE617" w14:textId="77777777" w:rsidR="00D5789C" w:rsidRDefault="00D5789C">
    <w:pPr>
      <w:pStyle w:val="Footer"/>
      <w:rPr>
        <w:rFonts w:ascii="Arial Narrow" w:hAnsi="Arial Narrow" w:cs="Arial Narrow"/>
        <w:sz w:val="16"/>
        <w:szCs w:val="16"/>
      </w:rPr>
    </w:pPr>
  </w:p>
  <w:p w14:paraId="11D3DA46" w14:textId="77777777" w:rsidR="00D5789C" w:rsidRDefault="00D5789C">
    <w:pPr>
      <w:pStyle w:val="Footer"/>
      <w:rPr>
        <w:rFonts w:ascii="Arial Narrow" w:hAnsi="Arial Narrow" w:cs="Arial Narrow"/>
        <w:sz w:val="16"/>
        <w:szCs w:val="16"/>
      </w:rPr>
    </w:pPr>
  </w:p>
  <w:p w14:paraId="076961B6" w14:textId="77777777" w:rsidR="00D5789C" w:rsidRDefault="00D5789C">
    <w:pPr>
      <w:pStyle w:val="Footer"/>
      <w:rPr>
        <w:rFonts w:ascii="Arial Narrow" w:hAnsi="Arial Narrow" w:cs="Arial Narrow"/>
        <w:sz w:val="16"/>
        <w:szCs w:val="16"/>
      </w:rPr>
    </w:pPr>
  </w:p>
  <w:p w14:paraId="70D63205" w14:textId="77777777" w:rsidR="00D5789C" w:rsidRDefault="00D5789C">
    <w:pPr>
      <w:pStyle w:val="Footer"/>
      <w:rPr>
        <w:rFonts w:ascii="Arial Narrow" w:hAnsi="Arial Narrow" w:cs="Arial Narrow"/>
        <w:sz w:val="16"/>
        <w:szCs w:val="16"/>
      </w:rPr>
    </w:pPr>
  </w:p>
  <w:p w14:paraId="6449DEC7" w14:textId="77777777" w:rsidR="00D5789C" w:rsidRDefault="00D5789C">
    <w:pPr>
      <w:pStyle w:val="Footer"/>
      <w:rPr>
        <w:rFonts w:ascii="Arial Narrow" w:hAnsi="Arial Narrow" w:cs="Arial Narrow"/>
        <w:sz w:val="16"/>
        <w:szCs w:val="16"/>
      </w:rPr>
    </w:pPr>
  </w:p>
  <w:p w14:paraId="00F466F7" w14:textId="77777777" w:rsidR="00D5789C" w:rsidRDefault="00D5789C">
    <w:pPr>
      <w:pStyle w:val="Footer"/>
      <w:rPr>
        <w:rFonts w:ascii="Arial Narrow" w:hAnsi="Arial Narrow" w:cs="Arial Narrow"/>
        <w:sz w:val="16"/>
        <w:szCs w:val="16"/>
      </w:rPr>
    </w:pPr>
  </w:p>
  <w:p w14:paraId="3B1ED012" w14:textId="77777777" w:rsidR="00D5789C" w:rsidRDefault="00D5789C">
    <w:pPr>
      <w:pStyle w:val="Footer"/>
      <w:rPr>
        <w:rFonts w:ascii="Arial Narrow" w:hAnsi="Arial Narrow" w:cs="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6243A" w14:textId="77777777" w:rsidR="005B13DC" w:rsidRDefault="005B13DC">
      <w:r>
        <w:separator/>
      </w:r>
    </w:p>
  </w:footnote>
  <w:footnote w:type="continuationSeparator" w:id="0">
    <w:p w14:paraId="49755A21" w14:textId="77777777" w:rsidR="005B13DC" w:rsidRDefault="005B1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1734B63"/>
    <w:multiLevelType w:val="hybridMultilevel"/>
    <w:tmpl w:val="F8D80D80"/>
    <w:lvl w:ilvl="0" w:tplc="5750322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ED4591"/>
    <w:multiLevelType w:val="hybridMultilevel"/>
    <w:tmpl w:val="E460E5B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3"/>
  </w:num>
  <w:num w:numId="45">
    <w:abstractNumId w:val="1"/>
  </w:num>
  <w:num w:numId="4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89C"/>
    <w:rsid w:val="00007D62"/>
    <w:rsid w:val="00020B71"/>
    <w:rsid w:val="000248A5"/>
    <w:rsid w:val="000256E7"/>
    <w:rsid w:val="00036D45"/>
    <w:rsid w:val="00072B3A"/>
    <w:rsid w:val="00077D5B"/>
    <w:rsid w:val="000945B6"/>
    <w:rsid w:val="000C0DBD"/>
    <w:rsid w:val="000E2BBD"/>
    <w:rsid w:val="000E4685"/>
    <w:rsid w:val="000F1435"/>
    <w:rsid w:val="00145F45"/>
    <w:rsid w:val="00157F48"/>
    <w:rsid w:val="001734F7"/>
    <w:rsid w:val="001E2E55"/>
    <w:rsid w:val="00213438"/>
    <w:rsid w:val="002159A7"/>
    <w:rsid w:val="00247D95"/>
    <w:rsid w:val="00276FC8"/>
    <w:rsid w:val="002936FD"/>
    <w:rsid w:val="00295A31"/>
    <w:rsid w:val="00297A26"/>
    <w:rsid w:val="002B55D6"/>
    <w:rsid w:val="002B7D2F"/>
    <w:rsid w:val="002C5CE4"/>
    <w:rsid w:val="00303208"/>
    <w:rsid w:val="003076BB"/>
    <w:rsid w:val="00312459"/>
    <w:rsid w:val="0031541E"/>
    <w:rsid w:val="00337880"/>
    <w:rsid w:val="00395911"/>
    <w:rsid w:val="003B7315"/>
    <w:rsid w:val="003C7803"/>
    <w:rsid w:val="003D517D"/>
    <w:rsid w:val="003D6B2C"/>
    <w:rsid w:val="0043234C"/>
    <w:rsid w:val="0043325E"/>
    <w:rsid w:val="00434564"/>
    <w:rsid w:val="00437529"/>
    <w:rsid w:val="004A0F1F"/>
    <w:rsid w:val="004C7622"/>
    <w:rsid w:val="004D25F1"/>
    <w:rsid w:val="004D7366"/>
    <w:rsid w:val="004D7A11"/>
    <w:rsid w:val="00553242"/>
    <w:rsid w:val="005661E1"/>
    <w:rsid w:val="00593FEC"/>
    <w:rsid w:val="00596172"/>
    <w:rsid w:val="005B13DC"/>
    <w:rsid w:val="005C7EDF"/>
    <w:rsid w:val="005D2DFB"/>
    <w:rsid w:val="006000CE"/>
    <w:rsid w:val="0060584F"/>
    <w:rsid w:val="006070C0"/>
    <w:rsid w:val="006134BD"/>
    <w:rsid w:val="00626C2E"/>
    <w:rsid w:val="006316C9"/>
    <w:rsid w:val="00637FA5"/>
    <w:rsid w:val="00651D0F"/>
    <w:rsid w:val="00684BE9"/>
    <w:rsid w:val="006A5DFA"/>
    <w:rsid w:val="006C510C"/>
    <w:rsid w:val="006D5FD1"/>
    <w:rsid w:val="007230D9"/>
    <w:rsid w:val="00725A77"/>
    <w:rsid w:val="00730AEA"/>
    <w:rsid w:val="00732182"/>
    <w:rsid w:val="0073381B"/>
    <w:rsid w:val="00741FFC"/>
    <w:rsid w:val="00744A9A"/>
    <w:rsid w:val="007571CB"/>
    <w:rsid w:val="007725DB"/>
    <w:rsid w:val="007743AC"/>
    <w:rsid w:val="007A7BDB"/>
    <w:rsid w:val="007D6B34"/>
    <w:rsid w:val="007E6440"/>
    <w:rsid w:val="00821BF2"/>
    <w:rsid w:val="00827DF7"/>
    <w:rsid w:val="0084643F"/>
    <w:rsid w:val="0085444B"/>
    <w:rsid w:val="008631C0"/>
    <w:rsid w:val="00890E7B"/>
    <w:rsid w:val="00894AC2"/>
    <w:rsid w:val="008C17F4"/>
    <w:rsid w:val="009431CD"/>
    <w:rsid w:val="009521D9"/>
    <w:rsid w:val="00952F7E"/>
    <w:rsid w:val="00954DD4"/>
    <w:rsid w:val="009610E1"/>
    <w:rsid w:val="00964D25"/>
    <w:rsid w:val="00983A99"/>
    <w:rsid w:val="009A0A54"/>
    <w:rsid w:val="009B4E8A"/>
    <w:rsid w:val="009C3663"/>
    <w:rsid w:val="009C4D6D"/>
    <w:rsid w:val="009C6C93"/>
    <w:rsid w:val="009D323F"/>
    <w:rsid w:val="009F1653"/>
    <w:rsid w:val="009F7435"/>
    <w:rsid w:val="00A1136D"/>
    <w:rsid w:val="00A15070"/>
    <w:rsid w:val="00A37C0F"/>
    <w:rsid w:val="00A40ABC"/>
    <w:rsid w:val="00A452FE"/>
    <w:rsid w:val="00A53297"/>
    <w:rsid w:val="00A609CE"/>
    <w:rsid w:val="00A609DA"/>
    <w:rsid w:val="00A96E20"/>
    <w:rsid w:val="00AA7B94"/>
    <w:rsid w:val="00AE5DB3"/>
    <w:rsid w:val="00B423E0"/>
    <w:rsid w:val="00B46D1C"/>
    <w:rsid w:val="00B5188E"/>
    <w:rsid w:val="00B6743D"/>
    <w:rsid w:val="00BD2065"/>
    <w:rsid w:val="00BD6C06"/>
    <w:rsid w:val="00BE38F4"/>
    <w:rsid w:val="00C03936"/>
    <w:rsid w:val="00C0582A"/>
    <w:rsid w:val="00C42280"/>
    <w:rsid w:val="00C43232"/>
    <w:rsid w:val="00C50369"/>
    <w:rsid w:val="00C5380B"/>
    <w:rsid w:val="00C64474"/>
    <w:rsid w:val="00C72703"/>
    <w:rsid w:val="00C74F61"/>
    <w:rsid w:val="00CB4111"/>
    <w:rsid w:val="00CE1418"/>
    <w:rsid w:val="00CF7A48"/>
    <w:rsid w:val="00D12ECC"/>
    <w:rsid w:val="00D24F83"/>
    <w:rsid w:val="00D457B3"/>
    <w:rsid w:val="00D50A01"/>
    <w:rsid w:val="00D515F7"/>
    <w:rsid w:val="00D5789C"/>
    <w:rsid w:val="00D6349F"/>
    <w:rsid w:val="00D6546C"/>
    <w:rsid w:val="00D93C63"/>
    <w:rsid w:val="00DE564E"/>
    <w:rsid w:val="00DE6947"/>
    <w:rsid w:val="00E038E4"/>
    <w:rsid w:val="00E14841"/>
    <w:rsid w:val="00E324A1"/>
    <w:rsid w:val="00E47895"/>
    <w:rsid w:val="00E57B90"/>
    <w:rsid w:val="00E75DBB"/>
    <w:rsid w:val="00E805C6"/>
    <w:rsid w:val="00E97B76"/>
    <w:rsid w:val="00EC40F9"/>
    <w:rsid w:val="00EC75E7"/>
    <w:rsid w:val="00EF32CE"/>
    <w:rsid w:val="00F06C4F"/>
    <w:rsid w:val="00F176CE"/>
    <w:rsid w:val="00F21C24"/>
    <w:rsid w:val="00F3572B"/>
    <w:rsid w:val="00F41598"/>
    <w:rsid w:val="00F42E85"/>
    <w:rsid w:val="00F53A2A"/>
    <w:rsid w:val="00F5745F"/>
    <w:rsid w:val="00F67923"/>
    <w:rsid w:val="00F7399C"/>
    <w:rsid w:val="00F85D18"/>
    <w:rsid w:val="00FB48D9"/>
    <w:rsid w:val="00FE0D14"/>
    <w:rsid w:val="00FE3D05"/>
    <w:rsid w:val="00FF1D29"/>
    <w:rsid w:val="00FF6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39479B"/>
  <w14:defaultImageDpi w14:val="0"/>
  <w15:docId w15:val="{D763B659-CE98-4E5C-B496-E8AB5B49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017213">
      <w:marLeft w:val="0"/>
      <w:marRight w:val="0"/>
      <w:marTop w:val="0"/>
      <w:marBottom w:val="0"/>
      <w:divBdr>
        <w:top w:val="none" w:sz="0" w:space="0" w:color="auto"/>
        <w:left w:val="none" w:sz="0" w:space="0" w:color="auto"/>
        <w:bottom w:val="none" w:sz="0" w:space="0" w:color="auto"/>
        <w:right w:val="none" w:sz="0" w:space="0" w:color="auto"/>
      </w:divBdr>
    </w:div>
    <w:div w:id="1399017214">
      <w:marLeft w:val="0"/>
      <w:marRight w:val="0"/>
      <w:marTop w:val="0"/>
      <w:marBottom w:val="0"/>
      <w:divBdr>
        <w:top w:val="none" w:sz="0" w:space="0" w:color="auto"/>
        <w:left w:val="none" w:sz="0" w:space="0" w:color="auto"/>
        <w:bottom w:val="none" w:sz="0" w:space="0" w:color="auto"/>
        <w:right w:val="none" w:sz="0" w:space="0" w:color="auto"/>
      </w:divBdr>
    </w:div>
    <w:div w:id="1399017215">
      <w:marLeft w:val="0"/>
      <w:marRight w:val="0"/>
      <w:marTop w:val="0"/>
      <w:marBottom w:val="0"/>
      <w:divBdr>
        <w:top w:val="none" w:sz="0" w:space="0" w:color="auto"/>
        <w:left w:val="none" w:sz="0" w:space="0" w:color="auto"/>
        <w:bottom w:val="none" w:sz="0" w:space="0" w:color="auto"/>
        <w:right w:val="none" w:sz="0" w:space="0" w:color="auto"/>
      </w:divBdr>
    </w:div>
    <w:div w:id="1399017216">
      <w:marLeft w:val="0"/>
      <w:marRight w:val="0"/>
      <w:marTop w:val="0"/>
      <w:marBottom w:val="0"/>
      <w:divBdr>
        <w:top w:val="none" w:sz="0" w:space="0" w:color="auto"/>
        <w:left w:val="none" w:sz="0" w:space="0" w:color="auto"/>
        <w:bottom w:val="none" w:sz="0" w:space="0" w:color="auto"/>
        <w:right w:val="none" w:sz="0" w:space="0" w:color="auto"/>
      </w:divBdr>
    </w:div>
    <w:div w:id="1399017217">
      <w:marLeft w:val="0"/>
      <w:marRight w:val="0"/>
      <w:marTop w:val="0"/>
      <w:marBottom w:val="0"/>
      <w:divBdr>
        <w:top w:val="none" w:sz="0" w:space="0" w:color="auto"/>
        <w:left w:val="none" w:sz="0" w:space="0" w:color="auto"/>
        <w:bottom w:val="none" w:sz="0" w:space="0" w:color="auto"/>
        <w:right w:val="none" w:sz="0" w:space="0" w:color="auto"/>
      </w:divBdr>
    </w:div>
    <w:div w:id="1399017218">
      <w:marLeft w:val="0"/>
      <w:marRight w:val="0"/>
      <w:marTop w:val="0"/>
      <w:marBottom w:val="0"/>
      <w:divBdr>
        <w:top w:val="none" w:sz="0" w:space="0" w:color="auto"/>
        <w:left w:val="none" w:sz="0" w:space="0" w:color="auto"/>
        <w:bottom w:val="none" w:sz="0" w:space="0" w:color="auto"/>
        <w:right w:val="none" w:sz="0" w:space="0" w:color="auto"/>
      </w:divBdr>
    </w:div>
    <w:div w:id="139901721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CD76D4AFA564AB47F037244E9F298" ma:contentTypeVersion="10" ma:contentTypeDescription="Create a new document." ma:contentTypeScope="" ma:versionID="ca270359041dc25e78d31ef3c6033be1">
  <xsd:schema xmlns:xsd="http://www.w3.org/2001/XMLSchema" xmlns:xs="http://www.w3.org/2001/XMLSchema" xmlns:p="http://schemas.microsoft.com/office/2006/metadata/properties" xmlns:ns3="8fa7d238-d9c3-45b4-b0d1-f71c3bf7ac52" targetNamespace="http://schemas.microsoft.com/office/2006/metadata/properties" ma:root="true" ma:fieldsID="98ebf89e9bee1d182ff4107c61bfb89a" ns3:_="">
    <xsd:import namespace="8fa7d238-d9c3-45b4-b0d1-f71c3bf7ac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7d238-d9c3-45b4-b0d1-f71c3bf7a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8290EA-A4D4-47D2-92E6-FAA82E042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7d238-d9c3-45b4-b0d1-f71c3bf7ac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8F9CC0-F917-4AEA-92B9-E797981AEF5A}">
  <ds:schemaRefs>
    <ds:schemaRef ds:uri="http://schemas.microsoft.com/sharepoint/v3/contenttype/forms"/>
  </ds:schemaRefs>
</ds:datastoreItem>
</file>

<file path=customXml/itemProps3.xml><?xml version="1.0" encoding="utf-8"?>
<ds:datastoreItem xmlns:ds="http://schemas.openxmlformats.org/officeDocument/2006/customXml" ds:itemID="{272D3CA0-85F8-42C3-8DC4-531D61605D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Pages>
  <Words>2027</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107</cp:revision>
  <cp:lastPrinted>2011-06-23T11:34:00Z</cp:lastPrinted>
  <dcterms:created xsi:type="dcterms:W3CDTF">2021-07-05T12:30:00Z</dcterms:created>
  <dcterms:modified xsi:type="dcterms:W3CDTF">2021-09-09T08:13:00Z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0x010100D14CD76D4AFA564AB47F037244E9F298</vt:lpwstr>
  </property>
</Properties>
</file>