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14144"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19914145" w14:textId="77777777" w:rsidR="00D5789C" w:rsidRDefault="00D5789C" w:rsidP="00D5789C">
      <w:pPr>
        <w:rPr>
          <w:b/>
          <w:bCs/>
          <w:sz w:val="28"/>
          <w:szCs w:val="28"/>
          <w:lang w:val="en-GB"/>
        </w:rPr>
      </w:pPr>
    </w:p>
    <w:p w14:paraId="19914146" w14:textId="4F1B7CEC" w:rsidR="00D5789C" w:rsidRPr="002B7D2F" w:rsidRDefault="00D5789C" w:rsidP="00D5789C">
      <w:pPr>
        <w:rPr>
          <w:b/>
          <w:bCs/>
          <w:sz w:val="24"/>
          <w:szCs w:val="24"/>
          <w:lang w:val="en-GB"/>
        </w:rPr>
      </w:pPr>
      <w:r w:rsidRPr="002B7D2F">
        <w:rPr>
          <w:b/>
          <w:bCs/>
          <w:sz w:val="24"/>
          <w:szCs w:val="24"/>
          <w:lang w:val="en-GB"/>
        </w:rPr>
        <w:t xml:space="preserve">REF: </w:t>
      </w:r>
      <w:r w:rsidR="002F14B1">
        <w:rPr>
          <w:b/>
          <w:bCs/>
          <w:sz w:val="24"/>
          <w:szCs w:val="24"/>
          <w:lang w:val="en-GB"/>
        </w:rPr>
        <w:tab/>
      </w:r>
      <w:r w:rsidR="002F14B1">
        <w:rPr>
          <w:b/>
          <w:bCs/>
          <w:sz w:val="24"/>
          <w:szCs w:val="24"/>
          <w:lang w:val="en-GB"/>
        </w:rPr>
        <w:tab/>
      </w:r>
      <w:r w:rsidRPr="002B7D2F">
        <w:rPr>
          <w:bCs/>
          <w:sz w:val="24"/>
          <w:szCs w:val="24"/>
          <w:lang w:val="en-GB"/>
        </w:rPr>
        <w:t>22/79767/HH</w:t>
      </w:r>
    </w:p>
    <w:p w14:paraId="19914147" w14:textId="77777777" w:rsidR="00C5380B" w:rsidRDefault="00C5380B" w:rsidP="00D5789C">
      <w:pPr>
        <w:rPr>
          <w:b/>
          <w:bCs/>
          <w:sz w:val="24"/>
          <w:szCs w:val="24"/>
          <w:lang w:val="en-GB"/>
        </w:rPr>
      </w:pPr>
    </w:p>
    <w:p w14:paraId="19914148" w14:textId="77777777"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112 Leicester Road, Salford, Salford, M7 4GF</w:t>
      </w:r>
    </w:p>
    <w:p w14:paraId="19914149" w14:textId="77777777" w:rsidR="00C5380B" w:rsidRDefault="00C5380B" w:rsidP="00D5789C">
      <w:pPr>
        <w:rPr>
          <w:b/>
          <w:bCs/>
          <w:sz w:val="24"/>
          <w:szCs w:val="24"/>
          <w:lang w:val="en-GB"/>
        </w:rPr>
      </w:pPr>
    </w:p>
    <w:p w14:paraId="1991414B" w14:textId="20FF35F1" w:rsidR="00C5380B" w:rsidRDefault="00D5789C" w:rsidP="00D5789C">
      <w:pPr>
        <w:rPr>
          <w:bCs/>
          <w:sz w:val="24"/>
          <w:szCs w:val="24"/>
          <w:lang w:val="en-GB"/>
        </w:rPr>
      </w:pPr>
      <w:r w:rsidRPr="002B7D2F">
        <w:rPr>
          <w:b/>
          <w:bCs/>
          <w:sz w:val="24"/>
          <w:szCs w:val="24"/>
          <w:lang w:val="en-GB"/>
        </w:rPr>
        <w:t>Proposal:</w:t>
      </w:r>
      <w:r w:rsidRPr="002B7D2F">
        <w:rPr>
          <w:b/>
          <w:bCs/>
          <w:sz w:val="24"/>
          <w:szCs w:val="24"/>
          <w:lang w:val="en-GB"/>
        </w:rPr>
        <w:tab/>
      </w:r>
      <w:r w:rsidR="00150181" w:rsidRPr="00150181">
        <w:rPr>
          <w:bCs/>
          <w:sz w:val="24"/>
          <w:szCs w:val="24"/>
          <w:lang w:val="en-GB"/>
        </w:rPr>
        <w:t>Two storey side extension, single storey rear extension and a new front porch</w:t>
      </w:r>
    </w:p>
    <w:p w14:paraId="79C5292D" w14:textId="77777777" w:rsidR="00150181" w:rsidRDefault="00150181" w:rsidP="00D5789C">
      <w:pPr>
        <w:rPr>
          <w:b/>
          <w:sz w:val="24"/>
          <w:szCs w:val="24"/>
        </w:rPr>
      </w:pPr>
    </w:p>
    <w:p w14:paraId="1991414C" w14:textId="155BFC24" w:rsidR="00D5789C" w:rsidRPr="002B7D2F" w:rsidRDefault="00D5789C" w:rsidP="00D5789C">
      <w:pPr>
        <w:rPr>
          <w:sz w:val="24"/>
          <w:szCs w:val="24"/>
        </w:rPr>
      </w:pPr>
      <w:r w:rsidRPr="002B7D2F">
        <w:rPr>
          <w:b/>
          <w:sz w:val="24"/>
          <w:szCs w:val="24"/>
        </w:rPr>
        <w:t>Appropriate consultation undertaken</w:t>
      </w:r>
      <w:r w:rsidRPr="002B7D2F">
        <w:rPr>
          <w:sz w:val="24"/>
          <w:szCs w:val="24"/>
        </w:rPr>
        <w:tab/>
      </w:r>
      <w:r w:rsidRPr="002B7D2F">
        <w:rPr>
          <w:sz w:val="24"/>
          <w:szCs w:val="24"/>
        </w:rPr>
        <w:tab/>
        <w:t>Yes</w:t>
      </w:r>
    </w:p>
    <w:p w14:paraId="1991414D"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26 May 2022</w:t>
      </w:r>
    </w:p>
    <w:p w14:paraId="1991414E" w14:textId="7E48D72A" w:rsidR="00276FC8" w:rsidRDefault="00276FC8" w:rsidP="00276FC8">
      <w:pPr>
        <w:rPr>
          <w:b/>
          <w:bCs/>
          <w:lang w:val="en-GB"/>
        </w:rPr>
      </w:pPr>
      <w:r w:rsidRPr="00276FC8">
        <w:rPr>
          <w:b/>
          <w:sz w:val="24"/>
          <w:szCs w:val="24"/>
        </w:rPr>
        <w:t>Reason for delay beyond stat deadline and EoT:</w:t>
      </w:r>
      <w:r>
        <w:rPr>
          <w:b/>
          <w:bCs/>
          <w:lang w:val="en-GB"/>
        </w:rPr>
        <w:tab/>
      </w:r>
      <w:r w:rsidR="00650D52" w:rsidRPr="00650D52">
        <w:rPr>
          <w:sz w:val="24"/>
          <w:szCs w:val="24"/>
        </w:rPr>
        <w:t>28 Oct 2022</w:t>
      </w:r>
    </w:p>
    <w:p w14:paraId="1991414F" w14:textId="77777777" w:rsidR="00D5789C" w:rsidRDefault="00D5789C" w:rsidP="00D5789C">
      <w:pPr>
        <w:rPr>
          <w:lang w:val="en-GB"/>
        </w:rPr>
      </w:pPr>
    </w:p>
    <w:p w14:paraId="19914150" w14:textId="77777777" w:rsidR="00D5789C" w:rsidRDefault="00D5789C" w:rsidP="00D5789C">
      <w:pPr>
        <w:rPr>
          <w:lang w:val="en-GB"/>
        </w:rPr>
      </w:pPr>
    </w:p>
    <w:p w14:paraId="19914151" w14:textId="77777777"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19914152" w14:textId="12926472" w:rsidR="00D5789C" w:rsidRDefault="00D5789C" w:rsidP="00D5789C">
      <w:pPr>
        <w:jc w:val="both"/>
        <w:rPr>
          <w:iCs/>
          <w:color w:val="FF0000"/>
          <w:lang w:val="en-GB"/>
        </w:rPr>
      </w:pPr>
    </w:p>
    <w:p w14:paraId="152414E0" w14:textId="4375BC30" w:rsidR="00D83122" w:rsidRPr="00E75511" w:rsidRDefault="00EE6E93" w:rsidP="00AD5670">
      <w:pPr>
        <w:pStyle w:val="ListParagraph"/>
        <w:numPr>
          <w:ilvl w:val="0"/>
          <w:numId w:val="7"/>
        </w:numPr>
        <w:jc w:val="both"/>
        <w:rPr>
          <w:rFonts w:ascii="Arial" w:hAnsi="Arial" w:cs="Arial"/>
          <w:iCs/>
          <w:sz w:val="20"/>
          <w:szCs w:val="20"/>
        </w:rPr>
      </w:pPr>
      <w:r w:rsidRPr="00E75511">
        <w:rPr>
          <w:rFonts w:ascii="Arial" w:hAnsi="Arial" w:cs="Arial"/>
          <w:iCs/>
          <w:sz w:val="20"/>
          <w:szCs w:val="20"/>
        </w:rPr>
        <w:t xml:space="preserve">This application relates to </w:t>
      </w:r>
      <w:r w:rsidR="00330CFA" w:rsidRPr="00E75511">
        <w:rPr>
          <w:rFonts w:ascii="Arial" w:hAnsi="Arial" w:cs="Arial"/>
          <w:iCs/>
          <w:sz w:val="20"/>
          <w:szCs w:val="20"/>
        </w:rPr>
        <w:t xml:space="preserve">a two-storey semi-detached property located on </w:t>
      </w:r>
      <w:r w:rsidR="0070442E" w:rsidRPr="00E75511">
        <w:rPr>
          <w:rFonts w:ascii="Arial" w:hAnsi="Arial" w:cs="Arial"/>
          <w:iCs/>
          <w:sz w:val="20"/>
          <w:szCs w:val="20"/>
        </w:rPr>
        <w:t xml:space="preserve">the corner plot </w:t>
      </w:r>
      <w:r w:rsidR="00AB6DB4" w:rsidRPr="00E75511">
        <w:rPr>
          <w:rFonts w:ascii="Arial" w:hAnsi="Arial" w:cs="Arial"/>
          <w:iCs/>
          <w:sz w:val="20"/>
          <w:szCs w:val="20"/>
        </w:rPr>
        <w:t xml:space="preserve">at the </w:t>
      </w:r>
      <w:r w:rsidR="00586C08" w:rsidRPr="00E75511">
        <w:rPr>
          <w:rFonts w:ascii="Arial" w:hAnsi="Arial" w:cs="Arial"/>
          <w:iCs/>
          <w:sz w:val="20"/>
          <w:szCs w:val="20"/>
        </w:rPr>
        <w:t>junction between Leicester Road and Westwood Avenue.</w:t>
      </w:r>
    </w:p>
    <w:p w14:paraId="16C1496B" w14:textId="01C38F24" w:rsidR="0042128C" w:rsidRPr="00E75511" w:rsidRDefault="00F0706F" w:rsidP="00AD5670">
      <w:pPr>
        <w:pStyle w:val="ListParagraph"/>
        <w:numPr>
          <w:ilvl w:val="0"/>
          <w:numId w:val="7"/>
        </w:numPr>
        <w:jc w:val="both"/>
        <w:rPr>
          <w:rFonts w:ascii="Arial" w:hAnsi="Arial" w:cs="Arial"/>
          <w:iCs/>
          <w:sz w:val="20"/>
          <w:szCs w:val="20"/>
        </w:rPr>
      </w:pPr>
      <w:r w:rsidRPr="00E75511">
        <w:rPr>
          <w:rFonts w:ascii="Arial" w:hAnsi="Arial" w:cs="Arial"/>
          <w:sz w:val="20"/>
          <w:szCs w:val="20"/>
        </w:rPr>
        <w:t xml:space="preserve">The </w:t>
      </w:r>
      <w:r w:rsidR="000759C3" w:rsidRPr="00E75511">
        <w:rPr>
          <w:rFonts w:ascii="Arial" w:hAnsi="Arial" w:cs="Arial"/>
          <w:sz w:val="20"/>
          <w:szCs w:val="20"/>
        </w:rPr>
        <w:t xml:space="preserve">subject </w:t>
      </w:r>
      <w:r w:rsidRPr="00E75511">
        <w:rPr>
          <w:rFonts w:ascii="Arial" w:hAnsi="Arial" w:cs="Arial"/>
          <w:sz w:val="20"/>
          <w:szCs w:val="20"/>
        </w:rPr>
        <w:t>dwelling is set back from the highway with an area of landscaping to the front bound by a brick wall and vegetation along the front boundary.</w:t>
      </w:r>
      <w:r w:rsidR="002043DA" w:rsidRPr="00E75511">
        <w:rPr>
          <w:rFonts w:ascii="Arial" w:hAnsi="Arial" w:cs="Arial"/>
          <w:sz w:val="20"/>
          <w:szCs w:val="20"/>
        </w:rPr>
        <w:t xml:space="preserve"> </w:t>
      </w:r>
      <w:r w:rsidR="000759C3" w:rsidRPr="00E75511">
        <w:rPr>
          <w:rFonts w:ascii="Arial" w:hAnsi="Arial" w:cs="Arial"/>
          <w:sz w:val="20"/>
          <w:szCs w:val="20"/>
        </w:rPr>
        <w:t xml:space="preserve">It </w:t>
      </w:r>
      <w:r w:rsidR="002043DA" w:rsidRPr="00E75511">
        <w:rPr>
          <w:rFonts w:ascii="Arial" w:hAnsi="Arial" w:cs="Arial"/>
          <w:sz w:val="20"/>
          <w:szCs w:val="20"/>
        </w:rPr>
        <w:t>has a temporary succah structure constructed to a similar size of the</w:t>
      </w:r>
      <w:r w:rsidR="00F35067" w:rsidRPr="00E75511">
        <w:rPr>
          <w:rFonts w:ascii="Arial" w:hAnsi="Arial" w:cs="Arial"/>
          <w:sz w:val="20"/>
          <w:szCs w:val="20"/>
        </w:rPr>
        <w:t xml:space="preserve"> existing </w:t>
      </w:r>
      <w:r w:rsidR="002043DA" w:rsidRPr="00E75511">
        <w:rPr>
          <w:rFonts w:ascii="Arial" w:hAnsi="Arial" w:cs="Arial"/>
          <w:sz w:val="20"/>
          <w:szCs w:val="20"/>
        </w:rPr>
        <w:t>single storey rear extension</w:t>
      </w:r>
      <w:r w:rsidR="00B745F2">
        <w:rPr>
          <w:rFonts w:ascii="Arial" w:hAnsi="Arial" w:cs="Arial"/>
          <w:sz w:val="20"/>
          <w:szCs w:val="20"/>
        </w:rPr>
        <w:t>, and also a detached garage lying along the rear boundary</w:t>
      </w:r>
      <w:r w:rsidR="00674B83" w:rsidRPr="00E75511">
        <w:rPr>
          <w:rFonts w:ascii="Arial" w:hAnsi="Arial" w:cs="Arial"/>
          <w:sz w:val="20"/>
          <w:szCs w:val="20"/>
        </w:rPr>
        <w:t xml:space="preserve">. </w:t>
      </w:r>
      <w:r w:rsidR="009D2A3F" w:rsidRPr="00E75511">
        <w:rPr>
          <w:rFonts w:ascii="Arial" w:hAnsi="Arial" w:cs="Arial"/>
          <w:sz w:val="20"/>
          <w:szCs w:val="20"/>
        </w:rPr>
        <w:t>T</w:t>
      </w:r>
      <w:r w:rsidR="002043DA" w:rsidRPr="00E75511">
        <w:rPr>
          <w:rFonts w:ascii="Arial" w:hAnsi="Arial" w:cs="Arial"/>
          <w:sz w:val="20"/>
          <w:szCs w:val="20"/>
        </w:rPr>
        <w:t xml:space="preserve">he </w:t>
      </w:r>
      <w:r w:rsidR="000D6E0C" w:rsidRPr="00E75511">
        <w:rPr>
          <w:rFonts w:ascii="Arial" w:hAnsi="Arial" w:cs="Arial"/>
          <w:sz w:val="20"/>
          <w:szCs w:val="20"/>
        </w:rPr>
        <w:t>adjoining neighbour</w:t>
      </w:r>
      <w:r w:rsidR="002043DA" w:rsidRPr="00E75511">
        <w:rPr>
          <w:rFonts w:ascii="Arial" w:hAnsi="Arial" w:cs="Arial"/>
          <w:sz w:val="20"/>
          <w:szCs w:val="20"/>
        </w:rPr>
        <w:t xml:space="preserve"> </w:t>
      </w:r>
      <w:r w:rsidR="009D2A3F" w:rsidRPr="00E75511">
        <w:rPr>
          <w:rFonts w:ascii="Arial" w:hAnsi="Arial" w:cs="Arial"/>
          <w:sz w:val="20"/>
          <w:szCs w:val="20"/>
        </w:rPr>
        <w:t xml:space="preserve">no. 110 </w:t>
      </w:r>
      <w:r w:rsidR="002043DA" w:rsidRPr="00E75511">
        <w:rPr>
          <w:rFonts w:ascii="Arial" w:hAnsi="Arial" w:cs="Arial"/>
          <w:sz w:val="20"/>
          <w:szCs w:val="20"/>
        </w:rPr>
        <w:t xml:space="preserve">has </w:t>
      </w:r>
      <w:r w:rsidR="009D2A3F" w:rsidRPr="00E75511">
        <w:rPr>
          <w:rFonts w:ascii="Arial" w:hAnsi="Arial" w:cs="Arial"/>
          <w:sz w:val="20"/>
          <w:szCs w:val="20"/>
        </w:rPr>
        <w:t xml:space="preserve">also a single storey rear extension </w:t>
      </w:r>
      <w:r w:rsidR="00034C8B">
        <w:rPr>
          <w:rFonts w:ascii="Arial" w:hAnsi="Arial" w:cs="Arial"/>
          <w:sz w:val="20"/>
          <w:szCs w:val="20"/>
        </w:rPr>
        <w:t xml:space="preserve">that sits along most </w:t>
      </w:r>
      <w:r w:rsidR="009D2A3F" w:rsidRPr="00E75511">
        <w:rPr>
          <w:rFonts w:ascii="Arial" w:hAnsi="Arial" w:cs="Arial"/>
          <w:sz w:val="20"/>
          <w:szCs w:val="20"/>
        </w:rPr>
        <w:t>of the</w:t>
      </w:r>
      <w:r w:rsidR="00034C8B">
        <w:rPr>
          <w:rFonts w:ascii="Arial" w:hAnsi="Arial" w:cs="Arial"/>
          <w:sz w:val="20"/>
          <w:szCs w:val="20"/>
        </w:rPr>
        <w:t xml:space="preserve"> common boundary. The application property looks onto the gable end of 2 Westwood Avenue. </w:t>
      </w:r>
    </w:p>
    <w:p w14:paraId="208E7885" w14:textId="1CC23180" w:rsidR="00E75511" w:rsidRDefault="00573F01" w:rsidP="00E75511">
      <w:pPr>
        <w:jc w:val="both"/>
        <w:rPr>
          <w:iCs/>
        </w:rPr>
      </w:pPr>
      <w:r>
        <w:rPr>
          <w:noProof/>
        </w:rPr>
        <w:drawing>
          <wp:inline distT="0" distB="0" distL="0" distR="0" wp14:anchorId="769413AB" wp14:editId="6956E343">
            <wp:extent cx="2946400" cy="2081279"/>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54278" cy="2086844"/>
                    </a:xfrm>
                    <a:prstGeom prst="rect">
                      <a:avLst/>
                    </a:prstGeom>
                  </pic:spPr>
                </pic:pic>
              </a:graphicData>
            </a:graphic>
          </wp:inline>
        </w:drawing>
      </w:r>
      <w:r w:rsidR="002921F2">
        <w:rPr>
          <w:iCs/>
        </w:rPr>
        <w:t xml:space="preserve">  </w:t>
      </w:r>
      <w:r w:rsidR="002921F2" w:rsidRPr="002921F2">
        <w:rPr>
          <w:bCs/>
          <w:noProof/>
          <w:lang w:val="en-GB"/>
        </w:rPr>
        <w:drawing>
          <wp:inline distT="0" distB="0" distL="0" distR="0" wp14:anchorId="01BEBF71" wp14:editId="136E2FEA">
            <wp:extent cx="2785533" cy="2089149"/>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rot="10800000">
                      <a:off x="0" y="0"/>
                      <a:ext cx="2790317" cy="2092737"/>
                    </a:xfrm>
                    <a:prstGeom prst="rect">
                      <a:avLst/>
                    </a:prstGeom>
                    <a:noFill/>
                    <a:ln>
                      <a:noFill/>
                    </a:ln>
                  </pic:spPr>
                </pic:pic>
              </a:graphicData>
            </a:graphic>
          </wp:inline>
        </w:drawing>
      </w:r>
    </w:p>
    <w:p w14:paraId="14CE8E8D" w14:textId="5F1C3026" w:rsidR="00573F01" w:rsidRPr="002921F2" w:rsidRDefault="00573F01" w:rsidP="002921F2">
      <w:pPr>
        <w:ind w:left="3600" w:hanging="3600"/>
        <w:jc w:val="both"/>
        <w:rPr>
          <w:i/>
          <w:sz w:val="16"/>
          <w:szCs w:val="16"/>
        </w:rPr>
      </w:pPr>
      <w:r w:rsidRPr="002921F2">
        <w:rPr>
          <w:i/>
          <w:sz w:val="16"/>
          <w:szCs w:val="16"/>
        </w:rPr>
        <w:t>Figure 1 – the subject site under consideration</w:t>
      </w:r>
      <w:r w:rsidR="002921F2">
        <w:rPr>
          <w:i/>
          <w:sz w:val="16"/>
          <w:szCs w:val="16"/>
        </w:rPr>
        <w:tab/>
      </w:r>
      <w:r w:rsidR="002921F2">
        <w:rPr>
          <w:i/>
          <w:sz w:val="16"/>
          <w:szCs w:val="16"/>
        </w:rPr>
        <w:tab/>
        <w:t xml:space="preserve">          Figure 2 – the rear of the subject dwelling and that of its neighbour</w:t>
      </w:r>
    </w:p>
    <w:p w14:paraId="19914153" w14:textId="1100C933" w:rsidR="00D5789C" w:rsidRDefault="00D5789C" w:rsidP="00D5789C">
      <w:pPr>
        <w:jc w:val="both"/>
        <w:rPr>
          <w:b/>
          <w:u w:val="single"/>
          <w:lang w:val="en-GB"/>
        </w:rPr>
      </w:pPr>
    </w:p>
    <w:p w14:paraId="19914155" w14:textId="77777777" w:rsidR="00D5789C" w:rsidRDefault="00D5789C" w:rsidP="00D5789C">
      <w:pPr>
        <w:jc w:val="both"/>
        <w:rPr>
          <w:b/>
          <w:u w:val="single"/>
          <w:lang w:val="en-GB"/>
        </w:rPr>
      </w:pPr>
    </w:p>
    <w:p w14:paraId="19914156" w14:textId="77777777" w:rsidR="00D5789C" w:rsidRDefault="00D5789C" w:rsidP="00D5789C">
      <w:pPr>
        <w:jc w:val="both"/>
        <w:rPr>
          <w:lang w:val="en-GB"/>
        </w:rPr>
      </w:pPr>
      <w:r>
        <w:rPr>
          <w:b/>
          <w:u w:val="single"/>
          <w:lang w:val="en-GB"/>
        </w:rPr>
        <w:t xml:space="preserve">Description of </w:t>
      </w:r>
      <w:r w:rsidRPr="0084643F">
        <w:rPr>
          <w:b/>
          <w:u w:val="single"/>
          <w:lang w:val="en-GB"/>
        </w:rPr>
        <w:t>Proposal</w:t>
      </w:r>
    </w:p>
    <w:p w14:paraId="19914157" w14:textId="23D52118" w:rsidR="00D5789C" w:rsidRDefault="00D5789C" w:rsidP="00D5789C">
      <w:pPr>
        <w:jc w:val="both"/>
        <w:rPr>
          <w:iCs/>
          <w:color w:val="FF0000"/>
          <w:lang w:val="en-GB"/>
        </w:rPr>
      </w:pPr>
    </w:p>
    <w:p w14:paraId="63CA0035" w14:textId="0960A446" w:rsidR="00646417" w:rsidRPr="00102F94" w:rsidRDefault="00646417" w:rsidP="00646417">
      <w:pPr>
        <w:jc w:val="both"/>
        <w:rPr>
          <w:iCs/>
        </w:rPr>
      </w:pPr>
      <w:r w:rsidRPr="00102F94">
        <w:rPr>
          <w:iCs/>
        </w:rPr>
        <w:t xml:space="preserve">Amendments have been made to the original proposal during the determination of this application. The final proposal submitted on </w:t>
      </w:r>
      <w:r w:rsidR="002E4F9E">
        <w:rPr>
          <w:iCs/>
        </w:rPr>
        <w:t>5</w:t>
      </w:r>
      <w:r w:rsidR="002E4F9E" w:rsidRPr="002E4F9E">
        <w:rPr>
          <w:iCs/>
          <w:vertAlign w:val="superscript"/>
        </w:rPr>
        <w:t>th</w:t>
      </w:r>
      <w:r w:rsidR="002E4F9E">
        <w:rPr>
          <w:iCs/>
        </w:rPr>
        <w:t xml:space="preserve"> August</w:t>
      </w:r>
      <w:r w:rsidRPr="00102F94">
        <w:rPr>
          <w:iCs/>
        </w:rPr>
        <w:t xml:space="preserve"> 2022 comprises the following:</w:t>
      </w:r>
    </w:p>
    <w:p w14:paraId="5776DCC6" w14:textId="77777777" w:rsidR="00646417" w:rsidRPr="00102F94" w:rsidRDefault="00646417" w:rsidP="00646417">
      <w:pPr>
        <w:jc w:val="both"/>
        <w:rPr>
          <w:iCs/>
        </w:rPr>
      </w:pPr>
    </w:p>
    <w:p w14:paraId="06008AE0" w14:textId="3BD9EA84" w:rsidR="00646417" w:rsidRDefault="002E4F9E" w:rsidP="00646417">
      <w:pPr>
        <w:pStyle w:val="ListParagraph"/>
        <w:numPr>
          <w:ilvl w:val="0"/>
          <w:numId w:val="8"/>
        </w:numPr>
        <w:jc w:val="both"/>
        <w:rPr>
          <w:rFonts w:ascii="Arial" w:hAnsi="Arial" w:cs="Arial"/>
          <w:iCs/>
          <w:sz w:val="20"/>
          <w:szCs w:val="20"/>
        </w:rPr>
      </w:pPr>
      <w:r>
        <w:rPr>
          <w:rFonts w:ascii="Arial" w:hAnsi="Arial" w:cs="Arial"/>
          <w:iCs/>
          <w:sz w:val="20"/>
          <w:szCs w:val="20"/>
        </w:rPr>
        <w:t>Two storey side extension</w:t>
      </w:r>
    </w:p>
    <w:p w14:paraId="32069F99" w14:textId="4EFF918F" w:rsidR="002E4F9E" w:rsidRDefault="001830AB" w:rsidP="002E4F9E">
      <w:pPr>
        <w:pStyle w:val="ListParagraph"/>
        <w:numPr>
          <w:ilvl w:val="1"/>
          <w:numId w:val="8"/>
        </w:numPr>
        <w:jc w:val="both"/>
        <w:rPr>
          <w:rFonts w:ascii="Arial" w:hAnsi="Arial" w:cs="Arial"/>
          <w:iCs/>
          <w:sz w:val="20"/>
          <w:szCs w:val="20"/>
        </w:rPr>
      </w:pPr>
      <w:r>
        <w:rPr>
          <w:rFonts w:ascii="Arial" w:hAnsi="Arial" w:cs="Arial"/>
          <w:iCs/>
          <w:sz w:val="20"/>
          <w:szCs w:val="20"/>
        </w:rPr>
        <w:t xml:space="preserve">Projecting 3.2m </w:t>
      </w:r>
      <w:r w:rsidR="003C5CB3">
        <w:rPr>
          <w:rFonts w:ascii="Arial" w:hAnsi="Arial" w:cs="Arial"/>
          <w:iCs/>
          <w:sz w:val="20"/>
          <w:szCs w:val="20"/>
        </w:rPr>
        <w:t xml:space="preserve">from the northeast elevation and run flush with the original </w:t>
      </w:r>
      <w:r w:rsidR="00A43033">
        <w:rPr>
          <w:rFonts w:ascii="Arial" w:hAnsi="Arial" w:cs="Arial"/>
          <w:iCs/>
          <w:sz w:val="20"/>
          <w:szCs w:val="20"/>
        </w:rPr>
        <w:t xml:space="preserve">extended single storey  </w:t>
      </w:r>
      <w:r w:rsidR="003C5CB3">
        <w:rPr>
          <w:rFonts w:ascii="Arial" w:hAnsi="Arial" w:cs="Arial"/>
          <w:iCs/>
          <w:sz w:val="20"/>
          <w:szCs w:val="20"/>
        </w:rPr>
        <w:t>house to the rear.</w:t>
      </w:r>
    </w:p>
    <w:p w14:paraId="583ED903" w14:textId="4EBB5BC5" w:rsidR="003C5CB3" w:rsidRDefault="00E8171A" w:rsidP="002E4F9E">
      <w:pPr>
        <w:pStyle w:val="ListParagraph"/>
        <w:numPr>
          <w:ilvl w:val="1"/>
          <w:numId w:val="8"/>
        </w:numPr>
        <w:jc w:val="both"/>
        <w:rPr>
          <w:rFonts w:ascii="Arial" w:hAnsi="Arial" w:cs="Arial"/>
          <w:iCs/>
          <w:sz w:val="20"/>
          <w:szCs w:val="20"/>
        </w:rPr>
      </w:pPr>
      <w:r>
        <w:rPr>
          <w:rFonts w:ascii="Arial" w:hAnsi="Arial" w:cs="Arial"/>
          <w:iCs/>
          <w:sz w:val="20"/>
          <w:szCs w:val="20"/>
        </w:rPr>
        <w:t xml:space="preserve">The first floor element would </w:t>
      </w:r>
      <w:r w:rsidR="00725CD6">
        <w:rPr>
          <w:rFonts w:ascii="Arial" w:hAnsi="Arial" w:cs="Arial"/>
          <w:iCs/>
          <w:sz w:val="20"/>
          <w:szCs w:val="20"/>
        </w:rPr>
        <w:t xml:space="preserve">be set back from the front main wall by </w:t>
      </w:r>
      <w:r w:rsidR="0025265C">
        <w:rPr>
          <w:rFonts w:ascii="Arial" w:hAnsi="Arial" w:cs="Arial"/>
          <w:iCs/>
          <w:sz w:val="20"/>
          <w:szCs w:val="20"/>
        </w:rPr>
        <w:t>0.5m.</w:t>
      </w:r>
    </w:p>
    <w:p w14:paraId="04BC6C76" w14:textId="0BAF9812" w:rsidR="0025265C" w:rsidRDefault="0025265C" w:rsidP="002E4F9E">
      <w:pPr>
        <w:pStyle w:val="ListParagraph"/>
        <w:numPr>
          <w:ilvl w:val="1"/>
          <w:numId w:val="8"/>
        </w:numPr>
        <w:jc w:val="both"/>
        <w:rPr>
          <w:rFonts w:ascii="Arial" w:hAnsi="Arial" w:cs="Arial"/>
          <w:iCs/>
          <w:sz w:val="20"/>
          <w:szCs w:val="20"/>
        </w:rPr>
      </w:pPr>
      <w:r>
        <w:rPr>
          <w:rFonts w:ascii="Arial" w:hAnsi="Arial" w:cs="Arial"/>
          <w:iCs/>
          <w:sz w:val="20"/>
          <w:szCs w:val="20"/>
        </w:rPr>
        <w:t>Hipped roof to match with a lower roof ridge.</w:t>
      </w:r>
    </w:p>
    <w:p w14:paraId="6A699279" w14:textId="7826EEFB" w:rsidR="0025265C" w:rsidRDefault="0025265C" w:rsidP="002E4F9E">
      <w:pPr>
        <w:pStyle w:val="ListParagraph"/>
        <w:numPr>
          <w:ilvl w:val="1"/>
          <w:numId w:val="8"/>
        </w:numPr>
        <w:jc w:val="both"/>
        <w:rPr>
          <w:rFonts w:ascii="Arial" w:hAnsi="Arial" w:cs="Arial"/>
          <w:iCs/>
          <w:sz w:val="20"/>
          <w:szCs w:val="20"/>
        </w:rPr>
      </w:pPr>
      <w:r>
        <w:rPr>
          <w:rFonts w:ascii="Arial" w:hAnsi="Arial" w:cs="Arial"/>
          <w:iCs/>
          <w:sz w:val="20"/>
          <w:szCs w:val="20"/>
        </w:rPr>
        <w:t>Windows added to the front, side and rear on both floor levels.</w:t>
      </w:r>
    </w:p>
    <w:p w14:paraId="08AB04B4" w14:textId="77777777" w:rsidR="0025265C" w:rsidRDefault="0025265C" w:rsidP="0025265C">
      <w:pPr>
        <w:pStyle w:val="ListParagraph"/>
        <w:ind w:left="1440"/>
        <w:jc w:val="both"/>
        <w:rPr>
          <w:rFonts w:ascii="Arial" w:hAnsi="Arial" w:cs="Arial"/>
          <w:iCs/>
          <w:sz w:val="20"/>
          <w:szCs w:val="20"/>
        </w:rPr>
      </w:pPr>
    </w:p>
    <w:p w14:paraId="5459DA52" w14:textId="2F1BF6AF" w:rsidR="002E4F9E" w:rsidRDefault="002E4F9E" w:rsidP="00646417">
      <w:pPr>
        <w:pStyle w:val="ListParagraph"/>
        <w:numPr>
          <w:ilvl w:val="0"/>
          <w:numId w:val="8"/>
        </w:numPr>
        <w:jc w:val="both"/>
        <w:rPr>
          <w:rFonts w:ascii="Arial" w:hAnsi="Arial" w:cs="Arial"/>
          <w:iCs/>
          <w:sz w:val="20"/>
          <w:szCs w:val="20"/>
        </w:rPr>
      </w:pPr>
      <w:r>
        <w:rPr>
          <w:rFonts w:ascii="Arial" w:hAnsi="Arial" w:cs="Arial"/>
          <w:iCs/>
          <w:sz w:val="20"/>
          <w:szCs w:val="20"/>
        </w:rPr>
        <w:t>Single storey rear extension</w:t>
      </w:r>
    </w:p>
    <w:p w14:paraId="5ED36366" w14:textId="32ED9083" w:rsidR="0025265C" w:rsidRDefault="00873706" w:rsidP="0025265C">
      <w:pPr>
        <w:pStyle w:val="ListParagraph"/>
        <w:numPr>
          <w:ilvl w:val="1"/>
          <w:numId w:val="8"/>
        </w:numPr>
        <w:jc w:val="both"/>
        <w:rPr>
          <w:rFonts w:ascii="Arial" w:hAnsi="Arial" w:cs="Arial"/>
          <w:iCs/>
          <w:sz w:val="20"/>
          <w:szCs w:val="20"/>
        </w:rPr>
      </w:pPr>
      <w:r>
        <w:rPr>
          <w:rFonts w:ascii="Arial" w:hAnsi="Arial" w:cs="Arial"/>
          <w:iCs/>
          <w:sz w:val="20"/>
          <w:szCs w:val="20"/>
        </w:rPr>
        <w:lastRenderedPageBreak/>
        <w:t xml:space="preserve">Projecting 1.9m from the rearmost wall of the original house and 4.5m from the </w:t>
      </w:r>
      <w:r w:rsidR="00CA3C2D">
        <w:rPr>
          <w:rFonts w:ascii="Arial" w:hAnsi="Arial" w:cs="Arial"/>
          <w:iCs/>
          <w:sz w:val="20"/>
          <w:szCs w:val="20"/>
        </w:rPr>
        <w:t>recessed rear wall.</w:t>
      </w:r>
    </w:p>
    <w:p w14:paraId="5ECDC835" w14:textId="496E5FC9" w:rsidR="00CA3C2D" w:rsidRDefault="00CA3C2D" w:rsidP="0025265C">
      <w:pPr>
        <w:pStyle w:val="ListParagraph"/>
        <w:numPr>
          <w:ilvl w:val="1"/>
          <w:numId w:val="8"/>
        </w:numPr>
        <w:jc w:val="both"/>
        <w:rPr>
          <w:rFonts w:ascii="Arial" w:hAnsi="Arial" w:cs="Arial"/>
          <w:iCs/>
          <w:sz w:val="20"/>
          <w:szCs w:val="20"/>
        </w:rPr>
      </w:pPr>
      <w:r>
        <w:rPr>
          <w:rFonts w:ascii="Arial" w:hAnsi="Arial" w:cs="Arial"/>
          <w:iCs/>
          <w:sz w:val="20"/>
          <w:szCs w:val="20"/>
        </w:rPr>
        <w:t xml:space="preserve">Finish with a flat roof at a height of </w:t>
      </w:r>
      <w:r w:rsidR="008735B9">
        <w:rPr>
          <w:rFonts w:ascii="Arial" w:hAnsi="Arial" w:cs="Arial"/>
          <w:iCs/>
          <w:sz w:val="20"/>
          <w:szCs w:val="20"/>
        </w:rPr>
        <w:t xml:space="preserve">3m. A sukkah rooflight is </w:t>
      </w:r>
      <w:r w:rsidR="003E7107">
        <w:rPr>
          <w:rFonts w:ascii="Arial" w:hAnsi="Arial" w:cs="Arial"/>
          <w:iCs/>
          <w:sz w:val="20"/>
          <w:szCs w:val="20"/>
        </w:rPr>
        <w:t>inserted.</w:t>
      </w:r>
    </w:p>
    <w:p w14:paraId="2A5D6EF9" w14:textId="5583AE64" w:rsidR="003E7107" w:rsidRDefault="00147EB0" w:rsidP="0025265C">
      <w:pPr>
        <w:pStyle w:val="ListParagraph"/>
        <w:numPr>
          <w:ilvl w:val="1"/>
          <w:numId w:val="8"/>
        </w:numPr>
        <w:jc w:val="both"/>
        <w:rPr>
          <w:rFonts w:ascii="Arial" w:hAnsi="Arial" w:cs="Arial"/>
          <w:iCs/>
          <w:sz w:val="20"/>
          <w:szCs w:val="20"/>
        </w:rPr>
      </w:pPr>
      <w:r>
        <w:rPr>
          <w:rFonts w:ascii="Arial" w:hAnsi="Arial" w:cs="Arial"/>
          <w:iCs/>
          <w:sz w:val="20"/>
          <w:szCs w:val="20"/>
        </w:rPr>
        <w:t xml:space="preserve">Patio doors are added to the </w:t>
      </w:r>
      <w:r w:rsidR="000A4004">
        <w:rPr>
          <w:rFonts w:ascii="Arial" w:hAnsi="Arial" w:cs="Arial"/>
          <w:iCs/>
          <w:sz w:val="20"/>
          <w:szCs w:val="20"/>
        </w:rPr>
        <w:t>northeast side and rear elevation.</w:t>
      </w:r>
    </w:p>
    <w:p w14:paraId="37C61EFA" w14:textId="771CC721" w:rsidR="000A4004" w:rsidRDefault="00BF5C03" w:rsidP="0025265C">
      <w:pPr>
        <w:pStyle w:val="ListParagraph"/>
        <w:numPr>
          <w:ilvl w:val="1"/>
          <w:numId w:val="8"/>
        </w:numPr>
        <w:jc w:val="both"/>
        <w:rPr>
          <w:rFonts w:ascii="Arial" w:hAnsi="Arial" w:cs="Arial"/>
          <w:iCs/>
          <w:sz w:val="20"/>
          <w:szCs w:val="20"/>
        </w:rPr>
      </w:pPr>
      <w:r>
        <w:rPr>
          <w:rFonts w:ascii="Arial" w:hAnsi="Arial" w:cs="Arial"/>
          <w:iCs/>
          <w:sz w:val="20"/>
          <w:szCs w:val="20"/>
        </w:rPr>
        <w:t>A decking of 0.2m tall</w:t>
      </w:r>
      <w:r w:rsidR="006A3AC5">
        <w:rPr>
          <w:rFonts w:ascii="Arial" w:hAnsi="Arial" w:cs="Arial"/>
          <w:iCs/>
          <w:sz w:val="20"/>
          <w:szCs w:val="20"/>
        </w:rPr>
        <w:t xml:space="preserve">, </w:t>
      </w:r>
      <w:r w:rsidR="00200563">
        <w:rPr>
          <w:rFonts w:ascii="Arial" w:hAnsi="Arial" w:cs="Arial"/>
          <w:iCs/>
          <w:sz w:val="20"/>
          <w:szCs w:val="20"/>
        </w:rPr>
        <w:t xml:space="preserve">12.9m 6.4m wide and </w:t>
      </w:r>
      <w:r w:rsidR="00627908">
        <w:rPr>
          <w:rFonts w:ascii="Arial" w:hAnsi="Arial" w:cs="Arial"/>
          <w:iCs/>
          <w:sz w:val="20"/>
          <w:szCs w:val="20"/>
        </w:rPr>
        <w:t>3.4m deep (max.) would be</w:t>
      </w:r>
      <w:r w:rsidR="006A3AC5">
        <w:rPr>
          <w:rFonts w:ascii="Arial" w:hAnsi="Arial" w:cs="Arial"/>
          <w:iCs/>
          <w:sz w:val="20"/>
          <w:szCs w:val="20"/>
        </w:rPr>
        <w:t xml:space="preserve"> constructed to the rear</w:t>
      </w:r>
      <w:r w:rsidR="00627908">
        <w:rPr>
          <w:rFonts w:ascii="Arial" w:hAnsi="Arial" w:cs="Arial"/>
          <w:iCs/>
          <w:sz w:val="20"/>
          <w:szCs w:val="20"/>
        </w:rPr>
        <w:t xml:space="preserve"> of the proposed extension.</w:t>
      </w:r>
    </w:p>
    <w:p w14:paraId="26104549" w14:textId="77777777" w:rsidR="00246274" w:rsidRDefault="00246274" w:rsidP="00246274">
      <w:pPr>
        <w:pStyle w:val="ListParagraph"/>
        <w:ind w:left="1440"/>
        <w:jc w:val="both"/>
        <w:rPr>
          <w:rFonts w:ascii="Arial" w:hAnsi="Arial" w:cs="Arial"/>
          <w:iCs/>
          <w:sz w:val="20"/>
          <w:szCs w:val="20"/>
        </w:rPr>
      </w:pPr>
    </w:p>
    <w:p w14:paraId="42635003" w14:textId="7C48E6BA" w:rsidR="00282532" w:rsidRPr="007419E3" w:rsidRDefault="002761FB" w:rsidP="00246274">
      <w:pPr>
        <w:pStyle w:val="ListParagraph"/>
        <w:numPr>
          <w:ilvl w:val="0"/>
          <w:numId w:val="8"/>
        </w:numPr>
        <w:jc w:val="both"/>
        <w:rPr>
          <w:rFonts w:ascii="Arial" w:hAnsi="Arial" w:cs="Arial"/>
          <w:iCs/>
          <w:sz w:val="20"/>
          <w:szCs w:val="20"/>
        </w:rPr>
      </w:pPr>
      <w:r w:rsidRPr="007419E3">
        <w:rPr>
          <w:rFonts w:ascii="Arial" w:hAnsi="Arial" w:cs="Arial"/>
          <w:iCs/>
          <w:sz w:val="20"/>
          <w:szCs w:val="20"/>
        </w:rPr>
        <w:t>New front porch</w:t>
      </w:r>
    </w:p>
    <w:p w14:paraId="13C8598C" w14:textId="6B1D7363" w:rsidR="002761FB" w:rsidRPr="007419E3" w:rsidRDefault="002761FB" w:rsidP="002761FB">
      <w:pPr>
        <w:pStyle w:val="ListParagraph"/>
        <w:numPr>
          <w:ilvl w:val="1"/>
          <w:numId w:val="8"/>
        </w:numPr>
        <w:jc w:val="both"/>
        <w:rPr>
          <w:rFonts w:ascii="Arial" w:hAnsi="Arial" w:cs="Arial"/>
          <w:iCs/>
          <w:sz w:val="20"/>
          <w:szCs w:val="20"/>
        </w:rPr>
      </w:pPr>
      <w:r w:rsidRPr="007419E3">
        <w:rPr>
          <w:rFonts w:ascii="Arial" w:hAnsi="Arial" w:cs="Arial"/>
          <w:iCs/>
          <w:sz w:val="20"/>
          <w:szCs w:val="20"/>
        </w:rPr>
        <w:t>0.8m projection from the front wall and 2.1m wide.</w:t>
      </w:r>
    </w:p>
    <w:p w14:paraId="63E080D8" w14:textId="4366B98D" w:rsidR="002761FB" w:rsidRPr="007419E3" w:rsidRDefault="007F5BBE" w:rsidP="002761FB">
      <w:pPr>
        <w:pStyle w:val="ListParagraph"/>
        <w:numPr>
          <w:ilvl w:val="1"/>
          <w:numId w:val="8"/>
        </w:numPr>
        <w:jc w:val="both"/>
        <w:rPr>
          <w:rFonts w:ascii="Arial" w:hAnsi="Arial" w:cs="Arial"/>
          <w:iCs/>
          <w:sz w:val="20"/>
          <w:szCs w:val="20"/>
        </w:rPr>
      </w:pPr>
      <w:r w:rsidRPr="007419E3">
        <w:rPr>
          <w:rFonts w:ascii="Arial" w:hAnsi="Arial" w:cs="Arial"/>
          <w:iCs/>
          <w:sz w:val="20"/>
          <w:szCs w:val="20"/>
        </w:rPr>
        <w:t xml:space="preserve">Pitched roof with a height of 3.3m to the ridge and </w:t>
      </w:r>
      <w:r w:rsidR="000D4653" w:rsidRPr="007419E3">
        <w:rPr>
          <w:rFonts w:ascii="Arial" w:hAnsi="Arial" w:cs="Arial"/>
          <w:iCs/>
          <w:sz w:val="20"/>
          <w:szCs w:val="20"/>
        </w:rPr>
        <w:t>2.6m to the eaves.</w:t>
      </w:r>
    </w:p>
    <w:p w14:paraId="4AA49547" w14:textId="222C31D7" w:rsidR="007419E3" w:rsidRPr="007419E3" w:rsidRDefault="007419E3" w:rsidP="007419E3">
      <w:pPr>
        <w:jc w:val="both"/>
        <w:rPr>
          <w:iCs/>
        </w:rPr>
      </w:pPr>
      <w:r w:rsidRPr="007419E3">
        <w:rPr>
          <w:iCs/>
        </w:rPr>
        <w:t>Plans and drawings are shown below:</w:t>
      </w:r>
    </w:p>
    <w:p w14:paraId="1480D7C1" w14:textId="2DE1D381" w:rsidR="007419E3" w:rsidRDefault="007419E3" w:rsidP="007419E3">
      <w:pPr>
        <w:jc w:val="both"/>
        <w:rPr>
          <w:iCs/>
          <w:color w:val="FF0000"/>
        </w:rPr>
      </w:pPr>
    </w:p>
    <w:p w14:paraId="4B7BC987" w14:textId="29796BBD" w:rsidR="007419E3" w:rsidRDefault="00304E4C" w:rsidP="007419E3">
      <w:pPr>
        <w:jc w:val="both"/>
        <w:rPr>
          <w:iCs/>
          <w:color w:val="FF0000"/>
        </w:rPr>
      </w:pPr>
      <w:r>
        <w:rPr>
          <w:noProof/>
        </w:rPr>
        <w:drawing>
          <wp:inline distT="0" distB="0" distL="0" distR="0" wp14:anchorId="17B7A6B3" wp14:editId="252F7A74">
            <wp:extent cx="3225165" cy="33356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3116" r="25675" b="3071"/>
                    <a:stretch/>
                  </pic:blipFill>
                  <pic:spPr bwMode="auto">
                    <a:xfrm>
                      <a:off x="0" y="0"/>
                      <a:ext cx="3226082" cy="3336603"/>
                    </a:xfrm>
                    <a:prstGeom prst="rect">
                      <a:avLst/>
                    </a:prstGeom>
                    <a:ln>
                      <a:noFill/>
                    </a:ln>
                    <a:extLst>
                      <a:ext uri="{53640926-AAD7-44D8-BBD7-CCE9431645EC}">
                        <a14:shadowObscured xmlns:a14="http://schemas.microsoft.com/office/drawing/2010/main"/>
                      </a:ext>
                    </a:extLst>
                  </pic:spPr>
                </pic:pic>
              </a:graphicData>
            </a:graphic>
          </wp:inline>
        </w:drawing>
      </w:r>
    </w:p>
    <w:p w14:paraId="322702F5" w14:textId="3B634A05" w:rsidR="00304E4C" w:rsidRPr="00304E4C" w:rsidRDefault="00304E4C" w:rsidP="007419E3">
      <w:pPr>
        <w:jc w:val="both"/>
        <w:rPr>
          <w:i/>
          <w:sz w:val="16"/>
          <w:szCs w:val="16"/>
        </w:rPr>
      </w:pPr>
      <w:r w:rsidRPr="00304E4C">
        <w:rPr>
          <w:i/>
          <w:sz w:val="16"/>
          <w:szCs w:val="16"/>
        </w:rPr>
        <w:t>Figure 3 – the proposed site plan</w:t>
      </w:r>
    </w:p>
    <w:p w14:paraId="0C28932F" w14:textId="77777777" w:rsidR="00282532" w:rsidRPr="00AA65D3" w:rsidRDefault="00282532" w:rsidP="00D5789C">
      <w:pPr>
        <w:jc w:val="both"/>
        <w:rPr>
          <w:iCs/>
          <w:color w:val="FF0000"/>
          <w:lang w:val="en-GB"/>
        </w:rPr>
      </w:pPr>
    </w:p>
    <w:p w14:paraId="36964E67" w14:textId="77777777" w:rsidR="00C460B2" w:rsidRDefault="00C460B2" w:rsidP="00D5789C">
      <w:pPr>
        <w:ind w:left="540" w:hanging="540"/>
        <w:jc w:val="both"/>
        <w:rPr>
          <w:bCs/>
          <w:lang w:val="en-GB"/>
        </w:rPr>
      </w:pPr>
    </w:p>
    <w:p w14:paraId="19914159" w14:textId="77777777" w:rsidR="003C7803" w:rsidRDefault="003C7803" w:rsidP="003C7803">
      <w:pPr>
        <w:rPr>
          <w:b/>
          <w:u w:val="single"/>
        </w:rPr>
      </w:pPr>
      <w:r>
        <w:rPr>
          <w:b/>
          <w:u w:val="single"/>
        </w:rPr>
        <w:t>Relevant Site History</w:t>
      </w:r>
    </w:p>
    <w:p w14:paraId="1991415A" w14:textId="77777777" w:rsidR="003C7803" w:rsidRDefault="003C7803" w:rsidP="003C7803"/>
    <w:p w14:paraId="1991415E" w14:textId="0E3D763A" w:rsidR="003C7803" w:rsidRDefault="003C7803" w:rsidP="003C7803">
      <w:r>
        <w:t>No relevant site history</w:t>
      </w:r>
      <w:r w:rsidR="00CE1BBB">
        <w:t xml:space="preserve"> to the application property.</w:t>
      </w:r>
    </w:p>
    <w:p w14:paraId="66ED4564" w14:textId="378C019E" w:rsidR="00CE1BBB" w:rsidRDefault="00CE1BBB" w:rsidP="003C7803"/>
    <w:p w14:paraId="1126E0A5" w14:textId="52AAEE71" w:rsidR="00CE1BBB" w:rsidRPr="00027678" w:rsidRDefault="00027678" w:rsidP="003C7803">
      <w:pPr>
        <w:rPr>
          <w:i/>
          <w:iCs/>
        </w:rPr>
      </w:pPr>
      <w:r w:rsidRPr="00027678">
        <w:rPr>
          <w:i/>
          <w:iCs/>
        </w:rPr>
        <w:t>110 Leicester Road:</w:t>
      </w:r>
    </w:p>
    <w:p w14:paraId="028A54A0" w14:textId="2B6A6B9A" w:rsidR="00027678" w:rsidRDefault="00027678" w:rsidP="00DE085C">
      <w:pPr>
        <w:jc w:val="both"/>
      </w:pPr>
      <w:r w:rsidRPr="00DE085C">
        <w:rPr>
          <w:b/>
          <w:bCs/>
        </w:rPr>
        <w:t>16/68379/HH</w:t>
      </w:r>
      <w:r>
        <w:t xml:space="preserve"> - </w:t>
      </w:r>
      <w:r w:rsidRPr="00027678">
        <w:t>Demolition of single storey rear extension/side chimney, erection of a two storey side/rear extension and a single storey rear extension to include alterations to the existing roof</w:t>
      </w:r>
      <w:r w:rsidR="0005506A">
        <w:t xml:space="preserve"> – Approved (</w:t>
      </w:r>
      <w:r w:rsidR="00DE085C">
        <w:t>12.10.2016)</w:t>
      </w:r>
    </w:p>
    <w:p w14:paraId="2CAEBFE6" w14:textId="77777777" w:rsidR="00DE085C" w:rsidRPr="0005506A" w:rsidRDefault="00DE085C" w:rsidP="003C7803">
      <w:pPr>
        <w:rPr>
          <w:lang w:eastAsia="zh-TW"/>
        </w:rPr>
      </w:pPr>
    </w:p>
    <w:p w14:paraId="19914160" w14:textId="77777777" w:rsidR="00D5789C" w:rsidRDefault="00D5789C" w:rsidP="00DE085C">
      <w:pPr>
        <w:jc w:val="both"/>
        <w:rPr>
          <w:bCs/>
          <w:lang w:val="en-GB"/>
        </w:rPr>
      </w:pPr>
    </w:p>
    <w:p w14:paraId="19914161" w14:textId="77777777" w:rsidR="00DE6947" w:rsidRDefault="00DE6947" w:rsidP="00DE6947">
      <w:pPr>
        <w:pStyle w:val="Heading1"/>
        <w:rPr>
          <w:u w:val="single"/>
          <w:lang w:val="en-GB"/>
        </w:rPr>
      </w:pPr>
      <w:r>
        <w:rPr>
          <w:u w:val="single"/>
          <w:lang w:val="en-GB"/>
        </w:rPr>
        <w:t>Consultations</w:t>
      </w:r>
    </w:p>
    <w:p w14:paraId="19914162" w14:textId="77777777" w:rsidR="00DE6947" w:rsidRDefault="00DE6947" w:rsidP="00DE6947">
      <w:pPr>
        <w:rPr>
          <w:lang w:val="en-GB"/>
        </w:rPr>
      </w:pPr>
    </w:p>
    <w:p w14:paraId="19914163" w14:textId="3BB016A7" w:rsidR="00DE6947" w:rsidRDefault="00CE1B32" w:rsidP="00DE6947">
      <w:pPr>
        <w:rPr>
          <w:lang w:val="en-GB"/>
        </w:rPr>
      </w:pPr>
      <w:r w:rsidRPr="00CE1B32">
        <w:rPr>
          <w:b/>
          <w:bCs/>
          <w:lang w:val="en-GB"/>
        </w:rPr>
        <w:t>Arborist</w:t>
      </w:r>
      <w:r>
        <w:rPr>
          <w:lang w:val="en-GB"/>
        </w:rPr>
        <w:t xml:space="preserve"> – no objection.</w:t>
      </w:r>
    </w:p>
    <w:p w14:paraId="19914164" w14:textId="77777777" w:rsidR="00DE6947" w:rsidRDefault="00DE6947" w:rsidP="00DE6947">
      <w:pPr>
        <w:rPr>
          <w:lang w:val="en-GB"/>
        </w:rPr>
      </w:pPr>
    </w:p>
    <w:p w14:paraId="19914165" w14:textId="77777777" w:rsidR="00DE6947" w:rsidRDefault="00DE6947" w:rsidP="00D5789C">
      <w:pPr>
        <w:jc w:val="both"/>
        <w:rPr>
          <w:b/>
          <w:u w:val="single"/>
          <w:lang w:val="en-GB"/>
        </w:rPr>
      </w:pPr>
    </w:p>
    <w:p w14:paraId="19914166" w14:textId="77777777" w:rsidR="00DE6947" w:rsidRDefault="00DE6947" w:rsidP="00DE6947">
      <w:pPr>
        <w:pStyle w:val="Heading2"/>
        <w:rPr>
          <w:lang w:val="en-GB"/>
        </w:rPr>
      </w:pPr>
      <w:r>
        <w:rPr>
          <w:lang w:val="en-GB"/>
        </w:rPr>
        <w:t>Publicity</w:t>
      </w:r>
    </w:p>
    <w:p w14:paraId="19914167" w14:textId="77777777" w:rsidR="00DE6947" w:rsidRDefault="00DE6947" w:rsidP="00DE6947">
      <w:pPr>
        <w:rPr>
          <w:lang w:val="en-GB"/>
        </w:rPr>
      </w:pPr>
      <w:r>
        <w:rPr>
          <w:lang w:val="en-GB"/>
        </w:rPr>
        <w:t>Earliest Decision Date: 26 May 2022</w:t>
      </w:r>
    </w:p>
    <w:p w14:paraId="19914168" w14:textId="77777777" w:rsidR="00DE6947" w:rsidRPr="00741FFC" w:rsidRDefault="00DE6947" w:rsidP="00DE6947">
      <w:r w:rsidRPr="00741FFC">
        <w:t xml:space="preserve">Revised Expiry Date: 28 October 2022 </w:t>
      </w:r>
    </w:p>
    <w:p w14:paraId="19914169" w14:textId="77777777" w:rsidR="00DE6947" w:rsidRDefault="00DE6947" w:rsidP="00DE6947">
      <w:pPr>
        <w:rPr>
          <w:lang w:val="en-GB"/>
        </w:rPr>
      </w:pPr>
    </w:p>
    <w:p w14:paraId="1991416A" w14:textId="2217B681" w:rsidR="00DE6947" w:rsidRDefault="00DE6947" w:rsidP="00DE6947">
      <w:pPr>
        <w:rPr>
          <w:lang w:val="en-GB"/>
        </w:rPr>
      </w:pPr>
      <w:r>
        <w:rPr>
          <w:b/>
          <w:bCs/>
          <w:lang w:val="en-GB"/>
        </w:rPr>
        <w:lastRenderedPageBreak/>
        <w:t>Site Notice:</w:t>
      </w:r>
      <w:r>
        <w:rPr>
          <w:lang w:val="en-GB"/>
        </w:rPr>
        <w:t xml:space="preserve"> </w:t>
      </w:r>
      <w:r>
        <w:rPr>
          <w:lang w:val="en-GB"/>
        </w:rPr>
        <w:tab/>
      </w:r>
      <w:r w:rsidR="0043159B">
        <w:rPr>
          <w:lang w:val="en-GB"/>
        </w:rPr>
        <w:t>N/A</w:t>
      </w:r>
    </w:p>
    <w:p w14:paraId="1991416B" w14:textId="77777777" w:rsidR="00DE6947" w:rsidRDefault="00DE6947" w:rsidP="00DE6947">
      <w:pPr>
        <w:rPr>
          <w:lang w:val="en-GB"/>
        </w:rPr>
      </w:pPr>
      <w:r>
        <w:rPr>
          <w:b/>
          <w:bCs/>
          <w:lang w:val="en-GB"/>
        </w:rPr>
        <w:t>Reason:</w:t>
      </w:r>
      <w:r>
        <w:rPr>
          <w:lang w:val="en-GB"/>
        </w:rPr>
        <w:t xml:space="preserve"> </w:t>
      </w:r>
    </w:p>
    <w:p w14:paraId="1991416C" w14:textId="77777777" w:rsidR="00DE6947" w:rsidRDefault="00DE6947" w:rsidP="00DE6947">
      <w:pPr>
        <w:rPr>
          <w:lang w:val="en-GB"/>
        </w:rPr>
      </w:pPr>
    </w:p>
    <w:p w14:paraId="1991416D" w14:textId="173810A4" w:rsidR="00DE6947" w:rsidRDefault="00DE6947" w:rsidP="00DE6947">
      <w:pPr>
        <w:rPr>
          <w:lang w:val="en-GB"/>
        </w:rPr>
      </w:pPr>
      <w:r>
        <w:rPr>
          <w:b/>
          <w:bCs/>
          <w:lang w:val="en-GB"/>
        </w:rPr>
        <w:t>Press Advert:</w:t>
      </w:r>
      <w:r>
        <w:rPr>
          <w:lang w:val="en-GB"/>
        </w:rPr>
        <w:t xml:space="preserve"> </w:t>
      </w:r>
      <w:r>
        <w:rPr>
          <w:lang w:val="en-GB"/>
        </w:rPr>
        <w:tab/>
      </w:r>
      <w:r w:rsidR="0043159B">
        <w:rPr>
          <w:lang w:val="en-GB"/>
        </w:rPr>
        <w:t>N/A</w:t>
      </w:r>
    </w:p>
    <w:p w14:paraId="1991416E" w14:textId="77777777" w:rsidR="00DE6947" w:rsidRDefault="00DE6947" w:rsidP="00DE6947">
      <w:pPr>
        <w:rPr>
          <w:lang w:val="en-GB"/>
        </w:rPr>
      </w:pPr>
      <w:r>
        <w:rPr>
          <w:b/>
          <w:bCs/>
          <w:lang w:val="en-GB"/>
        </w:rPr>
        <w:t>Reason:</w:t>
      </w:r>
    </w:p>
    <w:p w14:paraId="1991416F" w14:textId="77777777" w:rsidR="00DE6947" w:rsidRDefault="00DE6947" w:rsidP="00DE6947">
      <w:pPr>
        <w:rPr>
          <w:lang w:val="en-GB"/>
        </w:rPr>
      </w:pPr>
    </w:p>
    <w:p w14:paraId="19914171" w14:textId="77777777" w:rsidR="00DE6947" w:rsidRDefault="00DE6947" w:rsidP="00D5789C">
      <w:pPr>
        <w:jc w:val="both"/>
        <w:rPr>
          <w:b/>
          <w:u w:val="single"/>
          <w:lang w:val="en-GB"/>
        </w:rPr>
      </w:pPr>
    </w:p>
    <w:p w14:paraId="19914172" w14:textId="77777777"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14:paraId="19914173" w14:textId="77777777" w:rsidR="00DE6947" w:rsidRDefault="00DE6947" w:rsidP="00DE6947">
      <w:pPr>
        <w:rPr>
          <w:u w:val="single"/>
        </w:rPr>
      </w:pPr>
    </w:p>
    <w:p w14:paraId="19914174" w14:textId="4F54A93B" w:rsidR="00DE6947" w:rsidRPr="000945B6" w:rsidRDefault="00DE6947" w:rsidP="00DE6947">
      <w:r w:rsidRPr="000945B6">
        <w:t>None received</w:t>
      </w:r>
      <w:r>
        <w:t>.</w:t>
      </w:r>
    </w:p>
    <w:p w14:paraId="19914175" w14:textId="77777777" w:rsidR="00DE6947" w:rsidRDefault="00DE6947" w:rsidP="00D5789C">
      <w:pPr>
        <w:jc w:val="both"/>
        <w:rPr>
          <w:b/>
          <w:u w:val="single"/>
          <w:lang w:val="en-GB"/>
        </w:rPr>
      </w:pPr>
    </w:p>
    <w:p w14:paraId="274BF847" w14:textId="77777777" w:rsidR="00B709B4" w:rsidRDefault="00B709B4" w:rsidP="00D5789C">
      <w:pPr>
        <w:jc w:val="both"/>
        <w:rPr>
          <w:b/>
          <w:u w:val="single"/>
          <w:lang w:val="en-GB"/>
        </w:rPr>
      </w:pPr>
    </w:p>
    <w:p w14:paraId="19914193" w14:textId="77777777" w:rsidR="00DE6947" w:rsidRDefault="00DE6947" w:rsidP="00DE6947">
      <w:pPr>
        <w:pStyle w:val="Heading2"/>
      </w:pPr>
      <w:r>
        <w:t>Planning Policy</w:t>
      </w:r>
    </w:p>
    <w:p w14:paraId="19914194" w14:textId="77777777" w:rsidR="00DE6947" w:rsidRDefault="00DE6947" w:rsidP="00DE6947"/>
    <w:p w14:paraId="19914195" w14:textId="77777777" w:rsidR="00DE6947" w:rsidRDefault="00DE6947" w:rsidP="00DE6947">
      <w:pPr>
        <w:pStyle w:val="Heading2"/>
      </w:pPr>
      <w:r>
        <w:t>Development Plan Policy</w:t>
      </w:r>
    </w:p>
    <w:p w14:paraId="19914196" w14:textId="77777777" w:rsidR="00DE6947" w:rsidRDefault="00DE6947" w:rsidP="00DE6947">
      <w:pPr>
        <w:rPr>
          <w:u w:val="single"/>
        </w:rPr>
      </w:pPr>
    </w:p>
    <w:p w14:paraId="1BB9109C" w14:textId="77777777" w:rsidR="00DF61DE" w:rsidRPr="007528E4" w:rsidRDefault="00DF61DE" w:rsidP="00DF61DE">
      <w:r w:rsidRPr="007528E4">
        <w:t>Currently adopted plan</w:t>
      </w:r>
      <w:r>
        <w:t xml:space="preserve"> (City of Salford Unitary Development Plan)</w:t>
      </w:r>
      <w:r w:rsidRPr="007528E4">
        <w:t xml:space="preserve"> - </w:t>
      </w:r>
    </w:p>
    <w:p w14:paraId="25BEE3A0" w14:textId="77777777" w:rsidR="00DF61DE" w:rsidRDefault="00DF61DE" w:rsidP="00DF61DE">
      <w:pPr>
        <w:ind w:left="720"/>
      </w:pPr>
      <w:r>
        <w:rPr>
          <w:u w:val="single"/>
        </w:rPr>
        <w:t>Unitary Development Plan DES1  -  Respecting Context</w:t>
      </w:r>
    </w:p>
    <w:p w14:paraId="272F43E3" w14:textId="77777777" w:rsidR="00DF61DE" w:rsidRDefault="00DF61DE" w:rsidP="00DF61DE">
      <w:pPr>
        <w:ind w:left="720"/>
      </w:pPr>
      <w:r>
        <w:rPr>
          <w:u w:val="single"/>
        </w:rPr>
        <w:t>Unitary Development Plan DES7  -  Amenity of Users and Neighbours</w:t>
      </w:r>
    </w:p>
    <w:p w14:paraId="5B4C139F" w14:textId="77777777" w:rsidR="00DF61DE" w:rsidRDefault="00DF61DE" w:rsidP="00DF61DE">
      <w:pPr>
        <w:ind w:left="720"/>
        <w:rPr>
          <w:u w:val="single"/>
        </w:rPr>
      </w:pPr>
      <w:r>
        <w:rPr>
          <w:u w:val="single"/>
        </w:rPr>
        <w:t>Unitary Development Plan DES8  -  Alterations and Extensions</w:t>
      </w:r>
    </w:p>
    <w:p w14:paraId="351BD2EB" w14:textId="77777777" w:rsidR="00DF61DE" w:rsidRDefault="00DF61DE" w:rsidP="00DF61DE"/>
    <w:p w14:paraId="0777420A" w14:textId="77777777" w:rsidR="00DF61DE" w:rsidRDefault="00DF61DE" w:rsidP="00DF61DE">
      <w:r>
        <w:t xml:space="preserve">Emerging plan (SLP:DMP) - </w:t>
      </w:r>
    </w:p>
    <w:p w14:paraId="052D23BF" w14:textId="77777777" w:rsidR="00DF61DE" w:rsidRPr="00320EC7" w:rsidRDefault="00DF61DE" w:rsidP="00DF61DE">
      <w:pPr>
        <w:ind w:left="720"/>
        <w:rPr>
          <w:u w:val="single"/>
        </w:rPr>
      </w:pPr>
      <w:r w:rsidRPr="00320EC7">
        <w:rPr>
          <w:u w:val="single"/>
        </w:rPr>
        <w:t>Policy D1 - Design principles</w:t>
      </w:r>
    </w:p>
    <w:p w14:paraId="2FC10D03" w14:textId="77777777" w:rsidR="00DF61DE" w:rsidRPr="00320EC7" w:rsidRDefault="00DF61DE" w:rsidP="00DF61DE">
      <w:pPr>
        <w:ind w:left="720"/>
        <w:rPr>
          <w:u w:val="single"/>
        </w:rPr>
      </w:pPr>
      <w:r w:rsidRPr="00320EC7">
        <w:rPr>
          <w:u w:val="single"/>
        </w:rPr>
        <w:t>Policy D2 - Local character and distinctiveness</w:t>
      </w:r>
    </w:p>
    <w:p w14:paraId="1C1CEF87" w14:textId="77777777" w:rsidR="00DF61DE" w:rsidRPr="00320EC7" w:rsidRDefault="00DF61DE" w:rsidP="00DF61DE">
      <w:pPr>
        <w:ind w:left="720"/>
        <w:rPr>
          <w:u w:val="single"/>
        </w:rPr>
      </w:pPr>
      <w:r w:rsidRPr="00320EC7">
        <w:rPr>
          <w:u w:val="single"/>
        </w:rPr>
        <w:t>Policy D5 - Amenity</w:t>
      </w:r>
    </w:p>
    <w:p w14:paraId="1D1DD3CE" w14:textId="77777777" w:rsidR="00DF61DE" w:rsidRPr="00320EC7" w:rsidRDefault="00DF61DE" w:rsidP="00DF61DE">
      <w:pPr>
        <w:ind w:left="720"/>
        <w:rPr>
          <w:u w:val="single"/>
        </w:rPr>
      </w:pPr>
      <w:r w:rsidRPr="00320EC7">
        <w:rPr>
          <w:u w:val="single"/>
        </w:rPr>
        <w:t>Policy D8 - Alterations and extensions</w:t>
      </w:r>
    </w:p>
    <w:p w14:paraId="1991419A" w14:textId="77777777" w:rsidR="00DE6947" w:rsidRDefault="00DE6947" w:rsidP="00DE6947"/>
    <w:p w14:paraId="1991419B" w14:textId="77777777" w:rsidR="00DE6947" w:rsidRDefault="00DE6947" w:rsidP="00DE6947">
      <w:pPr>
        <w:rPr>
          <w:b/>
          <w:u w:val="single"/>
        </w:rPr>
      </w:pPr>
      <w:r>
        <w:rPr>
          <w:b/>
          <w:u w:val="single"/>
          <w:lang w:eastAsia="en-GB"/>
        </w:rPr>
        <w:t>Other Material Planning Considerations</w:t>
      </w:r>
    </w:p>
    <w:p w14:paraId="1991419C" w14:textId="77777777" w:rsidR="00DE6947" w:rsidRDefault="00DE6947" w:rsidP="00DE6947"/>
    <w:p w14:paraId="1991419D" w14:textId="77777777" w:rsidR="00DE6947" w:rsidRDefault="00DE6947" w:rsidP="00DE6947">
      <w:pPr>
        <w:rPr>
          <w:b/>
          <w:lang w:eastAsia="en-GB"/>
        </w:rPr>
      </w:pPr>
      <w:r>
        <w:rPr>
          <w:b/>
          <w:lang w:eastAsia="en-GB"/>
        </w:rPr>
        <w:t>National Planning Policy Framework</w:t>
      </w:r>
    </w:p>
    <w:p w14:paraId="1991419E" w14:textId="77777777" w:rsidR="00DE6947" w:rsidRDefault="00DE6947" w:rsidP="00DE6947">
      <w:pPr>
        <w:rPr>
          <w:b/>
        </w:rPr>
      </w:pPr>
      <w:r>
        <w:rPr>
          <w:b/>
          <w:lang w:eastAsia="en-GB"/>
        </w:rPr>
        <w:t>National Planning Policy Guidance</w:t>
      </w:r>
    </w:p>
    <w:p w14:paraId="199141A0" w14:textId="77777777" w:rsidR="00DE6947" w:rsidRDefault="00DE6947" w:rsidP="00DE6947"/>
    <w:p w14:paraId="199141A1" w14:textId="77777777" w:rsidR="00DE6947" w:rsidRDefault="00DE6947" w:rsidP="00DE6947">
      <w:pPr>
        <w:rPr>
          <w:b/>
        </w:rPr>
      </w:pPr>
      <w:r>
        <w:rPr>
          <w:b/>
        </w:rPr>
        <w:t>Local Planning Policy</w:t>
      </w:r>
    </w:p>
    <w:p w14:paraId="199141A2" w14:textId="77777777" w:rsidR="00DE6947" w:rsidRDefault="00DE6947" w:rsidP="00DE6947"/>
    <w:p w14:paraId="199141A3" w14:textId="77777777" w:rsidR="00DE6947" w:rsidRDefault="00DE6947" w:rsidP="00DE6947">
      <w:r>
        <w:rPr>
          <w:u w:val="single"/>
        </w:rPr>
        <w:t>Supplementary Planning Document  -  House Extension</w:t>
      </w:r>
    </w:p>
    <w:p w14:paraId="199141A4" w14:textId="77777777" w:rsidR="00DE6947" w:rsidRDefault="00DE6947" w:rsidP="00DE6947"/>
    <w:p w14:paraId="199141A5" w14:textId="77777777" w:rsidR="00D06863" w:rsidRPr="00D06863" w:rsidRDefault="00D06863" w:rsidP="003648CF">
      <w:pPr>
        <w:shd w:val="clear" w:color="auto" w:fill="FFFFFF"/>
        <w:spacing w:after="240"/>
        <w:jc w:val="both"/>
        <w:rPr>
          <w:color w:val="000000"/>
          <w:lang w:val="en-GB" w:eastAsia="en-GB"/>
        </w:rPr>
      </w:pPr>
      <w:r w:rsidRPr="00D06863">
        <w:rPr>
          <w:color w:val="000000"/>
          <w:lang w:val="en-GB" w:eastAsia="en-GB"/>
        </w:rPr>
        <w:t>The National Planning Policy Framework (NPPF) paragraph 48 establishes that local planning authorities may give weight to relevant policies in emerging plans according to:</w:t>
      </w:r>
    </w:p>
    <w:p w14:paraId="199141A6" w14:textId="77777777" w:rsidR="00D06863" w:rsidRPr="00D06863" w:rsidRDefault="00D06863" w:rsidP="003648CF">
      <w:pPr>
        <w:numPr>
          <w:ilvl w:val="0"/>
          <w:numId w:val="5"/>
        </w:numPr>
        <w:shd w:val="clear" w:color="auto" w:fill="FFFFFF"/>
        <w:spacing w:after="240"/>
        <w:contextualSpacing/>
        <w:jc w:val="both"/>
        <w:rPr>
          <w:color w:val="000000"/>
          <w:lang w:val="en-GB" w:eastAsia="en-GB"/>
        </w:rPr>
      </w:pPr>
      <w:r w:rsidRPr="00D06863">
        <w:rPr>
          <w:color w:val="000000"/>
          <w:lang w:val="en-GB" w:eastAsia="en-GB"/>
        </w:rPr>
        <w:t>The stage of preparation of the emerging plan (the more advanced its preparation, the greater the weight that may be given);</w:t>
      </w:r>
    </w:p>
    <w:p w14:paraId="199141A7" w14:textId="77777777" w:rsidR="00D06863" w:rsidRPr="00D06863" w:rsidRDefault="00D06863" w:rsidP="003648CF">
      <w:pPr>
        <w:numPr>
          <w:ilvl w:val="0"/>
          <w:numId w:val="5"/>
        </w:numPr>
        <w:shd w:val="clear" w:color="auto" w:fill="FFFFFF"/>
        <w:spacing w:after="240"/>
        <w:contextualSpacing/>
        <w:jc w:val="both"/>
        <w:rPr>
          <w:color w:val="000000"/>
          <w:lang w:val="en-GB" w:eastAsia="en-GB"/>
        </w:rPr>
      </w:pPr>
      <w:r w:rsidRPr="00D06863">
        <w:rPr>
          <w:color w:val="000000"/>
          <w:lang w:val="en-GB" w:eastAsia="en-GB"/>
        </w:rPr>
        <w:t>The extent to which there are unresolved objections to relevant policies (the less significant the unresolved objections, the greater the weight that may be given); and</w:t>
      </w:r>
    </w:p>
    <w:p w14:paraId="199141A8" w14:textId="77777777" w:rsidR="00D06863" w:rsidRPr="00D06863" w:rsidRDefault="00D06863" w:rsidP="003648CF">
      <w:pPr>
        <w:numPr>
          <w:ilvl w:val="0"/>
          <w:numId w:val="5"/>
        </w:numPr>
        <w:shd w:val="clear" w:color="auto" w:fill="FFFFFF"/>
        <w:spacing w:after="240"/>
        <w:contextualSpacing/>
        <w:jc w:val="both"/>
        <w:rPr>
          <w:color w:val="000000"/>
          <w:lang w:val="en-GB" w:eastAsia="en-GB"/>
        </w:rPr>
      </w:pPr>
      <w:r w:rsidRPr="00D06863">
        <w:rPr>
          <w:color w:val="000000"/>
          <w:lang w:val="en-GB" w:eastAsia="en-GB"/>
        </w:rPr>
        <w:t>The degree of consistency of the relevant policies in the emerging plan to the NPPF (the closer the policies in the emerging plan to the policies in the NPPF, the greater the weight that may be given).</w:t>
      </w:r>
    </w:p>
    <w:p w14:paraId="199141A9" w14:textId="77777777" w:rsidR="00D06863" w:rsidRPr="00D06863" w:rsidRDefault="00D06863" w:rsidP="003648CF">
      <w:pPr>
        <w:shd w:val="clear" w:color="auto" w:fill="FFFFFF"/>
        <w:spacing w:after="240"/>
        <w:jc w:val="both"/>
        <w:rPr>
          <w:color w:val="000000"/>
          <w:lang w:val="en-GB" w:eastAsia="en-GB"/>
        </w:rPr>
      </w:pPr>
      <w:r w:rsidRPr="00D06863">
        <w:rPr>
          <w:color w:val="000000"/>
          <w:lang w:val="en-GB" w:eastAsia="en-GB"/>
        </w:rPr>
        <w:t>There are currently two emerging plans to consider.</w:t>
      </w:r>
    </w:p>
    <w:p w14:paraId="199141AA" w14:textId="77777777" w:rsidR="00D06863" w:rsidRPr="00D06863" w:rsidRDefault="00D06863" w:rsidP="003648CF">
      <w:pPr>
        <w:jc w:val="both"/>
        <w:rPr>
          <w:lang w:val="en-GB"/>
        </w:rPr>
      </w:pPr>
      <w:r w:rsidRPr="00D06863">
        <w:rPr>
          <w:color w:val="000000"/>
          <w:lang w:val="en-GB" w:eastAsia="en-GB"/>
        </w:rPr>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D06863">
        <w:rPr>
          <w:lang w:val="en-GB"/>
        </w:rPr>
        <w:t xml:space="preserve"> The emerging policies which are relevant to this application are discussed where applicable in this report with appropriate weight being afforded in accordance with NPPF paragraph 48.</w:t>
      </w:r>
    </w:p>
    <w:p w14:paraId="199141AB" w14:textId="77777777" w:rsidR="00D06863" w:rsidRPr="00D06863" w:rsidRDefault="00D06863" w:rsidP="003648CF">
      <w:pPr>
        <w:jc w:val="both"/>
        <w:rPr>
          <w:lang w:val="en-GB"/>
        </w:rPr>
      </w:pPr>
    </w:p>
    <w:p w14:paraId="199141AC" w14:textId="77777777" w:rsidR="00D06863" w:rsidRPr="00D06863" w:rsidRDefault="00D06863" w:rsidP="003648CF">
      <w:pPr>
        <w:jc w:val="both"/>
        <w:rPr>
          <w:lang w:val="en-GB"/>
        </w:rPr>
      </w:pPr>
      <w:r w:rsidRPr="00D06863">
        <w:rPr>
          <w:lang w:val="en-GB"/>
        </w:rPr>
        <w:t>Second, the Publication Salford Local Plan: Development Management Policies and Designations (SLP:DMP), which was published on 27 January 2020 and comments were invited until 20 March 2020. </w:t>
      </w:r>
      <w:r w:rsidRPr="00D06863">
        <w:rPr>
          <w:color w:val="000000"/>
          <w:shd w:val="clear" w:color="auto" w:fill="FFFFFF"/>
          <w:lang w:val="en-GB"/>
        </w:rPr>
        <w:t xml:space="preserve"> An Addendum was published on 5 February 2021 and comments were invited on this until 19 March 2021.</w:t>
      </w:r>
      <w:r w:rsidRPr="00D06863">
        <w:rPr>
          <w:lang w:val="en-GB"/>
        </w:rPr>
        <w:t xml:space="preserve"> </w:t>
      </w:r>
      <w:r w:rsidRPr="00D06863">
        <w:rPr>
          <w:color w:val="000000"/>
          <w:shd w:val="clear" w:color="auto" w:fill="FFFFFF"/>
          <w:lang w:val="en-GB"/>
        </w:rPr>
        <w:t xml:space="preserve">The Publication SMP:DMP </w:t>
      </w:r>
      <w:r w:rsidRPr="00D06863">
        <w:rPr>
          <w:color w:val="000000"/>
          <w:shd w:val="clear" w:color="auto" w:fill="FFFFFF"/>
          <w:lang w:val="en-GB"/>
        </w:rPr>
        <w:lastRenderedPageBreak/>
        <w:t xml:space="preserve">and the Addendum were submitted to the Secretary of State for examination on 30 June 2021 and the examination hearings took place over 7 days in December 2021. </w:t>
      </w:r>
      <w:r w:rsidRPr="00D06863">
        <w:rPr>
          <w:lang w:val="en-GB"/>
        </w:rPr>
        <w:t>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It is expected that the S</w:t>
      </w:r>
      <w:r w:rsidR="00C76EEE">
        <w:rPr>
          <w:lang w:val="en-GB"/>
        </w:rPr>
        <w:t>LP:DMP will be adopted in Autumn</w:t>
      </w:r>
      <w:r w:rsidRPr="00D06863">
        <w:rPr>
          <w:lang w:val="en-GB"/>
        </w:rPr>
        <w:t xml:space="preserve"> 2022. </w:t>
      </w:r>
    </w:p>
    <w:p w14:paraId="199141AD" w14:textId="77777777" w:rsidR="00D06863" w:rsidRPr="00D06863" w:rsidRDefault="00D06863" w:rsidP="003648CF">
      <w:pPr>
        <w:jc w:val="both"/>
        <w:rPr>
          <w:lang w:val="en-GB"/>
        </w:rPr>
      </w:pPr>
    </w:p>
    <w:p w14:paraId="199141AE" w14:textId="77777777" w:rsidR="00DE6947" w:rsidRDefault="00D06863" w:rsidP="003648CF">
      <w:pPr>
        <w:jc w:val="both"/>
      </w:pPr>
      <w:r w:rsidRPr="00D06863">
        <w:rPr>
          <w:lang w:val="en-GB"/>
        </w:rPr>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199141AF" w14:textId="77777777" w:rsidR="00F85D18" w:rsidRDefault="00F85D18" w:rsidP="003648CF">
      <w:pPr>
        <w:jc w:val="both"/>
        <w:rPr>
          <w:b/>
          <w:u w:val="single"/>
          <w:lang w:val="en-GB"/>
        </w:rPr>
      </w:pPr>
    </w:p>
    <w:p w14:paraId="199141B0" w14:textId="77777777" w:rsidR="00EC40F9" w:rsidRDefault="00EC40F9" w:rsidP="00D5789C">
      <w:pPr>
        <w:jc w:val="both"/>
        <w:rPr>
          <w:b/>
          <w:u w:val="single"/>
          <w:lang w:val="en-GB"/>
        </w:rPr>
      </w:pPr>
    </w:p>
    <w:p w14:paraId="199141B1" w14:textId="77777777" w:rsidR="00F85D18" w:rsidRDefault="00F85D18" w:rsidP="00D5789C">
      <w:pPr>
        <w:jc w:val="both"/>
        <w:rPr>
          <w:b/>
          <w:u w:val="single"/>
          <w:lang w:val="en-GB"/>
        </w:rPr>
      </w:pPr>
    </w:p>
    <w:p w14:paraId="199141B2" w14:textId="77777777" w:rsidR="00D5789C" w:rsidRDefault="00D5789C" w:rsidP="00D5789C">
      <w:pPr>
        <w:jc w:val="both"/>
        <w:rPr>
          <w:b/>
          <w:u w:val="single"/>
          <w:lang w:val="en-GB"/>
        </w:rPr>
      </w:pPr>
      <w:r w:rsidRPr="007A7BDB">
        <w:rPr>
          <w:b/>
          <w:u w:val="single"/>
          <w:lang w:val="en-GB"/>
        </w:rPr>
        <w:t xml:space="preserve">Appraisal of the Proposed Development </w:t>
      </w:r>
    </w:p>
    <w:p w14:paraId="199141B3" w14:textId="77777777" w:rsidR="00DE6947" w:rsidRDefault="00DE6947" w:rsidP="00D5789C">
      <w:pPr>
        <w:jc w:val="both"/>
        <w:rPr>
          <w:b/>
          <w:u w:val="single"/>
          <w:lang w:val="en-GB"/>
        </w:rPr>
      </w:pPr>
    </w:p>
    <w:p w14:paraId="199141B4" w14:textId="77777777" w:rsidR="00DE6947" w:rsidRDefault="00DE6947" w:rsidP="00DE6947">
      <w:pPr>
        <w:rPr>
          <w:u w:val="single"/>
          <w:lang w:val="en-GB"/>
        </w:rPr>
      </w:pPr>
      <w:r w:rsidRPr="00E75DBB">
        <w:rPr>
          <w:u w:val="single"/>
          <w:lang w:val="en-GB"/>
        </w:rPr>
        <w:t>Impact on the character of the area</w:t>
      </w:r>
    </w:p>
    <w:p w14:paraId="199141B5" w14:textId="77777777" w:rsidR="00DE6947" w:rsidRDefault="00DE6947" w:rsidP="00DE6947">
      <w:pPr>
        <w:rPr>
          <w:u w:val="single"/>
          <w:lang w:val="en-GB"/>
        </w:rPr>
      </w:pPr>
    </w:p>
    <w:p w14:paraId="199141B6" w14:textId="6E755184" w:rsidR="00DE6947" w:rsidRDefault="00A3560F" w:rsidP="005F3274">
      <w:pPr>
        <w:numPr>
          <w:ilvl w:val="0"/>
          <w:numId w:val="4"/>
        </w:numPr>
        <w:jc w:val="both"/>
        <w:rPr>
          <w:lang w:val="en-GB"/>
        </w:rPr>
      </w:pPr>
      <w:r>
        <w:rPr>
          <w:lang w:val="en-GB"/>
        </w:rPr>
        <w:t xml:space="preserve">Due to its corner plot location, </w:t>
      </w:r>
      <w:r w:rsidR="00696273">
        <w:rPr>
          <w:lang w:val="en-GB"/>
        </w:rPr>
        <w:t xml:space="preserve">the proposed development would be </w:t>
      </w:r>
      <w:r w:rsidR="00204F2A">
        <w:rPr>
          <w:lang w:val="en-GB"/>
        </w:rPr>
        <w:t>visible from the Leicester Road and/or Westwood Avenue</w:t>
      </w:r>
      <w:r w:rsidR="00C64474">
        <w:rPr>
          <w:lang w:val="en-GB"/>
        </w:rPr>
        <w:t>.</w:t>
      </w:r>
    </w:p>
    <w:p w14:paraId="25C52CD7" w14:textId="07CBA1AB" w:rsidR="00204F2A" w:rsidRPr="00053D46" w:rsidRDefault="00204F2A" w:rsidP="005F3274">
      <w:pPr>
        <w:numPr>
          <w:ilvl w:val="0"/>
          <w:numId w:val="4"/>
        </w:numPr>
        <w:jc w:val="both"/>
        <w:rPr>
          <w:lang w:val="en-GB"/>
        </w:rPr>
      </w:pPr>
      <w:r w:rsidRPr="00053D46">
        <w:rPr>
          <w:lang w:val="en-GB"/>
        </w:rPr>
        <w:t xml:space="preserve">The proposed front porch </w:t>
      </w:r>
      <w:r w:rsidR="00BB1E07" w:rsidRPr="00053D46">
        <w:rPr>
          <w:lang w:val="en-GB"/>
        </w:rPr>
        <w:t>is considered to be a</w:t>
      </w:r>
      <w:r w:rsidR="00AA40B9" w:rsidRPr="00053D46">
        <w:rPr>
          <w:lang w:val="en-GB"/>
        </w:rPr>
        <w:t xml:space="preserve"> minor addition to the front which is well-designed to ensure that </w:t>
      </w:r>
      <w:r w:rsidR="00436A61" w:rsidRPr="00053D46">
        <w:rPr>
          <w:rFonts w:eastAsia="Times New Roman"/>
        </w:rPr>
        <w:t>the subject dwelling appears as an attractive and coherent whole. It also appears to be subservient to the main building.</w:t>
      </w:r>
    </w:p>
    <w:p w14:paraId="0EC829BE" w14:textId="7B4457F1" w:rsidR="00594B99" w:rsidRDefault="009A0FE3" w:rsidP="005F3274">
      <w:pPr>
        <w:numPr>
          <w:ilvl w:val="0"/>
          <w:numId w:val="4"/>
        </w:numPr>
        <w:jc w:val="both"/>
        <w:rPr>
          <w:lang w:val="en-GB"/>
        </w:rPr>
      </w:pPr>
      <w:r>
        <w:rPr>
          <w:lang w:val="en-GB"/>
        </w:rPr>
        <w:t xml:space="preserve">The proposed </w:t>
      </w:r>
      <w:r w:rsidR="00D60553">
        <w:rPr>
          <w:lang w:val="en-GB"/>
        </w:rPr>
        <w:t xml:space="preserve">two-storey </w:t>
      </w:r>
      <w:r>
        <w:rPr>
          <w:lang w:val="en-GB"/>
        </w:rPr>
        <w:t xml:space="preserve">side extension would </w:t>
      </w:r>
      <w:r w:rsidR="002C2BA0">
        <w:rPr>
          <w:lang w:val="en-GB"/>
        </w:rPr>
        <w:t xml:space="preserve">project from the northeast elevation and maintain circa 2.6m away from the boundary of the site at its closest </w:t>
      </w:r>
      <w:r w:rsidR="002C4827">
        <w:rPr>
          <w:lang w:val="en-GB"/>
        </w:rPr>
        <w:t xml:space="preserve">point, in accordance with Policy HE 9. </w:t>
      </w:r>
      <w:r w:rsidR="004C564A">
        <w:rPr>
          <w:lang w:val="en-GB"/>
        </w:rPr>
        <w:t xml:space="preserve">Whilst it is accepted that it would </w:t>
      </w:r>
      <w:r w:rsidR="00F47177">
        <w:rPr>
          <w:lang w:val="en-GB"/>
        </w:rPr>
        <w:t xml:space="preserve">project beyond the </w:t>
      </w:r>
      <w:r w:rsidR="008D6CC5">
        <w:rPr>
          <w:lang w:val="en-GB"/>
        </w:rPr>
        <w:t>building line along Westwood Avenue</w:t>
      </w:r>
      <w:r w:rsidR="004C564A">
        <w:rPr>
          <w:lang w:val="en-GB"/>
        </w:rPr>
        <w:t xml:space="preserve"> and hence creates some degree of </w:t>
      </w:r>
      <w:r w:rsidR="00034C8B">
        <w:rPr>
          <w:lang w:val="en-GB"/>
        </w:rPr>
        <w:t>en</w:t>
      </w:r>
      <w:r w:rsidR="004C564A">
        <w:rPr>
          <w:lang w:val="en-GB"/>
        </w:rPr>
        <w:t xml:space="preserve">closure to the street, it is however </w:t>
      </w:r>
      <w:r w:rsidR="00A31F4A">
        <w:rPr>
          <w:lang w:val="en-GB"/>
        </w:rPr>
        <w:t xml:space="preserve">considered that </w:t>
      </w:r>
      <w:r w:rsidR="00193289">
        <w:rPr>
          <w:lang w:val="en-GB"/>
        </w:rPr>
        <w:t xml:space="preserve">Westwood Avenue is </w:t>
      </w:r>
      <w:r w:rsidR="00034C8B">
        <w:rPr>
          <w:lang w:val="en-GB"/>
        </w:rPr>
        <w:t xml:space="preserve">relatively tightly packed </w:t>
      </w:r>
      <w:r w:rsidR="00995D53">
        <w:rPr>
          <w:lang w:val="en-GB"/>
        </w:rPr>
        <w:t xml:space="preserve"> and the front/side garden of the site is spacious enough</w:t>
      </w:r>
      <w:r w:rsidR="00823580">
        <w:rPr>
          <w:lang w:val="en-GB"/>
        </w:rPr>
        <w:t xml:space="preserve"> </w:t>
      </w:r>
      <w:r w:rsidR="0039104B">
        <w:rPr>
          <w:lang w:val="en-GB"/>
        </w:rPr>
        <w:t>that allow a</w:t>
      </w:r>
      <w:r w:rsidR="00034C8B">
        <w:rPr>
          <w:lang w:val="en-GB"/>
        </w:rPr>
        <w:t xml:space="preserve">n acceptable </w:t>
      </w:r>
      <w:r w:rsidR="0039104B">
        <w:rPr>
          <w:lang w:val="en-GB"/>
        </w:rPr>
        <w:t xml:space="preserve"> separation with the opposite dwelling no. 114</w:t>
      </w:r>
      <w:r w:rsidR="00DE6705">
        <w:rPr>
          <w:lang w:val="en-GB"/>
        </w:rPr>
        <w:t xml:space="preserve">. </w:t>
      </w:r>
      <w:r w:rsidR="00CA66EF">
        <w:rPr>
          <w:lang w:val="en-GB"/>
        </w:rPr>
        <w:t xml:space="preserve">Also, the </w:t>
      </w:r>
      <w:r w:rsidR="004A29AF">
        <w:rPr>
          <w:lang w:val="en-GB"/>
        </w:rPr>
        <w:t>tall boundary treatment along the side boundary would screen out part of the proposed side extension</w:t>
      </w:r>
      <w:r w:rsidR="00BD0948">
        <w:rPr>
          <w:lang w:val="en-GB"/>
        </w:rPr>
        <w:t xml:space="preserve"> </w:t>
      </w:r>
      <w:r w:rsidR="00235B02">
        <w:rPr>
          <w:lang w:val="en-GB"/>
        </w:rPr>
        <w:t>and so to alleviate any visual impact to the street. In combination of th</w:t>
      </w:r>
      <w:r w:rsidR="00034C8B">
        <w:rPr>
          <w:lang w:val="en-GB"/>
        </w:rPr>
        <w:t>e</w:t>
      </w:r>
      <w:r w:rsidR="00594B99">
        <w:rPr>
          <w:lang w:val="en-GB"/>
        </w:rPr>
        <w:t xml:space="preserve">se factors, it is considered that the proposed side extension would not create any terracing </w:t>
      </w:r>
      <w:r w:rsidR="00034C8B">
        <w:rPr>
          <w:lang w:val="en-GB"/>
        </w:rPr>
        <w:t xml:space="preserve">or “over prominence” </w:t>
      </w:r>
      <w:r w:rsidR="00594B99">
        <w:rPr>
          <w:lang w:val="en-GB"/>
        </w:rPr>
        <w:t>effect and not have a detrimental impact upon the character of the area.</w:t>
      </w:r>
    </w:p>
    <w:p w14:paraId="2A05DAA4" w14:textId="4369864B" w:rsidR="00053D46" w:rsidRDefault="00594B99" w:rsidP="005F3274">
      <w:pPr>
        <w:numPr>
          <w:ilvl w:val="0"/>
          <w:numId w:val="4"/>
        </w:numPr>
        <w:jc w:val="both"/>
        <w:rPr>
          <w:lang w:val="en-GB"/>
        </w:rPr>
      </w:pPr>
      <w:r>
        <w:rPr>
          <w:lang w:val="en-GB"/>
        </w:rPr>
        <w:t xml:space="preserve">The </w:t>
      </w:r>
      <w:r w:rsidR="006A1BAB">
        <w:rPr>
          <w:lang w:val="en-GB"/>
        </w:rPr>
        <w:t>proposed</w:t>
      </w:r>
      <w:r>
        <w:rPr>
          <w:lang w:val="en-GB"/>
        </w:rPr>
        <w:t xml:space="preserve"> rear extension would be</w:t>
      </w:r>
      <w:r w:rsidR="004F332E">
        <w:rPr>
          <w:lang w:val="en-GB"/>
        </w:rPr>
        <w:t xml:space="preserve"> </w:t>
      </w:r>
      <w:r w:rsidR="006A1BAB">
        <w:rPr>
          <w:lang w:val="en-GB"/>
        </w:rPr>
        <w:t>single storey in nature and</w:t>
      </w:r>
      <w:r w:rsidR="008C22BF">
        <w:rPr>
          <w:lang w:val="en-GB"/>
        </w:rPr>
        <w:t xml:space="preserve"> </w:t>
      </w:r>
      <w:r w:rsidR="00F73868">
        <w:rPr>
          <w:lang w:val="en-GB"/>
        </w:rPr>
        <w:t xml:space="preserve">thus appear subservient to the main dwelling. Any views to the extension </w:t>
      </w:r>
      <w:r w:rsidR="00EF6375" w:rsidRPr="000B0965">
        <w:rPr>
          <w:lang w:val="en-GB"/>
        </w:rPr>
        <w:t>would be of a brick built structure</w:t>
      </w:r>
      <w:r w:rsidR="00EF6375">
        <w:rPr>
          <w:lang w:val="en-GB"/>
        </w:rPr>
        <w:t xml:space="preserve"> </w:t>
      </w:r>
      <w:r w:rsidR="00EF6375" w:rsidRPr="000B0965">
        <w:rPr>
          <w:lang w:val="en-GB"/>
        </w:rPr>
        <w:t>that complements the existing property</w:t>
      </w:r>
      <w:r w:rsidR="00EF6375">
        <w:rPr>
          <w:lang w:val="en-GB"/>
        </w:rPr>
        <w:t>.  S</w:t>
      </w:r>
      <w:r w:rsidR="00EF6375" w:rsidRPr="000B0965">
        <w:rPr>
          <w:lang w:val="en-GB"/>
        </w:rPr>
        <w:t xml:space="preserve">uch features are </w:t>
      </w:r>
      <w:r w:rsidR="004C768C" w:rsidRPr="000B0965">
        <w:rPr>
          <w:lang w:val="en-GB"/>
        </w:rPr>
        <w:t>commonplace</w:t>
      </w:r>
      <w:r w:rsidR="00EF6375" w:rsidRPr="000B0965">
        <w:rPr>
          <w:lang w:val="en-GB"/>
        </w:rPr>
        <w:t xml:space="preserve"> within a residential environment</w:t>
      </w:r>
      <w:r w:rsidR="004C768C">
        <w:rPr>
          <w:lang w:val="en-GB"/>
        </w:rPr>
        <w:t>.</w:t>
      </w:r>
    </w:p>
    <w:p w14:paraId="4251C4F0" w14:textId="59D0FB9E" w:rsidR="004C768C" w:rsidRDefault="004C768C" w:rsidP="005F3274">
      <w:pPr>
        <w:numPr>
          <w:ilvl w:val="0"/>
          <w:numId w:val="4"/>
        </w:numPr>
        <w:jc w:val="both"/>
        <w:rPr>
          <w:lang w:val="en-GB"/>
        </w:rPr>
      </w:pPr>
      <w:r>
        <w:rPr>
          <w:lang w:val="en-GB"/>
        </w:rPr>
        <w:t>The development has been proposed in materials to match the existing house. A condition is attached to ensure this.</w:t>
      </w:r>
    </w:p>
    <w:p w14:paraId="199141B7" w14:textId="6BD54389" w:rsidR="00DE6947" w:rsidRPr="002C429E" w:rsidRDefault="005F3274" w:rsidP="00DE6947">
      <w:pPr>
        <w:pStyle w:val="ListParagraph"/>
        <w:numPr>
          <w:ilvl w:val="0"/>
          <w:numId w:val="4"/>
        </w:numPr>
        <w:jc w:val="both"/>
        <w:rPr>
          <w:rFonts w:ascii="Arial" w:hAnsi="Arial" w:cs="Arial"/>
          <w:sz w:val="20"/>
          <w:szCs w:val="20"/>
        </w:rPr>
      </w:pPr>
      <w:r w:rsidRPr="006E1B35">
        <w:rPr>
          <w:rFonts w:ascii="Arial" w:hAnsi="Arial" w:cs="Arial"/>
          <w:sz w:val="20"/>
          <w:szCs w:val="20"/>
        </w:rPr>
        <w:t xml:space="preserve">Given the </w:t>
      </w:r>
      <w:r>
        <w:rPr>
          <w:rFonts w:ascii="Arial" w:hAnsi="Arial" w:cs="Arial"/>
          <w:sz w:val="20"/>
          <w:szCs w:val="20"/>
        </w:rPr>
        <w:t>above</w:t>
      </w:r>
      <w:r w:rsidRPr="006E1B35">
        <w:rPr>
          <w:rFonts w:ascii="Arial" w:hAnsi="Arial" w:cs="Arial"/>
          <w:sz w:val="20"/>
          <w:szCs w:val="20"/>
        </w:rPr>
        <w:t xml:space="preserve">, the </w:t>
      </w:r>
      <w:r>
        <w:rPr>
          <w:rFonts w:ascii="Arial" w:hAnsi="Arial" w:cs="Arial"/>
          <w:sz w:val="20"/>
          <w:szCs w:val="20"/>
        </w:rPr>
        <w:t>proposal is</w:t>
      </w:r>
      <w:r w:rsidRPr="006E1B35">
        <w:rPr>
          <w:rFonts w:ascii="Arial" w:hAnsi="Arial" w:cs="Arial"/>
          <w:sz w:val="20"/>
          <w:szCs w:val="20"/>
        </w:rPr>
        <w:t xml:space="preserve"> </w:t>
      </w:r>
      <w:r>
        <w:rPr>
          <w:rFonts w:ascii="Arial" w:hAnsi="Arial" w:cs="Arial"/>
          <w:sz w:val="20"/>
          <w:szCs w:val="20"/>
        </w:rPr>
        <w:t>in compliance with Policy DES 1 and 8 of the adopted UDP</w:t>
      </w:r>
      <w:r w:rsidRPr="006E1B35">
        <w:rPr>
          <w:rFonts w:ascii="Arial" w:hAnsi="Arial" w:cs="Arial"/>
          <w:sz w:val="20"/>
          <w:szCs w:val="20"/>
        </w:rPr>
        <w:t>.</w:t>
      </w:r>
    </w:p>
    <w:p w14:paraId="199141B8" w14:textId="77777777" w:rsidR="00DE6947" w:rsidRDefault="00DE6947" w:rsidP="00DE6947">
      <w:pPr>
        <w:jc w:val="both"/>
        <w:rPr>
          <w:u w:val="single"/>
        </w:rPr>
      </w:pPr>
      <w:r w:rsidRPr="000C0DBD">
        <w:rPr>
          <w:u w:val="single"/>
        </w:rPr>
        <w:t>Impact on the amenity of neighbours</w:t>
      </w:r>
    </w:p>
    <w:p w14:paraId="199141B9" w14:textId="77777777" w:rsidR="00DE6947" w:rsidRDefault="00DE6947" w:rsidP="00DE6947">
      <w:pPr>
        <w:rPr>
          <w:u w:val="single"/>
          <w:lang w:val="en-GB"/>
        </w:rPr>
      </w:pPr>
    </w:p>
    <w:p w14:paraId="199141BA" w14:textId="54690776" w:rsidR="00DE6947" w:rsidRPr="00E03F53" w:rsidRDefault="00DF0245" w:rsidP="00F5398A">
      <w:pPr>
        <w:numPr>
          <w:ilvl w:val="0"/>
          <w:numId w:val="4"/>
        </w:numPr>
        <w:jc w:val="both"/>
        <w:rPr>
          <w:lang w:val="en-GB"/>
        </w:rPr>
      </w:pPr>
      <w:r w:rsidRPr="00E03F53">
        <w:rPr>
          <w:lang w:val="en-GB"/>
        </w:rPr>
        <w:t xml:space="preserve">The proposed </w:t>
      </w:r>
      <w:r w:rsidR="0040426E" w:rsidRPr="00E03F53">
        <w:rPr>
          <w:lang w:val="en-GB"/>
        </w:rPr>
        <w:t>front windows in the side extension would not protrude further than the existing.</w:t>
      </w:r>
    </w:p>
    <w:p w14:paraId="5C5022B1" w14:textId="239A6274" w:rsidR="0040426E" w:rsidRPr="00E03F53" w:rsidRDefault="0040426E" w:rsidP="00F5398A">
      <w:pPr>
        <w:numPr>
          <w:ilvl w:val="0"/>
          <w:numId w:val="4"/>
        </w:numPr>
        <w:jc w:val="both"/>
        <w:rPr>
          <w:lang w:val="en-GB"/>
        </w:rPr>
      </w:pPr>
      <w:r w:rsidRPr="00E03F53">
        <w:rPr>
          <w:lang w:val="en-GB"/>
        </w:rPr>
        <w:t>The ground floor rear window</w:t>
      </w:r>
      <w:r w:rsidR="008A6095" w:rsidRPr="00E03F53">
        <w:rPr>
          <w:lang w:val="en-GB"/>
        </w:rPr>
        <w:t>s would be screened out by the boundary fence.</w:t>
      </w:r>
    </w:p>
    <w:p w14:paraId="74BFC69E" w14:textId="1CAABC26" w:rsidR="008A6095" w:rsidRPr="00E03F53" w:rsidRDefault="008A6095" w:rsidP="00F5398A">
      <w:pPr>
        <w:numPr>
          <w:ilvl w:val="0"/>
          <w:numId w:val="4"/>
        </w:numPr>
        <w:jc w:val="both"/>
        <w:rPr>
          <w:lang w:val="en-GB"/>
        </w:rPr>
      </w:pPr>
      <w:r w:rsidRPr="00E03F53">
        <w:rPr>
          <w:lang w:val="en-GB"/>
        </w:rPr>
        <w:t xml:space="preserve">The first floor rear window would maintain </w:t>
      </w:r>
      <w:r w:rsidR="00CD28D6" w:rsidRPr="00E03F53">
        <w:rPr>
          <w:lang w:val="en-GB"/>
        </w:rPr>
        <w:t xml:space="preserve">around 7.3m from the rear boundary and would have some degree of overlooking onto the </w:t>
      </w:r>
      <w:r w:rsidR="00E52212" w:rsidRPr="00E03F53">
        <w:rPr>
          <w:lang w:val="en-GB"/>
        </w:rPr>
        <w:t xml:space="preserve">driveway and front yard of the rear neighbour no. 2 Westwood Avenue. </w:t>
      </w:r>
      <w:r w:rsidR="009E0ECB" w:rsidRPr="00E03F53">
        <w:rPr>
          <w:lang w:val="en-GB"/>
        </w:rPr>
        <w:t>However, it is considered that the neighbour has no windows in its side elevation</w:t>
      </w:r>
      <w:r w:rsidR="00374F01" w:rsidRPr="00E03F53">
        <w:rPr>
          <w:lang w:val="en-GB"/>
        </w:rPr>
        <w:t xml:space="preserve"> that </w:t>
      </w:r>
      <w:r w:rsidR="00BB17F7" w:rsidRPr="00E03F53">
        <w:rPr>
          <w:lang w:val="en-GB"/>
        </w:rPr>
        <w:t xml:space="preserve">have direct interplay with the </w:t>
      </w:r>
      <w:r w:rsidR="00F037BA" w:rsidRPr="00E03F53">
        <w:rPr>
          <w:lang w:val="en-GB"/>
        </w:rPr>
        <w:t>proposed rear window,</w:t>
      </w:r>
      <w:r w:rsidR="009E0ECB" w:rsidRPr="00E03F53">
        <w:rPr>
          <w:lang w:val="en-GB"/>
        </w:rPr>
        <w:t xml:space="preserve"> and it</w:t>
      </w:r>
      <w:r w:rsidR="00F037BA" w:rsidRPr="00E03F53">
        <w:rPr>
          <w:lang w:val="en-GB"/>
        </w:rPr>
        <w:t xml:space="preserve"> has the</w:t>
      </w:r>
      <w:r w:rsidR="009E0ECB" w:rsidRPr="00E03F53">
        <w:rPr>
          <w:lang w:val="en-GB"/>
        </w:rPr>
        <w:t xml:space="preserve"> rear garden as </w:t>
      </w:r>
      <w:r w:rsidR="00F037BA" w:rsidRPr="00E03F53">
        <w:rPr>
          <w:lang w:val="en-GB"/>
        </w:rPr>
        <w:t>its</w:t>
      </w:r>
      <w:r w:rsidR="009E0ECB" w:rsidRPr="00E03F53">
        <w:rPr>
          <w:lang w:val="en-GB"/>
        </w:rPr>
        <w:t xml:space="preserve"> primary amenity space</w:t>
      </w:r>
      <w:r w:rsidR="00C17E69" w:rsidRPr="00E03F53">
        <w:rPr>
          <w:lang w:val="en-GB"/>
        </w:rPr>
        <w:t xml:space="preserve">. Therefore, it is considered not to have overlooking issues with the neighbour. Overall, the proposed fenestrations would </w:t>
      </w:r>
      <w:r w:rsidR="00BE7327" w:rsidRPr="00E03F53">
        <w:rPr>
          <w:lang w:val="en-GB"/>
        </w:rPr>
        <w:t xml:space="preserve">not generate overlooking to the </w:t>
      </w:r>
      <w:r w:rsidR="003F4ACD" w:rsidRPr="00E03F53">
        <w:rPr>
          <w:lang w:val="en-GB"/>
        </w:rPr>
        <w:t>neighbouring occupiers.</w:t>
      </w:r>
    </w:p>
    <w:p w14:paraId="5D00AD4F" w14:textId="77777777" w:rsidR="00513A31" w:rsidRPr="00E03F53" w:rsidRDefault="00513A31" w:rsidP="00F5398A">
      <w:pPr>
        <w:ind w:left="720"/>
        <w:jc w:val="both"/>
        <w:rPr>
          <w:lang w:val="en-GB"/>
        </w:rPr>
      </w:pPr>
    </w:p>
    <w:p w14:paraId="7FFBA17C" w14:textId="687467C3" w:rsidR="003F4ACD" w:rsidRPr="00E03F53" w:rsidRDefault="008F66AB" w:rsidP="00F5398A">
      <w:pPr>
        <w:numPr>
          <w:ilvl w:val="0"/>
          <w:numId w:val="4"/>
        </w:numPr>
        <w:jc w:val="both"/>
        <w:rPr>
          <w:lang w:val="en-GB"/>
        </w:rPr>
      </w:pPr>
      <w:r w:rsidRPr="00E03F53">
        <w:rPr>
          <w:lang w:val="en-GB"/>
        </w:rPr>
        <w:t xml:space="preserve">The proposed </w:t>
      </w:r>
      <w:r w:rsidR="00D238B1" w:rsidRPr="00E03F53">
        <w:rPr>
          <w:lang w:val="en-GB"/>
        </w:rPr>
        <w:t xml:space="preserve">side extension would bring the subject dwelling sidewards by </w:t>
      </w:r>
      <w:r w:rsidR="00897870" w:rsidRPr="00E03F53">
        <w:rPr>
          <w:lang w:val="en-GB"/>
        </w:rPr>
        <w:t xml:space="preserve">3.2m. Nonetheless, it would not have an impact on the adjacent neighbour no. 114 because of the separation distance (circa </w:t>
      </w:r>
      <w:r w:rsidR="003C106E" w:rsidRPr="00E03F53">
        <w:rPr>
          <w:lang w:val="en-GB"/>
        </w:rPr>
        <w:t xml:space="preserve">14.7m) in between them. </w:t>
      </w:r>
      <w:r w:rsidR="002567E9" w:rsidRPr="00E03F53">
        <w:rPr>
          <w:lang w:val="en-GB"/>
        </w:rPr>
        <w:t xml:space="preserve">The adjoining neighbour </w:t>
      </w:r>
      <w:r w:rsidR="007754CF" w:rsidRPr="00E03F53">
        <w:rPr>
          <w:lang w:val="en-GB"/>
        </w:rPr>
        <w:t xml:space="preserve">no. 110 </w:t>
      </w:r>
      <w:r w:rsidR="002567E9" w:rsidRPr="00E03F53">
        <w:rPr>
          <w:lang w:val="en-GB"/>
        </w:rPr>
        <w:t>would not be affected by the side extension due to its position</w:t>
      </w:r>
      <w:r w:rsidR="007754CF" w:rsidRPr="00E03F53">
        <w:rPr>
          <w:lang w:val="en-GB"/>
        </w:rPr>
        <w:t xml:space="preserve"> in relation to the side extension</w:t>
      </w:r>
      <w:r w:rsidR="002567E9" w:rsidRPr="00E03F53">
        <w:rPr>
          <w:lang w:val="en-GB"/>
        </w:rPr>
        <w:t>.</w:t>
      </w:r>
    </w:p>
    <w:p w14:paraId="41D43599" w14:textId="43C46DC5" w:rsidR="003C106E" w:rsidRPr="00E03F53" w:rsidRDefault="007D5EF5" w:rsidP="00F5398A">
      <w:pPr>
        <w:numPr>
          <w:ilvl w:val="0"/>
          <w:numId w:val="4"/>
        </w:numPr>
        <w:jc w:val="both"/>
        <w:rPr>
          <w:lang w:val="en-GB"/>
        </w:rPr>
      </w:pPr>
      <w:r w:rsidRPr="00E03F53">
        <w:rPr>
          <w:lang w:val="en-GB"/>
        </w:rPr>
        <w:lastRenderedPageBreak/>
        <w:t xml:space="preserve">The single storey rear extension </w:t>
      </w:r>
      <w:r w:rsidR="007754CF" w:rsidRPr="00E03F53">
        <w:rPr>
          <w:lang w:val="en-GB"/>
        </w:rPr>
        <w:t>would project 4.5m along the common boundary with no. 110</w:t>
      </w:r>
      <w:r w:rsidR="0050208E" w:rsidRPr="00E03F53">
        <w:rPr>
          <w:lang w:val="en-GB"/>
        </w:rPr>
        <w:t xml:space="preserve">. However, the neighbour has an outbuilding </w:t>
      </w:r>
      <w:r w:rsidR="000E20BC" w:rsidRPr="00E03F53">
        <w:rPr>
          <w:lang w:val="en-GB"/>
        </w:rPr>
        <w:t xml:space="preserve">next to the boundary </w:t>
      </w:r>
      <w:r w:rsidR="0050208E" w:rsidRPr="00E03F53">
        <w:rPr>
          <w:lang w:val="en-GB"/>
        </w:rPr>
        <w:t>with no windows to be impacted.</w:t>
      </w:r>
      <w:r w:rsidR="000E20BC" w:rsidRPr="00E03F53">
        <w:rPr>
          <w:lang w:val="en-GB"/>
        </w:rPr>
        <w:t xml:space="preserve"> And so, the single storey rear extension is not considered to pose an impact on the amenity of the neighbour no. 110.</w:t>
      </w:r>
    </w:p>
    <w:p w14:paraId="61B4096A" w14:textId="742133AA" w:rsidR="0082479E" w:rsidRPr="00E03F53" w:rsidRDefault="0082479E" w:rsidP="00F5398A">
      <w:pPr>
        <w:numPr>
          <w:ilvl w:val="0"/>
          <w:numId w:val="4"/>
        </w:numPr>
        <w:jc w:val="both"/>
        <w:rPr>
          <w:lang w:val="en-GB"/>
        </w:rPr>
      </w:pPr>
      <w:r w:rsidRPr="00E03F53">
        <w:rPr>
          <w:lang w:val="en-GB"/>
        </w:rPr>
        <w:t xml:space="preserve">No. 114 is not considered to be </w:t>
      </w:r>
      <w:r w:rsidR="0097200C" w:rsidRPr="00E03F53">
        <w:rPr>
          <w:lang w:val="en-GB"/>
        </w:rPr>
        <w:t>adversely affected by the rear extension given the ample distance between the properties.</w:t>
      </w:r>
    </w:p>
    <w:p w14:paraId="38C7F892" w14:textId="1154A638" w:rsidR="0097200C" w:rsidRPr="00E03F53" w:rsidRDefault="0097200C" w:rsidP="00F5398A">
      <w:pPr>
        <w:numPr>
          <w:ilvl w:val="0"/>
          <w:numId w:val="4"/>
        </w:numPr>
        <w:jc w:val="both"/>
        <w:rPr>
          <w:lang w:val="en-GB"/>
        </w:rPr>
      </w:pPr>
      <w:r w:rsidRPr="00E03F53">
        <w:rPr>
          <w:lang w:val="en-GB"/>
        </w:rPr>
        <w:t>The rear extension would bring the subject dwelling closer to the rear neighbour no. 2 Westwood Avenue</w:t>
      </w:r>
      <w:r w:rsidR="008F2149" w:rsidRPr="00E03F53">
        <w:rPr>
          <w:lang w:val="en-GB"/>
        </w:rPr>
        <w:t>. Nonetheless, no. 2 has no side windows</w:t>
      </w:r>
      <w:r w:rsidR="00374F01" w:rsidRPr="00E03F53">
        <w:rPr>
          <w:lang w:val="en-GB"/>
        </w:rPr>
        <w:t xml:space="preserve"> on the ground floor </w:t>
      </w:r>
      <w:r w:rsidR="00513A31" w:rsidRPr="00E03F53">
        <w:rPr>
          <w:lang w:val="en-GB"/>
        </w:rPr>
        <w:t xml:space="preserve">that would be impacted by the extension. </w:t>
      </w:r>
      <w:r w:rsidR="00E43536" w:rsidRPr="00E03F53">
        <w:rPr>
          <w:lang w:val="en-GB"/>
        </w:rPr>
        <w:t xml:space="preserve">Taken altogether, the proposal is not considered to result in a detrimental impact upon the general amenity of the neighbours in terms of </w:t>
      </w:r>
      <w:r w:rsidR="0086459F" w:rsidRPr="00E03F53">
        <w:rPr>
          <w:lang w:val="en-GB"/>
        </w:rPr>
        <w:t xml:space="preserve">dominance and/or loss of light in accordance with </w:t>
      </w:r>
      <w:r w:rsidR="00E03F53" w:rsidRPr="00E03F53">
        <w:rPr>
          <w:lang w:val="en-GB"/>
        </w:rPr>
        <w:t>policy DES 7 of the adopted UDP.</w:t>
      </w:r>
    </w:p>
    <w:p w14:paraId="199141BF" w14:textId="77777777" w:rsidR="00DE6947" w:rsidRDefault="00DE6947" w:rsidP="00DE6947">
      <w:pPr>
        <w:jc w:val="both"/>
        <w:rPr>
          <w:b/>
          <w:u w:val="single"/>
          <w:lang w:val="en-GB"/>
        </w:rPr>
      </w:pPr>
    </w:p>
    <w:p w14:paraId="199141C0" w14:textId="77777777" w:rsidR="00DE6947" w:rsidRPr="00F85D18" w:rsidRDefault="00DE6947" w:rsidP="00DE6947">
      <w:pPr>
        <w:jc w:val="both"/>
        <w:rPr>
          <w:b/>
          <w:u w:val="single"/>
          <w:lang w:val="en-GB"/>
        </w:rPr>
      </w:pPr>
      <w:r w:rsidRPr="00F85D18">
        <w:rPr>
          <w:b/>
          <w:u w:val="single"/>
          <w:lang w:val="en-GB"/>
        </w:rPr>
        <w:t>Other issues</w:t>
      </w:r>
    </w:p>
    <w:p w14:paraId="199141C1" w14:textId="77777777" w:rsidR="00DE6947" w:rsidRPr="00F85D18" w:rsidRDefault="00DE6947" w:rsidP="00DE6947">
      <w:pPr>
        <w:jc w:val="both"/>
        <w:rPr>
          <w:b/>
          <w:u w:val="single"/>
          <w:lang w:val="en-GB"/>
        </w:rPr>
      </w:pPr>
    </w:p>
    <w:p w14:paraId="199141C2" w14:textId="1B5ECFC6" w:rsidR="00DE6947" w:rsidRPr="00F85D18" w:rsidRDefault="00DE6947" w:rsidP="00DE6947">
      <w:pPr>
        <w:jc w:val="both"/>
        <w:rPr>
          <w:b/>
          <w:lang w:val="en-GB"/>
        </w:rPr>
      </w:pPr>
      <w:r w:rsidRPr="00F85D18">
        <w:rPr>
          <w:i/>
          <w:lang w:val="en-GB"/>
        </w:rPr>
        <w:t>Does the proposal require any work to trees?</w:t>
      </w:r>
      <w:r w:rsidRPr="00F85D18">
        <w:rPr>
          <w:i/>
          <w:lang w:val="en-GB"/>
        </w:rPr>
        <w:tab/>
      </w:r>
      <w:r w:rsidR="00BD39F7" w:rsidRPr="00607534">
        <w:rPr>
          <w:b/>
          <w:bCs/>
          <w:i/>
          <w:lang w:val="en-GB"/>
        </w:rPr>
        <w:t xml:space="preserve">The submitted tree survey states that no trees require removal to facilitate the development. </w:t>
      </w:r>
      <w:r w:rsidR="00BC0B14" w:rsidRPr="00607534">
        <w:rPr>
          <w:b/>
          <w:bCs/>
          <w:i/>
          <w:lang w:val="en-GB"/>
        </w:rPr>
        <w:t>There</w:t>
      </w:r>
      <w:r w:rsidR="00607534" w:rsidRPr="00607534">
        <w:rPr>
          <w:b/>
          <w:bCs/>
          <w:i/>
          <w:lang w:val="en-GB"/>
        </w:rPr>
        <w:t xml:space="preserve"> would be protective fence</w:t>
      </w:r>
      <w:r w:rsidR="00607534">
        <w:rPr>
          <w:b/>
          <w:bCs/>
          <w:i/>
          <w:lang w:val="en-GB"/>
        </w:rPr>
        <w:t>s</w:t>
      </w:r>
      <w:r w:rsidR="00607534" w:rsidRPr="00607534">
        <w:rPr>
          <w:b/>
          <w:bCs/>
          <w:i/>
          <w:lang w:val="en-GB"/>
        </w:rPr>
        <w:t xml:space="preserve"> to the tree in the front </w:t>
      </w:r>
      <w:r w:rsidR="00607534">
        <w:rPr>
          <w:b/>
          <w:bCs/>
          <w:i/>
          <w:lang w:val="en-GB"/>
        </w:rPr>
        <w:t xml:space="preserve">to avoid it being </w:t>
      </w:r>
      <w:r w:rsidR="00FB7368">
        <w:rPr>
          <w:b/>
          <w:bCs/>
          <w:i/>
          <w:lang w:val="en-GB"/>
        </w:rPr>
        <w:t>impacted by the development</w:t>
      </w:r>
      <w:r w:rsidR="00BC0B14" w:rsidRPr="00607534">
        <w:rPr>
          <w:b/>
          <w:bCs/>
          <w:i/>
          <w:lang w:val="en-GB"/>
        </w:rPr>
        <w:t>.</w:t>
      </w:r>
      <w:r w:rsidRPr="00F85D18">
        <w:rPr>
          <w:i/>
          <w:lang w:val="en-GB"/>
        </w:rPr>
        <w:tab/>
      </w:r>
    </w:p>
    <w:p w14:paraId="199141C3" w14:textId="77777777" w:rsidR="00DE6947" w:rsidRPr="00F85D18" w:rsidRDefault="00DE6947" w:rsidP="00DE6947">
      <w:pPr>
        <w:jc w:val="both"/>
        <w:rPr>
          <w:lang w:val="en-GB"/>
        </w:rPr>
      </w:pPr>
    </w:p>
    <w:p w14:paraId="199141C4" w14:textId="06B41072"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00406763">
        <w:rPr>
          <w:i/>
          <w:lang w:val="en-GB"/>
        </w:rPr>
        <w:t xml:space="preserve">   </w:t>
      </w:r>
      <w:r w:rsidR="00406763" w:rsidRPr="00D1273A">
        <w:rPr>
          <w:b/>
          <w:bCs/>
          <w:i/>
          <w:lang w:val="en-GB"/>
        </w:rPr>
        <w:t>No.</w:t>
      </w:r>
      <w:r w:rsidRPr="00D1273A">
        <w:rPr>
          <w:b/>
          <w:bCs/>
          <w:i/>
          <w:lang w:val="en-GB"/>
        </w:rPr>
        <w:tab/>
      </w:r>
    </w:p>
    <w:p w14:paraId="199141C5" w14:textId="77777777" w:rsidR="00DE6947" w:rsidRPr="00F85D18" w:rsidRDefault="00DE6947" w:rsidP="00DE6947">
      <w:pPr>
        <w:jc w:val="both"/>
        <w:rPr>
          <w:lang w:val="en-GB"/>
        </w:rPr>
      </w:pPr>
    </w:p>
    <w:p w14:paraId="199141C6" w14:textId="34D0A517" w:rsidR="00DE6947" w:rsidRPr="00F85D18" w:rsidRDefault="00DE6947" w:rsidP="00DE6947">
      <w:pPr>
        <w:jc w:val="both"/>
        <w:rPr>
          <w:b/>
          <w:lang w:val="en-GB"/>
        </w:rPr>
      </w:pPr>
      <w:r w:rsidRPr="00F85D18">
        <w:rPr>
          <w:i/>
          <w:lang w:val="en-GB"/>
        </w:rPr>
        <w:t>Has the applicant/agent indicated any personal circumstances?</w:t>
      </w:r>
      <w:r w:rsidRPr="00F85D18">
        <w:rPr>
          <w:i/>
          <w:lang w:val="en-GB"/>
        </w:rPr>
        <w:tab/>
      </w:r>
      <w:r w:rsidRPr="00F85D18">
        <w:rPr>
          <w:b/>
          <w:lang w:val="en-GB"/>
        </w:rPr>
        <w:t xml:space="preserve"> </w:t>
      </w:r>
      <w:r w:rsidR="00D1273A" w:rsidRPr="00D1273A">
        <w:rPr>
          <w:b/>
          <w:bCs/>
          <w:i/>
          <w:lang w:val="en-GB"/>
        </w:rPr>
        <w:t>No.</w:t>
      </w:r>
      <w:r w:rsidR="00D1273A" w:rsidRPr="00D1273A">
        <w:rPr>
          <w:b/>
          <w:bCs/>
          <w:i/>
          <w:lang w:val="en-GB"/>
        </w:rPr>
        <w:tab/>
      </w:r>
    </w:p>
    <w:p w14:paraId="199141C7" w14:textId="543052AD" w:rsidR="00D5789C" w:rsidRDefault="00D5789C" w:rsidP="00D5789C">
      <w:pPr>
        <w:rPr>
          <w:lang w:val="en-GB"/>
        </w:rPr>
      </w:pPr>
    </w:p>
    <w:p w14:paraId="5CE0A79D" w14:textId="77777777" w:rsidR="006B45BF" w:rsidRDefault="006B45BF" w:rsidP="00D5789C">
      <w:pPr>
        <w:rPr>
          <w:lang w:val="en-GB"/>
        </w:rPr>
      </w:pPr>
    </w:p>
    <w:p w14:paraId="68625C95" w14:textId="77777777" w:rsidR="006B45BF" w:rsidRPr="000A2F38" w:rsidRDefault="006B45BF" w:rsidP="006B45BF">
      <w:pPr>
        <w:ind w:left="540" w:hanging="540"/>
        <w:rPr>
          <w:rFonts w:eastAsia="Times New Roman"/>
          <w:b/>
          <w:bCs/>
          <w:u w:val="single"/>
        </w:rPr>
      </w:pPr>
      <w:r w:rsidRPr="000A2F38">
        <w:rPr>
          <w:rFonts w:eastAsia="Times New Roman"/>
          <w:b/>
          <w:bCs/>
          <w:u w:val="single"/>
        </w:rPr>
        <w:t>Recommendation:</w:t>
      </w:r>
    </w:p>
    <w:p w14:paraId="2086B0C0" w14:textId="77777777" w:rsidR="006B45BF" w:rsidRDefault="006B45BF" w:rsidP="006B45BF">
      <w:pPr>
        <w:ind w:left="540" w:hanging="540"/>
        <w:rPr>
          <w:rFonts w:eastAsia="Times New Roman"/>
          <w:b/>
          <w:bCs/>
          <w:color w:val="FF0000"/>
          <w:sz w:val="22"/>
          <w:u w:val="single"/>
        </w:rPr>
      </w:pPr>
    </w:p>
    <w:p w14:paraId="6A376973" w14:textId="77777777" w:rsidR="006B45BF" w:rsidRPr="003978D3" w:rsidRDefault="006B45BF" w:rsidP="006B45BF">
      <w:pPr>
        <w:tabs>
          <w:tab w:val="left" w:pos="7097"/>
        </w:tabs>
        <w:ind w:left="567" w:hanging="567"/>
        <w:jc w:val="both"/>
        <w:rPr>
          <w:rFonts w:eastAsia="Times New Roman"/>
          <w:b/>
          <w:snapToGrid w:val="0"/>
        </w:rPr>
      </w:pPr>
      <w:r w:rsidRPr="003978D3">
        <w:rPr>
          <w:rFonts w:eastAsia="Times New Roman"/>
          <w:b/>
          <w:snapToGrid w:val="0"/>
        </w:rPr>
        <w:t>Approve, subject to the following conditions:</w:t>
      </w:r>
    </w:p>
    <w:p w14:paraId="6AD5475A" w14:textId="77777777" w:rsidR="006B45BF" w:rsidRPr="003978D3" w:rsidRDefault="006B45BF" w:rsidP="006B45BF">
      <w:pPr>
        <w:tabs>
          <w:tab w:val="left" w:pos="7097"/>
        </w:tabs>
        <w:jc w:val="both"/>
        <w:rPr>
          <w:rFonts w:eastAsia="Times New Roman"/>
          <w:b/>
          <w:snapToGrid w:val="0"/>
        </w:rPr>
      </w:pPr>
    </w:p>
    <w:p w14:paraId="131F3B17" w14:textId="77777777" w:rsidR="006B45BF" w:rsidRPr="003978D3" w:rsidRDefault="006B45BF" w:rsidP="006B45BF">
      <w:pPr>
        <w:tabs>
          <w:tab w:val="left" w:pos="7097"/>
        </w:tabs>
        <w:ind w:left="567" w:hanging="567"/>
        <w:jc w:val="both"/>
        <w:rPr>
          <w:bCs/>
          <w:iCs/>
          <w:snapToGrid w:val="0"/>
        </w:rPr>
      </w:pPr>
      <w:r w:rsidRPr="003978D3">
        <w:rPr>
          <w:bCs/>
          <w:iCs/>
          <w:snapToGrid w:val="0"/>
        </w:rPr>
        <w:t>1.</w:t>
      </w:r>
      <w:r w:rsidRPr="003978D3">
        <w:rPr>
          <w:bCs/>
          <w:iCs/>
          <w:snapToGrid w:val="0"/>
        </w:rPr>
        <w:tab/>
        <w:t>The development must be begun not later than three years beginning with the date of this permission.</w:t>
      </w:r>
    </w:p>
    <w:p w14:paraId="302A8A58" w14:textId="77777777" w:rsidR="006B45BF" w:rsidRPr="003978D3" w:rsidRDefault="006B45BF" w:rsidP="006B45BF">
      <w:pPr>
        <w:tabs>
          <w:tab w:val="left" w:pos="7097"/>
        </w:tabs>
        <w:ind w:left="567" w:hanging="567"/>
        <w:jc w:val="both"/>
        <w:rPr>
          <w:bCs/>
          <w:iCs/>
          <w:snapToGrid w:val="0"/>
        </w:rPr>
      </w:pPr>
    </w:p>
    <w:p w14:paraId="6B0A1327" w14:textId="77777777" w:rsidR="006B45BF" w:rsidRPr="003978D3" w:rsidRDefault="006B45BF" w:rsidP="006B45BF">
      <w:pPr>
        <w:tabs>
          <w:tab w:val="left" w:pos="7097"/>
        </w:tabs>
        <w:ind w:left="567" w:hanging="567"/>
        <w:jc w:val="both"/>
        <w:rPr>
          <w:bCs/>
          <w:iCs/>
          <w:snapToGrid w:val="0"/>
        </w:rPr>
      </w:pPr>
      <w:r w:rsidRPr="003978D3">
        <w:rPr>
          <w:bCs/>
          <w:iCs/>
          <w:snapToGrid w:val="0"/>
        </w:rPr>
        <w:tab/>
      </w:r>
      <w:r w:rsidRPr="003978D3">
        <w:rPr>
          <w:b/>
          <w:iCs/>
          <w:snapToGrid w:val="0"/>
        </w:rPr>
        <w:t>Reason:</w:t>
      </w:r>
      <w:r w:rsidRPr="003978D3">
        <w:rPr>
          <w:bCs/>
          <w:iCs/>
          <w:snapToGrid w:val="0"/>
        </w:rPr>
        <w:t xml:space="preserve"> Required to be imposed by Section 91 of the Town and Country Planning Act 1990 (as amended).</w:t>
      </w:r>
    </w:p>
    <w:p w14:paraId="7C8DC06A" w14:textId="77777777" w:rsidR="006B45BF" w:rsidRPr="003978D3" w:rsidRDefault="006B45BF" w:rsidP="006B45BF">
      <w:pPr>
        <w:tabs>
          <w:tab w:val="left" w:pos="7097"/>
        </w:tabs>
        <w:ind w:left="567" w:hanging="567"/>
        <w:jc w:val="both"/>
        <w:rPr>
          <w:bCs/>
          <w:iCs/>
          <w:snapToGrid w:val="0"/>
        </w:rPr>
      </w:pPr>
    </w:p>
    <w:p w14:paraId="651BAF72" w14:textId="77777777" w:rsidR="006B45BF" w:rsidRPr="003978D3" w:rsidRDefault="006B45BF" w:rsidP="006B45BF">
      <w:pPr>
        <w:tabs>
          <w:tab w:val="left" w:pos="7097"/>
        </w:tabs>
        <w:ind w:left="567" w:hanging="567"/>
        <w:jc w:val="both"/>
        <w:rPr>
          <w:bCs/>
          <w:iCs/>
          <w:snapToGrid w:val="0"/>
        </w:rPr>
      </w:pPr>
      <w:r w:rsidRPr="003978D3">
        <w:rPr>
          <w:bCs/>
          <w:iCs/>
          <w:snapToGrid w:val="0"/>
        </w:rPr>
        <w:t>2.</w:t>
      </w:r>
      <w:r w:rsidRPr="003978D3">
        <w:rPr>
          <w:bCs/>
          <w:iCs/>
          <w:snapToGrid w:val="0"/>
        </w:rPr>
        <w:tab/>
        <w:t>The development hereby permitted shall be carried out in accordance with the following approved plans:</w:t>
      </w:r>
    </w:p>
    <w:p w14:paraId="72269BE0" w14:textId="77777777" w:rsidR="006B45BF" w:rsidRPr="003978D3" w:rsidRDefault="006B45BF" w:rsidP="006B45BF">
      <w:pPr>
        <w:tabs>
          <w:tab w:val="left" w:pos="7097"/>
        </w:tabs>
        <w:ind w:left="567" w:hanging="567"/>
        <w:jc w:val="both"/>
        <w:rPr>
          <w:bCs/>
          <w:iCs/>
          <w:snapToGrid w:val="0"/>
        </w:rPr>
      </w:pPr>
    </w:p>
    <w:p w14:paraId="7636B436" w14:textId="47E08D78" w:rsidR="006B45BF" w:rsidRPr="00B1703E" w:rsidRDefault="006B45BF" w:rsidP="008B2876">
      <w:pPr>
        <w:ind w:firstLine="567"/>
        <w:contextualSpacing/>
        <w:jc w:val="both"/>
        <w:rPr>
          <w:bCs/>
          <w:iCs/>
          <w:snapToGrid w:val="0"/>
        </w:rPr>
      </w:pPr>
      <w:r>
        <w:rPr>
          <w:rFonts w:cs="Times New Roman"/>
          <w:bCs/>
          <w:iCs/>
        </w:rPr>
        <w:t>Proposed G</w:t>
      </w:r>
      <w:r w:rsidR="008B2876">
        <w:rPr>
          <w:rFonts w:cs="Times New Roman"/>
          <w:bCs/>
          <w:iCs/>
        </w:rPr>
        <w:t>A</w:t>
      </w:r>
      <w:r>
        <w:rPr>
          <w:rFonts w:cs="Times New Roman"/>
          <w:bCs/>
          <w:iCs/>
        </w:rPr>
        <w:t xml:space="preserve"> Plan</w:t>
      </w:r>
      <w:r w:rsidR="008B2876">
        <w:rPr>
          <w:rFonts w:cs="Times New Roman"/>
          <w:bCs/>
          <w:iCs/>
        </w:rPr>
        <w:t>s and Elevations</w:t>
      </w:r>
      <w:r>
        <w:rPr>
          <w:rFonts w:cs="Times New Roman"/>
          <w:bCs/>
          <w:iCs/>
        </w:rPr>
        <w:t xml:space="preserve"> </w:t>
      </w:r>
      <w:r>
        <w:t xml:space="preserve">– Dwg no: </w:t>
      </w:r>
      <w:r w:rsidR="008B2876">
        <w:t>DA22027.003 Rev: 3</w:t>
      </w:r>
      <w:r>
        <w:rPr>
          <w:rFonts w:cs="Times New Roman"/>
          <w:bCs/>
          <w:iCs/>
        </w:rPr>
        <w:t xml:space="preserve"> </w:t>
      </w:r>
      <w:r w:rsidRPr="00487526">
        <w:rPr>
          <w:rFonts w:cs="Times New Roman"/>
          <w:bCs/>
          <w:iCs/>
        </w:rPr>
        <w:t xml:space="preserve">(Received: </w:t>
      </w:r>
      <w:r w:rsidR="00BB6DA5">
        <w:rPr>
          <w:rFonts w:cs="Times New Roman"/>
          <w:bCs/>
          <w:iCs/>
        </w:rPr>
        <w:t>05.08.</w:t>
      </w:r>
      <w:r>
        <w:rPr>
          <w:rFonts w:cs="Times New Roman"/>
          <w:bCs/>
          <w:iCs/>
        </w:rPr>
        <w:t>202</w:t>
      </w:r>
      <w:r w:rsidR="00BB6DA5">
        <w:rPr>
          <w:rFonts w:cs="Times New Roman"/>
          <w:bCs/>
          <w:iCs/>
        </w:rPr>
        <w:t>2</w:t>
      </w:r>
      <w:r w:rsidRPr="00487526">
        <w:rPr>
          <w:rFonts w:cs="Times New Roman"/>
          <w:bCs/>
          <w:iCs/>
        </w:rPr>
        <w:t>)</w:t>
      </w:r>
    </w:p>
    <w:p w14:paraId="6D29D65D" w14:textId="77777777" w:rsidR="006B45BF" w:rsidRPr="001B2F18" w:rsidRDefault="006B45BF" w:rsidP="006B45BF">
      <w:pPr>
        <w:tabs>
          <w:tab w:val="left" w:pos="7097"/>
        </w:tabs>
        <w:contextualSpacing/>
        <w:jc w:val="both"/>
        <w:rPr>
          <w:bCs/>
          <w:iCs/>
          <w:snapToGrid w:val="0"/>
        </w:rPr>
      </w:pPr>
    </w:p>
    <w:p w14:paraId="791193D6" w14:textId="77777777" w:rsidR="006B45BF" w:rsidRPr="003978D3" w:rsidRDefault="006B45BF" w:rsidP="006B45BF">
      <w:pPr>
        <w:tabs>
          <w:tab w:val="left" w:pos="7097"/>
        </w:tabs>
        <w:ind w:left="567" w:hanging="567"/>
        <w:jc w:val="both"/>
        <w:rPr>
          <w:bCs/>
          <w:iCs/>
          <w:snapToGrid w:val="0"/>
        </w:rPr>
      </w:pPr>
      <w:r w:rsidRPr="003978D3">
        <w:rPr>
          <w:bCs/>
          <w:iCs/>
          <w:snapToGrid w:val="0"/>
        </w:rPr>
        <w:tab/>
      </w:r>
      <w:r w:rsidRPr="003978D3">
        <w:rPr>
          <w:b/>
          <w:iCs/>
          <w:snapToGrid w:val="0"/>
        </w:rPr>
        <w:t>Reason:</w:t>
      </w:r>
      <w:r w:rsidRPr="003978D3">
        <w:rPr>
          <w:bCs/>
          <w:iCs/>
          <w:snapToGrid w:val="0"/>
        </w:rPr>
        <w:t xml:space="preserve"> For the avoidance of doubt and in the interest of proper planning.</w:t>
      </w:r>
    </w:p>
    <w:p w14:paraId="326161DE" w14:textId="77777777" w:rsidR="006B45BF" w:rsidRPr="003978D3" w:rsidRDefault="006B45BF" w:rsidP="006B45BF">
      <w:pPr>
        <w:tabs>
          <w:tab w:val="left" w:pos="7097"/>
        </w:tabs>
        <w:ind w:left="567" w:hanging="567"/>
        <w:jc w:val="both"/>
        <w:rPr>
          <w:bCs/>
          <w:iCs/>
          <w:snapToGrid w:val="0"/>
        </w:rPr>
      </w:pPr>
    </w:p>
    <w:p w14:paraId="5CF4557E" w14:textId="77777777" w:rsidR="006B45BF" w:rsidRPr="003978D3" w:rsidRDefault="006B45BF" w:rsidP="006B45BF">
      <w:pPr>
        <w:numPr>
          <w:ilvl w:val="0"/>
          <w:numId w:val="10"/>
        </w:numPr>
        <w:tabs>
          <w:tab w:val="left" w:pos="7097"/>
        </w:tabs>
        <w:ind w:left="567" w:hanging="567"/>
        <w:contextualSpacing/>
        <w:jc w:val="both"/>
        <w:rPr>
          <w:bCs/>
          <w:iCs/>
          <w:snapToGrid w:val="0"/>
        </w:rPr>
      </w:pPr>
      <w:r w:rsidRPr="003978D3">
        <w:rPr>
          <w:bCs/>
          <w:iCs/>
          <w:snapToGrid w:val="0"/>
        </w:rPr>
        <w:t>The external materials used shall match those of the existing building so far as practicable.</w:t>
      </w:r>
    </w:p>
    <w:p w14:paraId="2480A66E" w14:textId="77777777" w:rsidR="006B45BF" w:rsidRPr="003978D3" w:rsidRDefault="006B45BF" w:rsidP="006B45BF">
      <w:pPr>
        <w:tabs>
          <w:tab w:val="left" w:pos="7097"/>
        </w:tabs>
        <w:contextualSpacing/>
        <w:jc w:val="both"/>
        <w:rPr>
          <w:bCs/>
          <w:iCs/>
          <w:snapToGrid w:val="0"/>
        </w:rPr>
      </w:pPr>
    </w:p>
    <w:p w14:paraId="767D93C3" w14:textId="77777777" w:rsidR="006B45BF" w:rsidRPr="007B771A" w:rsidRDefault="006B45BF" w:rsidP="006B45BF">
      <w:pPr>
        <w:ind w:left="540"/>
        <w:jc w:val="both"/>
        <w:rPr>
          <w:rFonts w:eastAsia="Times New Roman"/>
          <w:b/>
          <w:bCs/>
          <w:color w:val="FF0000"/>
          <w:u w:val="single"/>
        </w:rPr>
      </w:pPr>
      <w:r w:rsidRPr="003978D3">
        <w:rPr>
          <w:b/>
          <w:iCs/>
          <w:snapToGrid w:val="0"/>
        </w:rPr>
        <w:t>Reason:</w:t>
      </w:r>
      <w:r w:rsidRPr="003978D3">
        <w:rPr>
          <w:bCs/>
          <w:iCs/>
          <w:snapToGrid w:val="0"/>
        </w:rPr>
        <w:t xml:space="preserve"> In order to ensure a satisfactory appearance in the interests of visual amenity in accordance with Policies DES1 and DES8 of the City of Salford Unitary Development Plan and the requirements of the National Planning Policy Framework.</w:t>
      </w:r>
    </w:p>
    <w:p w14:paraId="199141C8" w14:textId="77777777" w:rsidR="00D5789C" w:rsidRPr="006B45BF" w:rsidRDefault="00D5789C" w:rsidP="00131D1C">
      <w:pPr>
        <w:jc w:val="both"/>
      </w:pPr>
    </w:p>
    <w:p w14:paraId="5384E383" w14:textId="12695D2A" w:rsidR="00C302BE" w:rsidRPr="007E29A3" w:rsidRDefault="00C302BE" w:rsidP="00131D1C">
      <w:pPr>
        <w:pStyle w:val="ListParagraph"/>
        <w:numPr>
          <w:ilvl w:val="0"/>
          <w:numId w:val="10"/>
        </w:numPr>
        <w:ind w:left="567" w:hanging="567"/>
        <w:jc w:val="both"/>
        <w:rPr>
          <w:rFonts w:ascii="Arial" w:hAnsi="Arial" w:cs="Times New Roman"/>
          <w:bCs/>
          <w:iCs/>
          <w:sz w:val="20"/>
          <w:szCs w:val="20"/>
          <w:lang w:val="en-US"/>
        </w:rPr>
      </w:pPr>
      <w:r w:rsidRPr="007E29A3">
        <w:rPr>
          <w:rFonts w:ascii="Arial" w:hAnsi="Arial" w:cs="Times New Roman"/>
          <w:bCs/>
          <w:iCs/>
          <w:sz w:val="20"/>
          <w:szCs w:val="20"/>
          <w:lang w:val="en-US"/>
        </w:rPr>
        <w:t>The development hereby approved shall be carried out in accordance with the submitted Arboricultural Method Statement [section 5 of the Rowbottom's Tree Services Report, Ref: RTS/</w:t>
      </w:r>
      <w:r w:rsidR="00131D1C">
        <w:rPr>
          <w:rFonts w:ascii="Arial" w:hAnsi="Arial" w:cs="Times New Roman"/>
          <w:bCs/>
          <w:iCs/>
          <w:sz w:val="20"/>
          <w:szCs w:val="20"/>
          <w:lang w:val="en-US"/>
        </w:rPr>
        <w:t>0808</w:t>
      </w:r>
      <w:r>
        <w:rPr>
          <w:rFonts w:ascii="Arial" w:hAnsi="Arial" w:cs="Times New Roman"/>
          <w:bCs/>
          <w:iCs/>
          <w:sz w:val="20"/>
          <w:szCs w:val="20"/>
          <w:lang w:val="en-US"/>
        </w:rPr>
        <w:t>2022</w:t>
      </w:r>
      <w:r w:rsidRPr="007E29A3">
        <w:rPr>
          <w:rFonts w:ascii="Arial" w:hAnsi="Arial" w:cs="Times New Roman"/>
          <w:bCs/>
          <w:iCs/>
          <w:sz w:val="20"/>
          <w:szCs w:val="20"/>
          <w:lang w:val="en-US"/>
        </w:rPr>
        <w:t xml:space="preserve"> Rev:00</w:t>
      </w:r>
      <w:r>
        <w:rPr>
          <w:rFonts w:ascii="Arial" w:hAnsi="Arial" w:cs="Times New Roman"/>
          <w:bCs/>
          <w:iCs/>
          <w:sz w:val="20"/>
          <w:szCs w:val="20"/>
          <w:lang w:val="en-US"/>
        </w:rPr>
        <w:t>1</w:t>
      </w:r>
      <w:r w:rsidRPr="007E29A3">
        <w:rPr>
          <w:rFonts w:ascii="Arial" w:hAnsi="Arial" w:cs="Times New Roman"/>
          <w:bCs/>
          <w:iCs/>
          <w:sz w:val="20"/>
          <w:szCs w:val="20"/>
          <w:lang w:val="en-US"/>
        </w:rPr>
        <w:t xml:space="preserve">, dated </w:t>
      </w:r>
      <w:r w:rsidR="00131D1C">
        <w:rPr>
          <w:rFonts w:ascii="Arial" w:hAnsi="Arial" w:cs="Times New Roman"/>
          <w:bCs/>
          <w:iCs/>
          <w:sz w:val="20"/>
          <w:szCs w:val="20"/>
          <w:lang w:val="en-US"/>
        </w:rPr>
        <w:t>8</w:t>
      </w:r>
      <w:r w:rsidRPr="007E29A3">
        <w:rPr>
          <w:rFonts w:ascii="Arial" w:hAnsi="Arial" w:cs="Times New Roman"/>
          <w:bCs/>
          <w:iCs/>
          <w:sz w:val="20"/>
          <w:szCs w:val="20"/>
          <w:lang w:val="en-US"/>
        </w:rPr>
        <w:t xml:space="preserve">th of </w:t>
      </w:r>
      <w:r w:rsidR="00131D1C">
        <w:rPr>
          <w:rFonts w:ascii="Arial" w:hAnsi="Arial" w:cs="Times New Roman"/>
          <w:bCs/>
          <w:iCs/>
          <w:sz w:val="20"/>
          <w:szCs w:val="20"/>
          <w:lang w:val="en-US"/>
        </w:rPr>
        <w:t xml:space="preserve">August </w:t>
      </w:r>
      <w:r w:rsidRPr="007E29A3">
        <w:rPr>
          <w:rFonts w:ascii="Arial" w:hAnsi="Arial" w:cs="Times New Roman"/>
          <w:bCs/>
          <w:iCs/>
          <w:sz w:val="20"/>
          <w:szCs w:val="20"/>
          <w:lang w:val="en-US"/>
        </w:rPr>
        <w:t>2022].</w:t>
      </w:r>
    </w:p>
    <w:p w14:paraId="2C19047E" w14:textId="77777777" w:rsidR="00C302BE" w:rsidRPr="00AA080A" w:rsidRDefault="00C302BE" w:rsidP="00131D1C">
      <w:pPr>
        <w:pStyle w:val="ListParagraph"/>
        <w:spacing w:after="0" w:line="240" w:lineRule="auto"/>
        <w:jc w:val="both"/>
        <w:rPr>
          <w:rFonts w:ascii="Arial" w:hAnsi="Arial" w:cs="Arial"/>
          <w:sz w:val="20"/>
          <w:szCs w:val="20"/>
        </w:rPr>
      </w:pPr>
    </w:p>
    <w:p w14:paraId="56CE0F78" w14:textId="77777777" w:rsidR="00C302BE" w:rsidRPr="00AA080A" w:rsidRDefault="00C302BE" w:rsidP="00131D1C">
      <w:pPr>
        <w:ind w:left="540"/>
        <w:jc w:val="both"/>
      </w:pPr>
      <w:r w:rsidRPr="00AA080A">
        <w:rPr>
          <w:b/>
          <w:bCs/>
        </w:rPr>
        <w:t>Reason:</w:t>
      </w:r>
      <w:r w:rsidRPr="00AA080A">
        <w:t xml:space="preserve"> To ensure the protection and preservation of trees, hedges, bushes and other natural features during construction works, in accordance with policies EN12 and EN13 of the City of Salford Unitary Development Plan and the National Planning Policy Framework</w:t>
      </w:r>
      <w:r>
        <w:t>.</w:t>
      </w:r>
    </w:p>
    <w:p w14:paraId="3A344330" w14:textId="77777777" w:rsidR="00C302BE" w:rsidRPr="00AA080A" w:rsidRDefault="00C302BE" w:rsidP="00C302BE">
      <w:pPr>
        <w:ind w:left="540" w:hanging="540"/>
        <w:rPr>
          <w:lang w:val="en-GB"/>
        </w:rPr>
      </w:pPr>
    </w:p>
    <w:p w14:paraId="0202650E" w14:textId="69520D2E" w:rsidR="00C302BE" w:rsidRPr="00AA080A" w:rsidRDefault="00C302BE" w:rsidP="00C302BE">
      <w:pPr>
        <w:pStyle w:val="ListParagraph"/>
        <w:numPr>
          <w:ilvl w:val="0"/>
          <w:numId w:val="10"/>
        </w:numPr>
        <w:ind w:left="567" w:hanging="567"/>
        <w:jc w:val="both"/>
        <w:rPr>
          <w:rFonts w:ascii="Arial" w:hAnsi="Arial" w:cs="Arial"/>
          <w:sz w:val="20"/>
          <w:szCs w:val="20"/>
        </w:rPr>
      </w:pPr>
      <w:r w:rsidRPr="00AA080A">
        <w:rPr>
          <w:rFonts w:ascii="Arial" w:hAnsi="Arial" w:cs="Arial"/>
          <w:sz w:val="20"/>
          <w:szCs w:val="20"/>
        </w:rPr>
        <w:t xml:space="preserve">No development shall be started until all the retained trees as shown on the Tree Protection Plan (TPP) contained within the appendices of the Rowbottom's Tree Services Report, Ref: </w:t>
      </w:r>
      <w:r w:rsidR="00546204" w:rsidRPr="007E29A3">
        <w:rPr>
          <w:rFonts w:ascii="Arial" w:hAnsi="Arial" w:cs="Times New Roman"/>
          <w:bCs/>
          <w:iCs/>
          <w:sz w:val="20"/>
          <w:szCs w:val="20"/>
          <w:lang w:val="en-US"/>
        </w:rPr>
        <w:t>RTS/</w:t>
      </w:r>
      <w:r w:rsidR="00546204">
        <w:rPr>
          <w:rFonts w:ascii="Arial" w:hAnsi="Arial" w:cs="Times New Roman"/>
          <w:bCs/>
          <w:iCs/>
          <w:sz w:val="20"/>
          <w:szCs w:val="20"/>
          <w:lang w:val="en-US"/>
        </w:rPr>
        <w:t>08082022</w:t>
      </w:r>
      <w:r w:rsidR="00546204" w:rsidRPr="007E29A3">
        <w:rPr>
          <w:rFonts w:ascii="Arial" w:hAnsi="Arial" w:cs="Times New Roman"/>
          <w:bCs/>
          <w:iCs/>
          <w:sz w:val="20"/>
          <w:szCs w:val="20"/>
          <w:lang w:val="en-US"/>
        </w:rPr>
        <w:t xml:space="preserve"> </w:t>
      </w:r>
      <w:r w:rsidRPr="00AA080A">
        <w:rPr>
          <w:rFonts w:ascii="Arial" w:hAnsi="Arial" w:cs="Arial"/>
          <w:sz w:val="20"/>
          <w:szCs w:val="20"/>
        </w:rPr>
        <w:t>Rev:00</w:t>
      </w:r>
      <w:r>
        <w:rPr>
          <w:rFonts w:ascii="Arial" w:hAnsi="Arial" w:cs="Arial"/>
          <w:sz w:val="20"/>
          <w:szCs w:val="20"/>
        </w:rPr>
        <w:t>1</w:t>
      </w:r>
      <w:r w:rsidRPr="00AA080A">
        <w:rPr>
          <w:rFonts w:ascii="Arial" w:hAnsi="Arial" w:cs="Arial"/>
          <w:sz w:val="20"/>
          <w:szCs w:val="20"/>
        </w:rPr>
        <w:t xml:space="preserve">, dated </w:t>
      </w:r>
      <w:r w:rsidR="00546204">
        <w:rPr>
          <w:rFonts w:ascii="Arial" w:hAnsi="Arial" w:cs="Times New Roman"/>
          <w:bCs/>
          <w:iCs/>
          <w:sz w:val="20"/>
          <w:szCs w:val="20"/>
          <w:lang w:val="en-US"/>
        </w:rPr>
        <w:t>8</w:t>
      </w:r>
      <w:r w:rsidR="00546204" w:rsidRPr="007E29A3">
        <w:rPr>
          <w:rFonts w:ascii="Arial" w:hAnsi="Arial" w:cs="Times New Roman"/>
          <w:bCs/>
          <w:iCs/>
          <w:sz w:val="20"/>
          <w:szCs w:val="20"/>
          <w:lang w:val="en-US"/>
        </w:rPr>
        <w:t xml:space="preserve">th of </w:t>
      </w:r>
      <w:r w:rsidR="00546204">
        <w:rPr>
          <w:rFonts w:ascii="Arial" w:hAnsi="Arial" w:cs="Times New Roman"/>
          <w:bCs/>
          <w:iCs/>
          <w:sz w:val="20"/>
          <w:szCs w:val="20"/>
          <w:lang w:val="en-US"/>
        </w:rPr>
        <w:t xml:space="preserve">August </w:t>
      </w:r>
      <w:r w:rsidR="00546204" w:rsidRPr="007E29A3">
        <w:rPr>
          <w:rFonts w:ascii="Arial" w:hAnsi="Arial" w:cs="Times New Roman"/>
          <w:bCs/>
          <w:iCs/>
          <w:sz w:val="20"/>
          <w:szCs w:val="20"/>
          <w:lang w:val="en-US"/>
        </w:rPr>
        <w:t>2022</w:t>
      </w:r>
      <w:r w:rsidR="00546204">
        <w:rPr>
          <w:rFonts w:ascii="Arial" w:hAnsi="Arial" w:cs="Times New Roman"/>
          <w:bCs/>
          <w:iCs/>
          <w:sz w:val="20"/>
          <w:szCs w:val="20"/>
          <w:lang w:val="en-US"/>
        </w:rPr>
        <w:t xml:space="preserve"> </w:t>
      </w:r>
      <w:r w:rsidRPr="00AA080A">
        <w:rPr>
          <w:rFonts w:ascii="Arial" w:hAnsi="Arial" w:cs="Arial"/>
          <w:sz w:val="20"/>
          <w:szCs w:val="20"/>
        </w:rPr>
        <w:t xml:space="preserve">within (or overhanging) the site, have been protected using temporary protective fencing.  Such fencing shall be installed in accordance with the description contained within section 5 of the Rowbottom's Tree Services Report, Ref: </w:t>
      </w:r>
      <w:r w:rsidR="00546204" w:rsidRPr="007E29A3">
        <w:rPr>
          <w:rFonts w:ascii="Arial" w:hAnsi="Arial" w:cs="Times New Roman"/>
          <w:bCs/>
          <w:iCs/>
          <w:sz w:val="20"/>
          <w:szCs w:val="20"/>
          <w:lang w:val="en-US"/>
        </w:rPr>
        <w:t>RTS/</w:t>
      </w:r>
      <w:r w:rsidR="00546204">
        <w:rPr>
          <w:rFonts w:ascii="Arial" w:hAnsi="Arial" w:cs="Times New Roman"/>
          <w:bCs/>
          <w:iCs/>
          <w:sz w:val="20"/>
          <w:szCs w:val="20"/>
          <w:lang w:val="en-US"/>
        </w:rPr>
        <w:t>08082022</w:t>
      </w:r>
      <w:r w:rsidR="00546204" w:rsidRPr="007E29A3">
        <w:rPr>
          <w:rFonts w:ascii="Arial" w:hAnsi="Arial" w:cs="Times New Roman"/>
          <w:bCs/>
          <w:iCs/>
          <w:sz w:val="20"/>
          <w:szCs w:val="20"/>
          <w:lang w:val="en-US"/>
        </w:rPr>
        <w:t xml:space="preserve"> </w:t>
      </w:r>
      <w:r w:rsidR="00546204" w:rsidRPr="00AA080A">
        <w:rPr>
          <w:rFonts w:ascii="Arial" w:hAnsi="Arial" w:cs="Arial"/>
          <w:sz w:val="20"/>
          <w:szCs w:val="20"/>
        </w:rPr>
        <w:t>Rev:00</w:t>
      </w:r>
      <w:r w:rsidR="00546204">
        <w:rPr>
          <w:rFonts w:ascii="Arial" w:hAnsi="Arial" w:cs="Arial"/>
          <w:sz w:val="20"/>
          <w:szCs w:val="20"/>
        </w:rPr>
        <w:t>1</w:t>
      </w:r>
      <w:r w:rsidRPr="00AA080A">
        <w:rPr>
          <w:rFonts w:ascii="Arial" w:hAnsi="Arial" w:cs="Arial"/>
          <w:sz w:val="20"/>
          <w:szCs w:val="20"/>
        </w:rPr>
        <w:t xml:space="preserve">, dated </w:t>
      </w:r>
      <w:r w:rsidR="00546204">
        <w:rPr>
          <w:rFonts w:ascii="Arial" w:hAnsi="Arial" w:cs="Times New Roman"/>
          <w:bCs/>
          <w:iCs/>
          <w:sz w:val="20"/>
          <w:szCs w:val="20"/>
          <w:lang w:val="en-US"/>
        </w:rPr>
        <w:t>8</w:t>
      </w:r>
      <w:r w:rsidR="00546204" w:rsidRPr="007E29A3">
        <w:rPr>
          <w:rFonts w:ascii="Arial" w:hAnsi="Arial" w:cs="Times New Roman"/>
          <w:bCs/>
          <w:iCs/>
          <w:sz w:val="20"/>
          <w:szCs w:val="20"/>
          <w:lang w:val="en-US"/>
        </w:rPr>
        <w:t xml:space="preserve">th of </w:t>
      </w:r>
      <w:r w:rsidR="00546204">
        <w:rPr>
          <w:rFonts w:ascii="Arial" w:hAnsi="Arial" w:cs="Times New Roman"/>
          <w:bCs/>
          <w:iCs/>
          <w:sz w:val="20"/>
          <w:szCs w:val="20"/>
          <w:lang w:val="en-US"/>
        </w:rPr>
        <w:t xml:space="preserve">August </w:t>
      </w:r>
      <w:r w:rsidR="00546204" w:rsidRPr="007E29A3">
        <w:rPr>
          <w:rFonts w:ascii="Arial" w:hAnsi="Arial" w:cs="Times New Roman"/>
          <w:bCs/>
          <w:iCs/>
          <w:sz w:val="20"/>
          <w:szCs w:val="20"/>
          <w:lang w:val="en-US"/>
        </w:rPr>
        <w:t>2022</w:t>
      </w:r>
      <w:r w:rsidR="00546204">
        <w:rPr>
          <w:rFonts w:ascii="Arial" w:hAnsi="Arial" w:cs="Times New Roman"/>
          <w:bCs/>
          <w:iCs/>
          <w:sz w:val="20"/>
          <w:szCs w:val="20"/>
          <w:lang w:val="en-US"/>
        </w:rPr>
        <w:t xml:space="preserve"> </w:t>
      </w:r>
      <w:r w:rsidRPr="00AA080A">
        <w:rPr>
          <w:rFonts w:ascii="Arial" w:hAnsi="Arial" w:cs="Arial"/>
          <w:sz w:val="20"/>
          <w:szCs w:val="20"/>
        </w:rPr>
        <w:t xml:space="preserve">in the positions as shown on the TPP; and shall remain until all development is completed and no work, including </w:t>
      </w:r>
      <w:r w:rsidRPr="00AA080A">
        <w:rPr>
          <w:rFonts w:ascii="Arial" w:hAnsi="Arial" w:cs="Arial"/>
          <w:sz w:val="20"/>
          <w:szCs w:val="20"/>
        </w:rPr>
        <w:lastRenderedPageBreak/>
        <w:t>any form of drainage or storage of materials, earth or topsoil shall take place within the perimeter of such protection.</w:t>
      </w:r>
    </w:p>
    <w:p w14:paraId="30EB6AAE" w14:textId="77777777" w:rsidR="00C302BE" w:rsidRPr="00AA080A" w:rsidRDefault="00C302BE" w:rsidP="00C302BE">
      <w:pPr>
        <w:pStyle w:val="ListParagraph"/>
        <w:spacing w:after="0" w:line="240" w:lineRule="auto"/>
        <w:ind w:left="567"/>
        <w:jc w:val="both"/>
        <w:rPr>
          <w:rFonts w:ascii="Arial" w:hAnsi="Arial" w:cs="Arial"/>
          <w:sz w:val="20"/>
          <w:szCs w:val="20"/>
        </w:rPr>
      </w:pPr>
    </w:p>
    <w:p w14:paraId="52686F93" w14:textId="77777777" w:rsidR="00C302BE" w:rsidRPr="003A72EB" w:rsidRDefault="00C302BE" w:rsidP="00C302BE">
      <w:pPr>
        <w:pStyle w:val="ListParagraph"/>
        <w:spacing w:after="0" w:line="240" w:lineRule="auto"/>
        <w:ind w:left="567"/>
        <w:jc w:val="both"/>
        <w:rPr>
          <w:rFonts w:ascii="Arial" w:hAnsi="Arial" w:cs="Arial"/>
          <w:sz w:val="20"/>
          <w:szCs w:val="20"/>
        </w:rPr>
      </w:pPr>
      <w:r w:rsidRPr="00AA080A">
        <w:rPr>
          <w:rFonts w:ascii="Arial" w:hAnsi="Arial" w:cs="Arial"/>
          <w:b/>
          <w:bCs/>
          <w:sz w:val="20"/>
          <w:szCs w:val="20"/>
        </w:rPr>
        <w:t>Reason:</w:t>
      </w:r>
      <w:r w:rsidRPr="00AA080A">
        <w:rPr>
          <w:rFonts w:ascii="Arial" w:hAnsi="Arial" w:cs="Arial"/>
          <w:sz w:val="20"/>
          <w:szCs w:val="20"/>
        </w:rPr>
        <w:t xml:space="preserve"> To safeguard important trees on the site and to ensure that adequate provision is made for</w:t>
      </w:r>
      <w:r>
        <w:rPr>
          <w:rFonts w:ascii="Arial" w:hAnsi="Arial" w:cs="Arial"/>
          <w:sz w:val="20"/>
          <w:szCs w:val="20"/>
        </w:rPr>
        <w:t xml:space="preserve"> </w:t>
      </w:r>
      <w:r w:rsidRPr="003A72EB">
        <w:rPr>
          <w:rFonts w:ascii="Arial" w:hAnsi="Arial" w:cs="Arial"/>
          <w:sz w:val="20"/>
          <w:szCs w:val="20"/>
        </w:rPr>
        <w:t>their protection whilst the development is carried out in accordance with policy EN13 of the adopted City of Salford Unitary Development Plan</w:t>
      </w:r>
      <w:r>
        <w:rPr>
          <w:rFonts w:ascii="Arial" w:hAnsi="Arial" w:cs="Arial"/>
          <w:sz w:val="20"/>
          <w:szCs w:val="20"/>
        </w:rPr>
        <w:t>.</w:t>
      </w:r>
      <w:r w:rsidRPr="00AA080A">
        <w:t xml:space="preserve">  </w:t>
      </w:r>
    </w:p>
    <w:p w14:paraId="0B8D4D7F" w14:textId="77777777" w:rsidR="00C302BE" w:rsidRPr="00AA080A" w:rsidRDefault="00C302BE" w:rsidP="00C302BE">
      <w:pPr>
        <w:ind w:left="567"/>
        <w:jc w:val="both"/>
        <w:rPr>
          <w:snapToGrid w:val="0"/>
        </w:rPr>
      </w:pPr>
    </w:p>
    <w:p w14:paraId="46E2B49D" w14:textId="77777777" w:rsidR="00C302BE" w:rsidRPr="00AA080A" w:rsidRDefault="00C302BE" w:rsidP="00C302BE">
      <w:pPr>
        <w:ind w:left="567"/>
        <w:jc w:val="both"/>
      </w:pPr>
      <w:r w:rsidRPr="00AA080A">
        <w:rPr>
          <w:b/>
          <w:bCs/>
          <w:snapToGrid w:val="0"/>
        </w:rPr>
        <w:t>Reason for pre commencement:</w:t>
      </w:r>
      <w:r w:rsidRPr="00AA080A">
        <w:rPr>
          <w:snapToGrid w:val="0"/>
        </w:rPr>
        <w:t xml:space="preserve"> It is important to ensure the proper safeguarding of protected trees on the site prior to any works being undertaken that could jeopardise their continued health and vigour </w:t>
      </w:r>
      <w:r w:rsidRPr="00AA080A">
        <w:t>in accordance with policy EN13 of the adopted City of Salford Unitary Development Plan.</w:t>
      </w:r>
    </w:p>
    <w:p w14:paraId="199141C9" w14:textId="77777777" w:rsidR="009F7435" w:rsidRDefault="009F7435" w:rsidP="009F7435">
      <w:pPr>
        <w:ind w:left="540" w:hanging="540"/>
        <w:rPr>
          <w:b/>
          <w:bCs/>
          <w:sz w:val="22"/>
          <w:szCs w:val="22"/>
        </w:rPr>
      </w:pPr>
    </w:p>
    <w:p w14:paraId="199141CD" w14:textId="77777777" w:rsidR="009F7435" w:rsidRDefault="009F7435" w:rsidP="009F7435">
      <w:pPr>
        <w:ind w:left="540" w:hanging="540"/>
        <w:rPr>
          <w:lang w:val="en-GB"/>
        </w:rPr>
      </w:pPr>
    </w:p>
    <w:p w14:paraId="0198B225" w14:textId="77777777" w:rsidR="0090604F" w:rsidRPr="00D90919" w:rsidRDefault="0090604F" w:rsidP="0090604F">
      <w:pPr>
        <w:tabs>
          <w:tab w:val="center" w:pos="-3544"/>
          <w:tab w:val="right" w:pos="8306"/>
        </w:tabs>
        <w:rPr>
          <w:b/>
          <w:snapToGrid w:val="0"/>
          <w:u w:val="single"/>
        </w:rPr>
      </w:pPr>
      <w:r w:rsidRPr="00D90919">
        <w:rPr>
          <w:b/>
          <w:snapToGrid w:val="0"/>
          <w:u w:val="single"/>
        </w:rPr>
        <w:t>Statement of conformity with Article 35 of The Town and Country Planning (Development Management Procedure) (England) Order 2015</w:t>
      </w:r>
    </w:p>
    <w:p w14:paraId="59F6D8BB" w14:textId="77777777" w:rsidR="0090604F" w:rsidRPr="00D90919" w:rsidRDefault="0090604F" w:rsidP="0090604F">
      <w:pPr>
        <w:tabs>
          <w:tab w:val="center" w:pos="-3544"/>
          <w:tab w:val="right" w:pos="8306"/>
        </w:tabs>
        <w:rPr>
          <w:b/>
          <w:snapToGrid w:val="0"/>
          <w:u w:val="single"/>
        </w:rPr>
      </w:pPr>
    </w:p>
    <w:p w14:paraId="6DE56CFA" w14:textId="77777777" w:rsidR="0090604F" w:rsidRDefault="0090604F" w:rsidP="0090604F">
      <w:pPr>
        <w:pStyle w:val="Footer"/>
        <w:tabs>
          <w:tab w:val="clear" w:pos="4153"/>
          <w:tab w:val="center" w:pos="-3544"/>
        </w:tabs>
        <w:jc w:val="both"/>
      </w:pPr>
      <w:r w:rsidRPr="008F00DF">
        <w:t>The Local Planning Authority worked positively and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condition. The Local Planning Authority has therefore implemented the requirement in Paragraph 38 of the NPPF.</w:t>
      </w:r>
    </w:p>
    <w:p w14:paraId="199141CE" w14:textId="77777777" w:rsidR="009F7435" w:rsidRPr="0090604F" w:rsidRDefault="009F7435" w:rsidP="009F7435">
      <w:pPr>
        <w:ind w:left="540" w:hanging="540"/>
      </w:pPr>
    </w:p>
    <w:p w14:paraId="199141D1" w14:textId="77777777" w:rsidR="009F7435" w:rsidRDefault="009F7435" w:rsidP="0002176C"/>
    <w:p w14:paraId="199141D2" w14:textId="77777777" w:rsidR="009F7435" w:rsidRDefault="009F7435" w:rsidP="009F7435">
      <w:pPr>
        <w:pStyle w:val="SubTitle"/>
      </w:pPr>
      <w:r>
        <w:t>Notes to Applicant</w:t>
      </w:r>
    </w:p>
    <w:p w14:paraId="199141D3" w14:textId="77777777" w:rsidR="009F7435" w:rsidRDefault="009F7435" w:rsidP="009F7435">
      <w:pPr>
        <w:ind w:left="720" w:hanging="720"/>
      </w:pPr>
    </w:p>
    <w:p w14:paraId="4F4D8B06" w14:textId="77777777" w:rsidR="0002176C" w:rsidRPr="00292222" w:rsidRDefault="0002176C" w:rsidP="0002176C">
      <w:pPr>
        <w:pStyle w:val="ListParagraph"/>
        <w:numPr>
          <w:ilvl w:val="0"/>
          <w:numId w:val="12"/>
        </w:numPr>
        <w:spacing w:after="0" w:line="240" w:lineRule="auto"/>
        <w:rPr>
          <w:rFonts w:ascii="Arial" w:hAnsi="Arial" w:cs="Arial"/>
          <w:b/>
          <w:bCs/>
          <w:szCs w:val="20"/>
          <w:lang w:val="en-US"/>
        </w:rPr>
      </w:pPr>
      <w:r w:rsidRPr="00292222">
        <w:rPr>
          <w:rFonts w:ascii="Arial" w:hAnsi="Arial" w:cs="Arial"/>
          <w:b/>
          <w:bCs/>
          <w:szCs w:val="20"/>
          <w:lang w:val="en-US"/>
        </w:rPr>
        <w:t>STANDING ADVICE - DEVELOPMENT LOW RISK AREA</w:t>
      </w:r>
    </w:p>
    <w:p w14:paraId="6CDB35BA" w14:textId="77777777" w:rsidR="0002176C" w:rsidRPr="003A1925" w:rsidRDefault="0002176C" w:rsidP="00F33828">
      <w:pPr>
        <w:ind w:left="720" w:hanging="720"/>
        <w:jc w:val="both"/>
      </w:pPr>
    </w:p>
    <w:p w14:paraId="30A90487" w14:textId="77777777" w:rsidR="0002176C" w:rsidRPr="003A1925" w:rsidRDefault="0002176C" w:rsidP="00F33828">
      <w:pPr>
        <w:ind w:left="720"/>
        <w:jc w:val="both"/>
      </w:pPr>
      <w:r w:rsidRPr="003A1925">
        <w:t>The proposed development lies within a coal mining area which may contain unrecorded coal mining related hazards.  If any coal mining feature is encountered during development, this should be reported immediately to the Coal Authority on 0345 762 6848.</w:t>
      </w:r>
    </w:p>
    <w:p w14:paraId="5F1F6E81" w14:textId="77777777" w:rsidR="0002176C" w:rsidRPr="003A1925" w:rsidRDefault="0002176C" w:rsidP="00F33828">
      <w:pPr>
        <w:ind w:left="720" w:hanging="720"/>
        <w:jc w:val="both"/>
      </w:pPr>
    </w:p>
    <w:p w14:paraId="53DF454C" w14:textId="77777777" w:rsidR="0002176C" w:rsidRPr="003A1925" w:rsidRDefault="0002176C" w:rsidP="00F33828">
      <w:pPr>
        <w:ind w:left="720"/>
        <w:jc w:val="both"/>
      </w:pPr>
      <w:r w:rsidRPr="003A1925">
        <w:t>Further information is also available on the Coal Authority website at:</w:t>
      </w:r>
    </w:p>
    <w:p w14:paraId="377246CE" w14:textId="77777777" w:rsidR="0002176C" w:rsidRPr="003A1925" w:rsidRDefault="0002176C" w:rsidP="00F33828">
      <w:pPr>
        <w:ind w:left="720"/>
        <w:jc w:val="both"/>
      </w:pPr>
      <w:r w:rsidRPr="003A1925">
        <w:t xml:space="preserve">www.gov.uk/government/organisations/the-coal-authority </w:t>
      </w:r>
    </w:p>
    <w:p w14:paraId="361330A4" w14:textId="77777777" w:rsidR="0002176C" w:rsidRPr="003A1925" w:rsidRDefault="0002176C" w:rsidP="00F33828">
      <w:pPr>
        <w:ind w:left="720" w:hanging="720"/>
        <w:jc w:val="both"/>
      </w:pPr>
    </w:p>
    <w:p w14:paraId="193DDB52" w14:textId="77777777" w:rsidR="0002176C" w:rsidRPr="009E7894" w:rsidRDefault="0002176C" w:rsidP="00F33828">
      <w:pPr>
        <w:ind w:left="720"/>
        <w:jc w:val="both"/>
      </w:pPr>
      <w:r w:rsidRPr="003A1925">
        <w:t>Standing Advice valid from 1st January 2021 until 31st December 2022</w:t>
      </w:r>
    </w:p>
    <w:p w14:paraId="199141D4" w14:textId="77777777" w:rsidR="009F7435" w:rsidRDefault="009F7435" w:rsidP="009F7435">
      <w:pPr>
        <w:ind w:left="720" w:hanging="720"/>
      </w:pPr>
    </w:p>
    <w:p w14:paraId="199141D5" w14:textId="77777777" w:rsidR="009F7435" w:rsidRDefault="009F7435" w:rsidP="009F7435"/>
    <w:p w14:paraId="199141D6" w14:textId="77777777" w:rsidR="009F7435" w:rsidRDefault="009F7435" w:rsidP="009F7435"/>
    <w:p w14:paraId="199141D7" w14:textId="77777777" w:rsidR="00D5789C" w:rsidRDefault="00D5789C" w:rsidP="00D5789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199141DE" w14:textId="77777777" w:rsidTr="005C7EDF">
        <w:tc>
          <w:tcPr>
            <w:tcW w:w="958" w:type="dxa"/>
            <w:tcBorders>
              <w:top w:val="double" w:sz="4" w:space="0" w:color="auto"/>
            </w:tcBorders>
          </w:tcPr>
          <w:p w14:paraId="199141D8" w14:textId="77777777" w:rsidR="009D323F" w:rsidRDefault="009D323F" w:rsidP="005C7EDF">
            <w:pPr>
              <w:pStyle w:val="TABLECONTENT0"/>
            </w:pPr>
            <w:r>
              <w:t>Officer</w:t>
            </w:r>
          </w:p>
        </w:tc>
        <w:tc>
          <w:tcPr>
            <w:tcW w:w="1470" w:type="dxa"/>
            <w:tcBorders>
              <w:top w:val="double" w:sz="4" w:space="0" w:color="auto"/>
            </w:tcBorders>
          </w:tcPr>
          <w:p w14:paraId="199141D9" w14:textId="0403262C" w:rsidR="009D323F" w:rsidRDefault="00C15805" w:rsidP="005C7EDF">
            <w:pPr>
              <w:pStyle w:val="TABLECONTENT0"/>
            </w:pPr>
            <w:r>
              <w:t>Mandy Pang</w:t>
            </w:r>
          </w:p>
        </w:tc>
        <w:tc>
          <w:tcPr>
            <w:tcW w:w="768" w:type="dxa"/>
            <w:tcBorders>
              <w:top w:val="double" w:sz="4" w:space="0" w:color="auto"/>
            </w:tcBorders>
          </w:tcPr>
          <w:p w14:paraId="199141DA" w14:textId="77777777" w:rsidR="009D323F" w:rsidRDefault="009D323F" w:rsidP="005C7EDF">
            <w:pPr>
              <w:pStyle w:val="TABLECONTENT0"/>
            </w:pPr>
            <w:r>
              <w:t>DC</w:t>
            </w:r>
          </w:p>
        </w:tc>
        <w:tc>
          <w:tcPr>
            <w:tcW w:w="1616" w:type="dxa"/>
            <w:tcBorders>
              <w:top w:val="double" w:sz="4" w:space="0" w:color="auto"/>
            </w:tcBorders>
          </w:tcPr>
          <w:p w14:paraId="199141DB" w14:textId="77777777" w:rsidR="009D323F" w:rsidRDefault="009D323F" w:rsidP="005C7EDF">
            <w:pPr>
              <w:pStyle w:val="TABLECONTENT0"/>
            </w:pPr>
          </w:p>
        </w:tc>
        <w:tc>
          <w:tcPr>
            <w:tcW w:w="750" w:type="dxa"/>
            <w:tcBorders>
              <w:top w:val="double" w:sz="4" w:space="0" w:color="auto"/>
            </w:tcBorders>
          </w:tcPr>
          <w:p w14:paraId="199141DC" w14:textId="77777777" w:rsidR="009D323F" w:rsidRDefault="009D323F" w:rsidP="005C7EDF">
            <w:pPr>
              <w:pStyle w:val="TABLECONTENT0"/>
            </w:pPr>
            <w:r>
              <w:t>LPA</w:t>
            </w:r>
          </w:p>
        </w:tc>
        <w:tc>
          <w:tcPr>
            <w:tcW w:w="1635" w:type="dxa"/>
            <w:tcBorders>
              <w:top w:val="double" w:sz="4" w:space="0" w:color="auto"/>
            </w:tcBorders>
          </w:tcPr>
          <w:p w14:paraId="199141DD" w14:textId="533B3E61" w:rsidR="009D323F" w:rsidRDefault="00A43033" w:rsidP="005C7EDF">
            <w:pPr>
              <w:pStyle w:val="TABLECONTENT0"/>
            </w:pPr>
            <w:r>
              <w:t xml:space="preserve">M Hodgson </w:t>
            </w:r>
          </w:p>
        </w:tc>
      </w:tr>
      <w:tr w:rsidR="009D323F" w14:paraId="199141E5" w14:textId="77777777" w:rsidTr="005C7EDF">
        <w:tc>
          <w:tcPr>
            <w:tcW w:w="958" w:type="dxa"/>
            <w:tcBorders>
              <w:bottom w:val="double" w:sz="4" w:space="0" w:color="auto"/>
            </w:tcBorders>
          </w:tcPr>
          <w:p w14:paraId="199141DF" w14:textId="77777777" w:rsidR="009D323F" w:rsidRDefault="009D323F" w:rsidP="005C7EDF">
            <w:pPr>
              <w:pStyle w:val="TABLECONTENT0"/>
            </w:pPr>
            <w:r>
              <w:t>Date</w:t>
            </w:r>
          </w:p>
        </w:tc>
        <w:tc>
          <w:tcPr>
            <w:tcW w:w="1470" w:type="dxa"/>
            <w:tcBorders>
              <w:bottom w:val="double" w:sz="4" w:space="0" w:color="auto"/>
            </w:tcBorders>
          </w:tcPr>
          <w:p w14:paraId="199141E0" w14:textId="2F443BF7" w:rsidR="009D323F" w:rsidRDefault="00C15805" w:rsidP="005C7EDF">
            <w:pPr>
              <w:pStyle w:val="TABLECONTENT0"/>
            </w:pPr>
            <w:r>
              <w:t>25.10.2022</w:t>
            </w:r>
          </w:p>
        </w:tc>
        <w:tc>
          <w:tcPr>
            <w:tcW w:w="768" w:type="dxa"/>
            <w:tcBorders>
              <w:bottom w:val="double" w:sz="4" w:space="0" w:color="auto"/>
            </w:tcBorders>
          </w:tcPr>
          <w:p w14:paraId="199141E1" w14:textId="77777777" w:rsidR="009D323F" w:rsidRDefault="009D323F" w:rsidP="005C7EDF">
            <w:pPr>
              <w:pStyle w:val="TABLECONTENT0"/>
            </w:pPr>
            <w:r>
              <w:t>Date</w:t>
            </w:r>
          </w:p>
        </w:tc>
        <w:tc>
          <w:tcPr>
            <w:tcW w:w="1616" w:type="dxa"/>
            <w:tcBorders>
              <w:bottom w:val="double" w:sz="4" w:space="0" w:color="auto"/>
            </w:tcBorders>
          </w:tcPr>
          <w:p w14:paraId="199141E2" w14:textId="77777777" w:rsidR="009D323F" w:rsidRDefault="009D323F" w:rsidP="005C7EDF">
            <w:pPr>
              <w:pStyle w:val="TABLECONTENT0"/>
            </w:pPr>
          </w:p>
        </w:tc>
        <w:tc>
          <w:tcPr>
            <w:tcW w:w="750" w:type="dxa"/>
            <w:tcBorders>
              <w:bottom w:val="double" w:sz="4" w:space="0" w:color="auto"/>
            </w:tcBorders>
          </w:tcPr>
          <w:p w14:paraId="199141E3" w14:textId="77777777" w:rsidR="009D323F" w:rsidRDefault="009D323F" w:rsidP="005C7EDF">
            <w:pPr>
              <w:pStyle w:val="TABLECONTENT0"/>
            </w:pPr>
            <w:r>
              <w:t>Date</w:t>
            </w:r>
          </w:p>
        </w:tc>
        <w:tc>
          <w:tcPr>
            <w:tcW w:w="1635" w:type="dxa"/>
            <w:tcBorders>
              <w:bottom w:val="double" w:sz="4" w:space="0" w:color="auto"/>
            </w:tcBorders>
          </w:tcPr>
          <w:p w14:paraId="199141E4" w14:textId="5698F45C" w:rsidR="009D323F" w:rsidRDefault="00A43033" w:rsidP="005C7EDF">
            <w:pPr>
              <w:pStyle w:val="TABLECONTENT0"/>
            </w:pPr>
            <w:r>
              <w:t>26.10.22</w:t>
            </w:r>
          </w:p>
        </w:tc>
      </w:tr>
    </w:tbl>
    <w:p w14:paraId="199141E6" w14:textId="77777777" w:rsidR="00D5789C" w:rsidRDefault="00D5789C" w:rsidP="00D5789C"/>
    <w:p w14:paraId="199141E7" w14:textId="77777777" w:rsidR="00D5789C" w:rsidRPr="00D5789C" w:rsidRDefault="00D5789C" w:rsidP="00D5789C"/>
    <w:sectPr w:rsidR="00D5789C" w:rsidRPr="00D5789C">
      <w:footerReference w:type="default" r:id="rId10"/>
      <w:footerReference w:type="first" r:id="rId11"/>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3EE89" w14:textId="77777777" w:rsidR="00A1027B" w:rsidRDefault="00A1027B">
      <w:r>
        <w:separator/>
      </w:r>
    </w:p>
  </w:endnote>
  <w:endnote w:type="continuationSeparator" w:id="0">
    <w:p w14:paraId="0FE994CB" w14:textId="77777777" w:rsidR="00A1027B" w:rsidRDefault="00A10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141EC" w14:textId="77777777"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141F7" w14:textId="77777777"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C1A94" w14:textId="77777777" w:rsidR="00A1027B" w:rsidRDefault="00A1027B">
      <w:r>
        <w:separator/>
      </w:r>
    </w:p>
  </w:footnote>
  <w:footnote w:type="continuationSeparator" w:id="0">
    <w:p w14:paraId="01A285F0" w14:textId="77777777" w:rsidR="00A1027B" w:rsidRDefault="00A10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D16574"/>
    <w:multiLevelType w:val="hybridMultilevel"/>
    <w:tmpl w:val="31D651A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3436065"/>
    <w:multiLevelType w:val="hybridMultilevel"/>
    <w:tmpl w:val="9F643FF8"/>
    <w:lvl w:ilvl="0" w:tplc="59D4ABCA">
      <w:start w:val="3"/>
      <w:numFmt w:val="decimal"/>
      <w:lvlText w:val="%1."/>
      <w:lvlJc w:val="left"/>
      <w:pPr>
        <w:ind w:left="720" w:hanging="360"/>
      </w:pPr>
      <w:rPr>
        <w:rFonts w:cs="Times New Roman" w:hint="default"/>
        <w:b w:val="0"/>
        <w:bCs/>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3BC0627E"/>
    <w:multiLevelType w:val="hybridMultilevel"/>
    <w:tmpl w:val="82488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C245E1"/>
    <w:multiLevelType w:val="hybridMultilevel"/>
    <w:tmpl w:val="1988C074"/>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EE2AF0"/>
    <w:multiLevelType w:val="hybridMultilevel"/>
    <w:tmpl w:val="BD54C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816004"/>
    <w:multiLevelType w:val="hybridMultilevel"/>
    <w:tmpl w:val="2BFE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8" w15:restartNumberingAfterBreak="0">
    <w:nsid w:val="7536772C"/>
    <w:multiLevelType w:val="hybridMultilevel"/>
    <w:tmpl w:val="5FBA0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3"/>
  </w:num>
  <w:num w:numId="8">
    <w:abstractNumId w:val="4"/>
  </w:num>
  <w:num w:numId="9">
    <w:abstractNumId w:val="8"/>
  </w:num>
  <w:num w:numId="10">
    <w:abstractNumId w:val="2"/>
  </w:num>
  <w:num w:numId="11">
    <w:abstractNumId w:val="1"/>
  </w:num>
  <w:num w:numId="1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9C"/>
    <w:rsid w:val="00002F42"/>
    <w:rsid w:val="00014EFA"/>
    <w:rsid w:val="00020B71"/>
    <w:rsid w:val="0002176C"/>
    <w:rsid w:val="000256E7"/>
    <w:rsid w:val="00027678"/>
    <w:rsid w:val="00034C8B"/>
    <w:rsid w:val="00053D46"/>
    <w:rsid w:val="0005506A"/>
    <w:rsid w:val="000759C3"/>
    <w:rsid w:val="000945B6"/>
    <w:rsid w:val="000A4004"/>
    <w:rsid w:val="000C0DBD"/>
    <w:rsid w:val="000D4653"/>
    <w:rsid w:val="000D4BF5"/>
    <w:rsid w:val="000D6E0C"/>
    <w:rsid w:val="000E20BC"/>
    <w:rsid w:val="00131D1C"/>
    <w:rsid w:val="00147EB0"/>
    <w:rsid w:val="00150181"/>
    <w:rsid w:val="001825F6"/>
    <w:rsid w:val="001830AB"/>
    <w:rsid w:val="00193289"/>
    <w:rsid w:val="00200563"/>
    <w:rsid w:val="002043DA"/>
    <w:rsid w:val="00204F2A"/>
    <w:rsid w:val="00213438"/>
    <w:rsid w:val="002317C0"/>
    <w:rsid w:val="00235B02"/>
    <w:rsid w:val="00246274"/>
    <w:rsid w:val="0025265C"/>
    <w:rsid w:val="002567E9"/>
    <w:rsid w:val="002761FB"/>
    <w:rsid w:val="00276FC8"/>
    <w:rsid w:val="00282532"/>
    <w:rsid w:val="002921F2"/>
    <w:rsid w:val="00297A26"/>
    <w:rsid w:val="002B7D2F"/>
    <w:rsid w:val="002C2BA0"/>
    <w:rsid w:val="002C429E"/>
    <w:rsid w:val="002C4827"/>
    <w:rsid w:val="002D7C91"/>
    <w:rsid w:val="002E4F9E"/>
    <w:rsid w:val="002F14B1"/>
    <w:rsid w:val="00303208"/>
    <w:rsid w:val="00304E4C"/>
    <w:rsid w:val="00312459"/>
    <w:rsid w:val="00330CFA"/>
    <w:rsid w:val="00332E48"/>
    <w:rsid w:val="003648CF"/>
    <w:rsid w:val="00374F01"/>
    <w:rsid w:val="0039104B"/>
    <w:rsid w:val="003C106E"/>
    <w:rsid w:val="003C5CB3"/>
    <w:rsid w:val="003C7803"/>
    <w:rsid w:val="003D6B2C"/>
    <w:rsid w:val="003E7107"/>
    <w:rsid w:val="003F3C28"/>
    <w:rsid w:val="003F4ACD"/>
    <w:rsid w:val="00402451"/>
    <w:rsid w:val="0040426E"/>
    <w:rsid w:val="00406763"/>
    <w:rsid w:val="00407D6C"/>
    <w:rsid w:val="0042128C"/>
    <w:rsid w:val="0043159B"/>
    <w:rsid w:val="0043234C"/>
    <w:rsid w:val="00436A61"/>
    <w:rsid w:val="00437529"/>
    <w:rsid w:val="00474F07"/>
    <w:rsid w:val="004A29AF"/>
    <w:rsid w:val="004A47A0"/>
    <w:rsid w:val="004B278D"/>
    <w:rsid w:val="004C564A"/>
    <w:rsid w:val="004C768C"/>
    <w:rsid w:val="004D25F1"/>
    <w:rsid w:val="004D7366"/>
    <w:rsid w:val="004F1E0F"/>
    <w:rsid w:val="004F332E"/>
    <w:rsid w:val="0050208E"/>
    <w:rsid w:val="00513A31"/>
    <w:rsid w:val="00546204"/>
    <w:rsid w:val="005661E1"/>
    <w:rsid w:val="00573F01"/>
    <w:rsid w:val="00581991"/>
    <w:rsid w:val="00586C08"/>
    <w:rsid w:val="00594B99"/>
    <w:rsid w:val="005C7EDF"/>
    <w:rsid w:val="005F3274"/>
    <w:rsid w:val="00607534"/>
    <w:rsid w:val="006134BD"/>
    <w:rsid w:val="00627908"/>
    <w:rsid w:val="00646417"/>
    <w:rsid w:val="00650D52"/>
    <w:rsid w:val="0065637A"/>
    <w:rsid w:val="00674B83"/>
    <w:rsid w:val="0068228C"/>
    <w:rsid w:val="00696273"/>
    <w:rsid w:val="006A07F5"/>
    <w:rsid w:val="006A1BAB"/>
    <w:rsid w:val="006A3AC5"/>
    <w:rsid w:val="006B45BF"/>
    <w:rsid w:val="006D5FD1"/>
    <w:rsid w:val="006F5CE9"/>
    <w:rsid w:val="0070442E"/>
    <w:rsid w:val="00725CD6"/>
    <w:rsid w:val="00730AEA"/>
    <w:rsid w:val="0073381B"/>
    <w:rsid w:val="007419E3"/>
    <w:rsid w:val="00741FFC"/>
    <w:rsid w:val="00755DB9"/>
    <w:rsid w:val="007725DB"/>
    <w:rsid w:val="007754CF"/>
    <w:rsid w:val="007A7BDB"/>
    <w:rsid w:val="007D5EF5"/>
    <w:rsid w:val="007D6B34"/>
    <w:rsid w:val="007F5BBE"/>
    <w:rsid w:val="00823580"/>
    <w:rsid w:val="0082479E"/>
    <w:rsid w:val="00827DF7"/>
    <w:rsid w:val="00832408"/>
    <w:rsid w:val="0084643F"/>
    <w:rsid w:val="0086459F"/>
    <w:rsid w:val="008735B9"/>
    <w:rsid w:val="00873706"/>
    <w:rsid w:val="008870BC"/>
    <w:rsid w:val="00897870"/>
    <w:rsid w:val="008A6095"/>
    <w:rsid w:val="008B2876"/>
    <w:rsid w:val="008C22BF"/>
    <w:rsid w:val="008D6CC5"/>
    <w:rsid w:val="008F2149"/>
    <w:rsid w:val="008F66AB"/>
    <w:rsid w:val="0090604F"/>
    <w:rsid w:val="00921CC8"/>
    <w:rsid w:val="009521D9"/>
    <w:rsid w:val="00952F7E"/>
    <w:rsid w:val="0097200C"/>
    <w:rsid w:val="00983A99"/>
    <w:rsid w:val="00995D53"/>
    <w:rsid w:val="009A0FE3"/>
    <w:rsid w:val="009C3663"/>
    <w:rsid w:val="009C6C93"/>
    <w:rsid w:val="009D2A3F"/>
    <w:rsid w:val="009D323F"/>
    <w:rsid w:val="009D718D"/>
    <w:rsid w:val="009E0ECB"/>
    <w:rsid w:val="009F7435"/>
    <w:rsid w:val="00A065AF"/>
    <w:rsid w:val="00A1027B"/>
    <w:rsid w:val="00A15070"/>
    <w:rsid w:val="00A31F4A"/>
    <w:rsid w:val="00A3560F"/>
    <w:rsid w:val="00A43033"/>
    <w:rsid w:val="00A609CE"/>
    <w:rsid w:val="00AA40B9"/>
    <w:rsid w:val="00AA65D3"/>
    <w:rsid w:val="00AB6DB4"/>
    <w:rsid w:val="00AC2C38"/>
    <w:rsid w:val="00AD4663"/>
    <w:rsid w:val="00AD5670"/>
    <w:rsid w:val="00B15AA6"/>
    <w:rsid w:val="00B6743D"/>
    <w:rsid w:val="00B709B4"/>
    <w:rsid w:val="00B745F2"/>
    <w:rsid w:val="00BB17F7"/>
    <w:rsid w:val="00BB1E07"/>
    <w:rsid w:val="00BB6DA5"/>
    <w:rsid w:val="00BC0B14"/>
    <w:rsid w:val="00BD0948"/>
    <w:rsid w:val="00BD39F7"/>
    <w:rsid w:val="00BD4726"/>
    <w:rsid w:val="00BD6C06"/>
    <w:rsid w:val="00BE7327"/>
    <w:rsid w:val="00BF5C03"/>
    <w:rsid w:val="00C03936"/>
    <w:rsid w:val="00C15805"/>
    <w:rsid w:val="00C17E69"/>
    <w:rsid w:val="00C302BE"/>
    <w:rsid w:val="00C37175"/>
    <w:rsid w:val="00C42280"/>
    <w:rsid w:val="00C460B2"/>
    <w:rsid w:val="00C5380B"/>
    <w:rsid w:val="00C64474"/>
    <w:rsid w:val="00C76EEE"/>
    <w:rsid w:val="00C93323"/>
    <w:rsid w:val="00CA3C2D"/>
    <w:rsid w:val="00CA66EF"/>
    <w:rsid w:val="00CB4111"/>
    <w:rsid w:val="00CD28D6"/>
    <w:rsid w:val="00CE1B32"/>
    <w:rsid w:val="00CE1BBB"/>
    <w:rsid w:val="00D06863"/>
    <w:rsid w:val="00D1273A"/>
    <w:rsid w:val="00D238B1"/>
    <w:rsid w:val="00D25A48"/>
    <w:rsid w:val="00D26D9C"/>
    <w:rsid w:val="00D515F7"/>
    <w:rsid w:val="00D5789C"/>
    <w:rsid w:val="00D60553"/>
    <w:rsid w:val="00D6546C"/>
    <w:rsid w:val="00D83122"/>
    <w:rsid w:val="00D93C63"/>
    <w:rsid w:val="00DE085C"/>
    <w:rsid w:val="00DE564E"/>
    <w:rsid w:val="00DE6705"/>
    <w:rsid w:val="00DE6947"/>
    <w:rsid w:val="00DF0245"/>
    <w:rsid w:val="00DF61DE"/>
    <w:rsid w:val="00E03F53"/>
    <w:rsid w:val="00E14841"/>
    <w:rsid w:val="00E43536"/>
    <w:rsid w:val="00E52212"/>
    <w:rsid w:val="00E75511"/>
    <w:rsid w:val="00E75DBB"/>
    <w:rsid w:val="00E805C6"/>
    <w:rsid w:val="00E8171A"/>
    <w:rsid w:val="00EC40F9"/>
    <w:rsid w:val="00ED4CDB"/>
    <w:rsid w:val="00EE6E93"/>
    <w:rsid w:val="00EF6375"/>
    <w:rsid w:val="00F037BA"/>
    <w:rsid w:val="00F0706F"/>
    <w:rsid w:val="00F176CE"/>
    <w:rsid w:val="00F33828"/>
    <w:rsid w:val="00F35067"/>
    <w:rsid w:val="00F3572B"/>
    <w:rsid w:val="00F42E85"/>
    <w:rsid w:val="00F47177"/>
    <w:rsid w:val="00F5398A"/>
    <w:rsid w:val="00F67923"/>
    <w:rsid w:val="00F73868"/>
    <w:rsid w:val="00F85D18"/>
    <w:rsid w:val="00FB7368"/>
    <w:rsid w:val="00FE253E"/>
    <w:rsid w:val="00FF1D29"/>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914144"/>
  <w14:defaultImageDpi w14:val="0"/>
  <w15:docId w15:val="{F1B5AF8A-412B-44F9-8C88-44079A93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BF5"/>
    <w:pPr>
      <w:spacing w:after="160" w:line="252" w:lineRule="auto"/>
      <w:ind w:left="720"/>
      <w:contextualSpacing/>
    </w:pPr>
    <w:rPr>
      <w:rFonts w:ascii="Calibri" w:hAnsi="Calibri" w:cs="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76013">
      <w:marLeft w:val="0"/>
      <w:marRight w:val="0"/>
      <w:marTop w:val="0"/>
      <w:marBottom w:val="0"/>
      <w:divBdr>
        <w:top w:val="none" w:sz="0" w:space="0" w:color="auto"/>
        <w:left w:val="none" w:sz="0" w:space="0" w:color="auto"/>
        <w:bottom w:val="none" w:sz="0" w:space="0" w:color="auto"/>
        <w:right w:val="none" w:sz="0" w:space="0" w:color="auto"/>
      </w:divBdr>
    </w:div>
    <w:div w:id="290676014">
      <w:marLeft w:val="0"/>
      <w:marRight w:val="0"/>
      <w:marTop w:val="0"/>
      <w:marBottom w:val="0"/>
      <w:divBdr>
        <w:top w:val="none" w:sz="0" w:space="0" w:color="auto"/>
        <w:left w:val="none" w:sz="0" w:space="0" w:color="auto"/>
        <w:bottom w:val="none" w:sz="0" w:space="0" w:color="auto"/>
        <w:right w:val="none" w:sz="0" w:space="0" w:color="auto"/>
      </w:divBdr>
    </w:div>
    <w:div w:id="290676015">
      <w:marLeft w:val="0"/>
      <w:marRight w:val="0"/>
      <w:marTop w:val="0"/>
      <w:marBottom w:val="0"/>
      <w:divBdr>
        <w:top w:val="none" w:sz="0" w:space="0" w:color="auto"/>
        <w:left w:val="none" w:sz="0" w:space="0" w:color="auto"/>
        <w:bottom w:val="none" w:sz="0" w:space="0" w:color="auto"/>
        <w:right w:val="none" w:sz="0" w:space="0" w:color="auto"/>
      </w:divBdr>
    </w:div>
    <w:div w:id="290676016">
      <w:marLeft w:val="0"/>
      <w:marRight w:val="0"/>
      <w:marTop w:val="0"/>
      <w:marBottom w:val="0"/>
      <w:divBdr>
        <w:top w:val="none" w:sz="0" w:space="0" w:color="auto"/>
        <w:left w:val="none" w:sz="0" w:space="0" w:color="auto"/>
        <w:bottom w:val="none" w:sz="0" w:space="0" w:color="auto"/>
        <w:right w:val="none" w:sz="0" w:space="0" w:color="auto"/>
      </w:divBdr>
    </w:div>
    <w:div w:id="290676017">
      <w:marLeft w:val="0"/>
      <w:marRight w:val="0"/>
      <w:marTop w:val="0"/>
      <w:marBottom w:val="0"/>
      <w:divBdr>
        <w:top w:val="none" w:sz="0" w:space="0" w:color="auto"/>
        <w:left w:val="none" w:sz="0" w:space="0" w:color="auto"/>
        <w:bottom w:val="none" w:sz="0" w:space="0" w:color="auto"/>
        <w:right w:val="none" w:sz="0" w:space="0" w:color="auto"/>
      </w:divBdr>
    </w:div>
    <w:div w:id="290676018">
      <w:marLeft w:val="0"/>
      <w:marRight w:val="0"/>
      <w:marTop w:val="0"/>
      <w:marBottom w:val="0"/>
      <w:divBdr>
        <w:top w:val="none" w:sz="0" w:space="0" w:color="auto"/>
        <w:left w:val="none" w:sz="0" w:space="0" w:color="auto"/>
        <w:bottom w:val="none" w:sz="0" w:space="0" w:color="auto"/>
        <w:right w:val="none" w:sz="0" w:space="0" w:color="auto"/>
      </w:divBdr>
    </w:div>
    <w:div w:id="290676019">
      <w:marLeft w:val="0"/>
      <w:marRight w:val="0"/>
      <w:marTop w:val="0"/>
      <w:marBottom w:val="0"/>
      <w:divBdr>
        <w:top w:val="none" w:sz="0" w:space="0" w:color="auto"/>
        <w:left w:val="none" w:sz="0" w:space="0" w:color="auto"/>
        <w:bottom w:val="none" w:sz="0" w:space="0" w:color="auto"/>
        <w:right w:val="none" w:sz="0" w:space="0" w:color="auto"/>
      </w:divBdr>
    </w:div>
    <w:div w:id="29067602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6</Pages>
  <Words>2200</Words>
  <Characters>12543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Hodgson, Martin</cp:lastModifiedBy>
  <cp:revision>158</cp:revision>
  <cp:lastPrinted>2011-06-23T11:34:00Z</cp:lastPrinted>
  <dcterms:created xsi:type="dcterms:W3CDTF">2022-10-25T09:40:00Z</dcterms:created>
  <dcterms:modified xsi:type="dcterms:W3CDTF">2022-10-26T11:12:00Z</dcterms:modified>
</cp:coreProperties>
</file>