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950CA" w14:textId="77777777" w:rsidR="00D5789C" w:rsidRDefault="00D5789C" w:rsidP="00D5789C">
      <w:pPr>
        <w:rPr>
          <w:b/>
          <w:bCs/>
          <w:sz w:val="28"/>
          <w:szCs w:val="28"/>
          <w:lang w:val="en-GB"/>
        </w:rPr>
      </w:pPr>
      <w:r>
        <w:rPr>
          <w:b/>
          <w:bCs/>
          <w:sz w:val="28"/>
          <w:szCs w:val="28"/>
          <w:lang w:val="en-GB"/>
        </w:rPr>
        <w:t xml:space="preserve">HOUSE EXTENSION </w:t>
      </w:r>
      <w:r w:rsidR="00DE6947">
        <w:rPr>
          <w:b/>
          <w:bCs/>
          <w:sz w:val="28"/>
          <w:szCs w:val="28"/>
          <w:lang w:val="en-GB"/>
        </w:rPr>
        <w:t>REPORT</w:t>
      </w:r>
    </w:p>
    <w:p w14:paraId="600950CB" w14:textId="77777777" w:rsidR="00D5789C" w:rsidRDefault="00D5789C" w:rsidP="00D5789C">
      <w:pPr>
        <w:rPr>
          <w:b/>
          <w:bCs/>
          <w:sz w:val="28"/>
          <w:szCs w:val="28"/>
          <w:lang w:val="en-GB"/>
        </w:rPr>
      </w:pPr>
    </w:p>
    <w:p w14:paraId="600950CC" w14:textId="34E36635" w:rsidR="00D5789C" w:rsidRPr="002B7D2F" w:rsidRDefault="00D5789C" w:rsidP="00D5789C">
      <w:pPr>
        <w:rPr>
          <w:b/>
          <w:bCs/>
          <w:sz w:val="24"/>
          <w:szCs w:val="24"/>
          <w:lang w:val="en-GB"/>
        </w:rPr>
      </w:pPr>
      <w:r w:rsidRPr="002B7D2F">
        <w:rPr>
          <w:b/>
          <w:bCs/>
          <w:sz w:val="24"/>
          <w:szCs w:val="24"/>
          <w:lang w:val="en-GB"/>
        </w:rPr>
        <w:t xml:space="preserve">REF: </w:t>
      </w:r>
      <w:r w:rsidR="00404569">
        <w:rPr>
          <w:b/>
          <w:bCs/>
          <w:sz w:val="24"/>
          <w:szCs w:val="24"/>
          <w:lang w:val="en-GB"/>
        </w:rPr>
        <w:tab/>
      </w:r>
      <w:r w:rsidR="00404569">
        <w:rPr>
          <w:b/>
          <w:bCs/>
          <w:sz w:val="24"/>
          <w:szCs w:val="24"/>
          <w:lang w:val="en-GB"/>
        </w:rPr>
        <w:tab/>
      </w:r>
      <w:r w:rsidRPr="002B7D2F">
        <w:rPr>
          <w:bCs/>
          <w:sz w:val="24"/>
          <w:szCs w:val="24"/>
          <w:lang w:val="en-GB"/>
        </w:rPr>
        <w:t>22/79762/HH</w:t>
      </w:r>
    </w:p>
    <w:p w14:paraId="600950CD" w14:textId="77777777" w:rsidR="00C5380B" w:rsidRDefault="00C5380B" w:rsidP="00D5789C">
      <w:pPr>
        <w:rPr>
          <w:b/>
          <w:bCs/>
          <w:sz w:val="24"/>
          <w:szCs w:val="24"/>
          <w:lang w:val="en-GB"/>
        </w:rPr>
      </w:pPr>
    </w:p>
    <w:p w14:paraId="600950CE" w14:textId="77777777" w:rsidR="00D5789C" w:rsidRPr="002B7D2F" w:rsidRDefault="00D5789C" w:rsidP="00D5789C">
      <w:pPr>
        <w:rPr>
          <w:b/>
          <w:bCs/>
          <w:sz w:val="24"/>
          <w:szCs w:val="24"/>
          <w:lang w:val="en-GB"/>
        </w:rPr>
      </w:pPr>
      <w:r w:rsidRPr="002B7D2F">
        <w:rPr>
          <w:b/>
          <w:bCs/>
          <w:sz w:val="24"/>
          <w:szCs w:val="24"/>
          <w:lang w:val="en-GB"/>
        </w:rPr>
        <w:t>Address:</w:t>
      </w:r>
      <w:r w:rsidRPr="002B7D2F">
        <w:rPr>
          <w:b/>
          <w:bCs/>
          <w:sz w:val="24"/>
          <w:szCs w:val="24"/>
          <w:lang w:val="en-GB"/>
        </w:rPr>
        <w:tab/>
      </w:r>
      <w:r w:rsidRPr="002B7D2F">
        <w:rPr>
          <w:bCs/>
          <w:sz w:val="24"/>
          <w:szCs w:val="24"/>
          <w:lang w:val="en-GB"/>
        </w:rPr>
        <w:t>9 Carnarvon Street, Salford, Salford, M7 4QH</w:t>
      </w:r>
    </w:p>
    <w:p w14:paraId="600950CF" w14:textId="77777777" w:rsidR="00C5380B" w:rsidRDefault="00C5380B" w:rsidP="00D5789C">
      <w:pPr>
        <w:rPr>
          <w:b/>
          <w:bCs/>
          <w:sz w:val="24"/>
          <w:szCs w:val="24"/>
          <w:lang w:val="en-GB"/>
        </w:rPr>
      </w:pPr>
    </w:p>
    <w:p w14:paraId="600950D0" w14:textId="77777777" w:rsidR="00D5789C" w:rsidRPr="002B7D2F" w:rsidRDefault="00D5789C" w:rsidP="00404569">
      <w:pPr>
        <w:ind w:left="1418" w:hanging="1418"/>
        <w:jc w:val="both"/>
        <w:rPr>
          <w:b/>
          <w:bCs/>
          <w:sz w:val="24"/>
          <w:szCs w:val="24"/>
          <w:lang w:val="en-GB"/>
        </w:rPr>
      </w:pPr>
      <w:r w:rsidRPr="002B7D2F">
        <w:rPr>
          <w:b/>
          <w:bCs/>
          <w:sz w:val="24"/>
          <w:szCs w:val="24"/>
          <w:lang w:val="en-GB"/>
        </w:rPr>
        <w:t>Proposal:</w:t>
      </w:r>
      <w:r w:rsidRPr="002B7D2F">
        <w:rPr>
          <w:b/>
          <w:bCs/>
          <w:sz w:val="24"/>
          <w:szCs w:val="24"/>
          <w:lang w:val="en-GB"/>
        </w:rPr>
        <w:tab/>
      </w:r>
      <w:r w:rsidRPr="002B7D2F">
        <w:rPr>
          <w:bCs/>
          <w:sz w:val="24"/>
          <w:szCs w:val="24"/>
          <w:lang w:val="en-GB"/>
        </w:rPr>
        <w:t>Single storey front porch extension, two storey side extension, single storey rear extension and loft conversion with front and rear dormers</w:t>
      </w:r>
    </w:p>
    <w:p w14:paraId="600950D1" w14:textId="77777777" w:rsidR="00C5380B" w:rsidRDefault="00C5380B" w:rsidP="00D5789C">
      <w:pPr>
        <w:rPr>
          <w:b/>
          <w:sz w:val="24"/>
          <w:szCs w:val="24"/>
        </w:rPr>
      </w:pPr>
    </w:p>
    <w:p w14:paraId="600950D2" w14:textId="6DEDBF6C" w:rsidR="00D5789C" w:rsidRPr="002B7D2F" w:rsidRDefault="00D5789C" w:rsidP="00D5789C">
      <w:pPr>
        <w:rPr>
          <w:sz w:val="24"/>
          <w:szCs w:val="24"/>
        </w:rPr>
      </w:pPr>
      <w:r w:rsidRPr="002B7D2F">
        <w:rPr>
          <w:b/>
          <w:sz w:val="24"/>
          <w:szCs w:val="24"/>
        </w:rPr>
        <w:t>Appropriate consultation undertaken</w:t>
      </w:r>
      <w:r w:rsidRPr="002B7D2F">
        <w:rPr>
          <w:sz w:val="24"/>
          <w:szCs w:val="24"/>
        </w:rPr>
        <w:tab/>
      </w:r>
      <w:r w:rsidRPr="002B7D2F">
        <w:rPr>
          <w:sz w:val="24"/>
          <w:szCs w:val="24"/>
        </w:rPr>
        <w:tab/>
        <w:t>Yes</w:t>
      </w:r>
    </w:p>
    <w:p w14:paraId="600950D3" w14:textId="77777777" w:rsidR="00D5789C" w:rsidRPr="002B7D2F" w:rsidRDefault="00D5789C" w:rsidP="00D5789C">
      <w:pPr>
        <w:rPr>
          <w:sz w:val="24"/>
          <w:szCs w:val="24"/>
          <w:lang w:val="en-GB"/>
        </w:rPr>
      </w:pPr>
      <w:r w:rsidRPr="002B7D2F">
        <w:rPr>
          <w:b/>
          <w:sz w:val="24"/>
          <w:szCs w:val="24"/>
        </w:rPr>
        <w:t>Earliest Decision date:</w:t>
      </w:r>
      <w:r w:rsidRPr="002B7D2F">
        <w:rPr>
          <w:b/>
          <w:sz w:val="24"/>
          <w:szCs w:val="24"/>
        </w:rPr>
        <w:tab/>
      </w:r>
      <w:r w:rsidRPr="002B7D2F">
        <w:rPr>
          <w:sz w:val="24"/>
          <w:szCs w:val="24"/>
          <w:lang w:val="en-GB"/>
        </w:rPr>
        <w:t>26 May 2022</w:t>
      </w:r>
    </w:p>
    <w:p w14:paraId="600950D4" w14:textId="70B3C2BF" w:rsidR="00276FC8" w:rsidRDefault="00276FC8" w:rsidP="00276FC8">
      <w:pPr>
        <w:rPr>
          <w:b/>
          <w:bCs/>
          <w:lang w:val="en-GB"/>
        </w:rPr>
      </w:pPr>
      <w:r w:rsidRPr="00276FC8">
        <w:rPr>
          <w:b/>
          <w:sz w:val="24"/>
          <w:szCs w:val="24"/>
        </w:rPr>
        <w:t>Reason for delay beyond stat deadline and EoT:</w:t>
      </w:r>
      <w:r>
        <w:rPr>
          <w:b/>
          <w:bCs/>
          <w:lang w:val="en-GB"/>
        </w:rPr>
        <w:tab/>
      </w:r>
      <w:r w:rsidR="00404569" w:rsidRPr="00404569">
        <w:rPr>
          <w:sz w:val="24"/>
          <w:szCs w:val="24"/>
        </w:rPr>
        <w:t>28 October 2022</w:t>
      </w:r>
    </w:p>
    <w:p w14:paraId="600950D5" w14:textId="77777777" w:rsidR="00D5789C" w:rsidRDefault="00D5789C" w:rsidP="00D5789C">
      <w:pPr>
        <w:rPr>
          <w:lang w:val="en-GB"/>
        </w:rPr>
      </w:pPr>
    </w:p>
    <w:p w14:paraId="600950D6" w14:textId="77777777" w:rsidR="00D5789C" w:rsidRDefault="00D5789C" w:rsidP="00D5789C">
      <w:pPr>
        <w:rPr>
          <w:lang w:val="en-GB"/>
        </w:rPr>
      </w:pPr>
    </w:p>
    <w:p w14:paraId="600950D7" w14:textId="77777777" w:rsidR="00D5789C" w:rsidRDefault="00D5789C" w:rsidP="00D5789C">
      <w:pPr>
        <w:jc w:val="both"/>
        <w:rPr>
          <w:b/>
          <w:u w:val="single"/>
          <w:lang w:val="en-GB"/>
        </w:rPr>
      </w:pPr>
      <w:r w:rsidRPr="0084643F">
        <w:rPr>
          <w:b/>
          <w:u w:val="single"/>
          <w:lang w:val="en-GB"/>
        </w:rPr>
        <w:t>Description of</w:t>
      </w:r>
      <w:r>
        <w:rPr>
          <w:b/>
          <w:u w:val="single"/>
          <w:lang w:val="en-GB"/>
        </w:rPr>
        <w:t xml:space="preserve"> Site and Surrounding Area</w:t>
      </w:r>
    </w:p>
    <w:p w14:paraId="600950D8" w14:textId="34FB4243" w:rsidR="00D5789C" w:rsidRDefault="00D5789C" w:rsidP="00D5789C">
      <w:pPr>
        <w:jc w:val="both"/>
        <w:rPr>
          <w:iCs/>
          <w:color w:val="FF0000"/>
          <w:lang w:val="en-GB"/>
        </w:rPr>
      </w:pPr>
    </w:p>
    <w:p w14:paraId="2629DB09" w14:textId="61135B81" w:rsidR="001E7D0A" w:rsidRPr="001D2900" w:rsidRDefault="00891CF3" w:rsidP="00D12767">
      <w:pPr>
        <w:pStyle w:val="ListParagraph"/>
        <w:numPr>
          <w:ilvl w:val="0"/>
          <w:numId w:val="7"/>
        </w:numPr>
        <w:jc w:val="both"/>
        <w:rPr>
          <w:rFonts w:ascii="Arial" w:hAnsi="Arial" w:cs="Arial"/>
          <w:iCs/>
          <w:sz w:val="20"/>
          <w:szCs w:val="20"/>
        </w:rPr>
      </w:pPr>
      <w:r w:rsidRPr="001D2900">
        <w:rPr>
          <w:rFonts w:ascii="Arial" w:hAnsi="Arial" w:cs="Arial"/>
          <w:iCs/>
          <w:sz w:val="20"/>
          <w:szCs w:val="20"/>
        </w:rPr>
        <w:t xml:space="preserve">This application relates to a two-storey semi-detached property </w:t>
      </w:r>
      <w:r w:rsidR="006303EE" w:rsidRPr="001D2900">
        <w:rPr>
          <w:rFonts w:ascii="Arial" w:hAnsi="Arial" w:cs="Arial"/>
          <w:iCs/>
          <w:sz w:val="20"/>
          <w:szCs w:val="20"/>
        </w:rPr>
        <w:t xml:space="preserve">located </w:t>
      </w:r>
      <w:r w:rsidR="00D12767" w:rsidRPr="001D2900">
        <w:rPr>
          <w:rFonts w:ascii="Arial" w:hAnsi="Arial" w:cs="Arial"/>
          <w:iCs/>
          <w:sz w:val="20"/>
          <w:szCs w:val="20"/>
        </w:rPr>
        <w:t>at the end of a private drive of Carnarvon Street.</w:t>
      </w:r>
    </w:p>
    <w:p w14:paraId="3EAA4412" w14:textId="3813A900" w:rsidR="00D12767" w:rsidRPr="001D2900" w:rsidRDefault="00D12767" w:rsidP="00D12767">
      <w:pPr>
        <w:pStyle w:val="ListParagraph"/>
        <w:numPr>
          <w:ilvl w:val="0"/>
          <w:numId w:val="7"/>
        </w:numPr>
        <w:jc w:val="both"/>
        <w:rPr>
          <w:rFonts w:ascii="Arial" w:hAnsi="Arial" w:cs="Arial"/>
          <w:iCs/>
          <w:sz w:val="20"/>
          <w:szCs w:val="20"/>
        </w:rPr>
      </w:pPr>
      <w:r w:rsidRPr="001D2900">
        <w:rPr>
          <w:rFonts w:ascii="Arial" w:hAnsi="Arial" w:cs="Arial"/>
          <w:iCs/>
          <w:sz w:val="20"/>
          <w:szCs w:val="20"/>
        </w:rPr>
        <w:t xml:space="preserve">The </w:t>
      </w:r>
      <w:r w:rsidR="000C2EEB" w:rsidRPr="001D2900">
        <w:rPr>
          <w:rFonts w:ascii="Arial" w:hAnsi="Arial" w:cs="Arial"/>
          <w:iCs/>
          <w:sz w:val="20"/>
          <w:szCs w:val="20"/>
        </w:rPr>
        <w:t>subject</w:t>
      </w:r>
      <w:r w:rsidR="006933FF" w:rsidRPr="001D2900">
        <w:rPr>
          <w:rFonts w:ascii="Arial" w:hAnsi="Arial" w:cs="Arial"/>
          <w:iCs/>
          <w:sz w:val="20"/>
          <w:szCs w:val="20"/>
        </w:rPr>
        <w:t xml:space="preserve"> site has its </w:t>
      </w:r>
      <w:r w:rsidR="00C52AE5" w:rsidRPr="001D2900">
        <w:rPr>
          <w:rFonts w:ascii="Arial" w:hAnsi="Arial" w:cs="Arial"/>
          <w:iCs/>
          <w:sz w:val="20"/>
          <w:szCs w:val="20"/>
        </w:rPr>
        <w:t xml:space="preserve">side boundary set at an angle to the neighbouring dwellings to the east and </w:t>
      </w:r>
      <w:r w:rsidR="001D2D19" w:rsidRPr="001D2900">
        <w:rPr>
          <w:rFonts w:ascii="Arial" w:hAnsi="Arial" w:cs="Arial"/>
          <w:iCs/>
          <w:sz w:val="20"/>
          <w:szCs w:val="20"/>
        </w:rPr>
        <w:t xml:space="preserve">hence </w:t>
      </w:r>
      <w:r w:rsidR="00C52AE5" w:rsidRPr="001D2900">
        <w:rPr>
          <w:rFonts w:ascii="Arial" w:hAnsi="Arial" w:cs="Arial"/>
          <w:iCs/>
          <w:sz w:val="20"/>
          <w:szCs w:val="20"/>
        </w:rPr>
        <w:t xml:space="preserve">consists of </w:t>
      </w:r>
      <w:r w:rsidR="001D2D19" w:rsidRPr="001D2900">
        <w:rPr>
          <w:rFonts w:ascii="Arial" w:hAnsi="Arial" w:cs="Arial"/>
          <w:iCs/>
          <w:sz w:val="20"/>
          <w:szCs w:val="20"/>
        </w:rPr>
        <w:t>a side/rear garden.</w:t>
      </w:r>
    </w:p>
    <w:p w14:paraId="654725D0" w14:textId="65C0C183" w:rsidR="001D2D19" w:rsidRPr="001D2900" w:rsidRDefault="001D2900" w:rsidP="00D12767">
      <w:pPr>
        <w:pStyle w:val="ListParagraph"/>
        <w:numPr>
          <w:ilvl w:val="0"/>
          <w:numId w:val="7"/>
        </w:numPr>
        <w:jc w:val="both"/>
        <w:rPr>
          <w:rFonts w:ascii="Arial" w:hAnsi="Arial" w:cs="Arial"/>
          <w:iCs/>
          <w:sz w:val="20"/>
          <w:szCs w:val="20"/>
        </w:rPr>
      </w:pPr>
      <w:r w:rsidRPr="001D2900">
        <w:rPr>
          <w:rFonts w:ascii="Arial" w:hAnsi="Arial" w:cs="Arial"/>
          <w:iCs/>
          <w:sz w:val="20"/>
          <w:szCs w:val="20"/>
        </w:rPr>
        <w:t>The property sits within a housing estate constructed in 2012 with the surrounding built form predominantly arranged over two storeys with extensions and alterations to the rear elevations.</w:t>
      </w:r>
    </w:p>
    <w:p w14:paraId="600950D9" w14:textId="77777777" w:rsidR="00D5789C" w:rsidRDefault="00D47682" w:rsidP="00D5789C">
      <w:pPr>
        <w:jc w:val="both"/>
        <w:rPr>
          <w:b/>
          <w:u w:val="single"/>
          <w:lang w:val="en-GB"/>
        </w:rPr>
      </w:pPr>
      <w:r>
        <w:rPr>
          <w:noProof/>
        </w:rPr>
        <w:drawing>
          <wp:inline distT="0" distB="0" distL="0" distR="0" wp14:anchorId="6A6B6E1E" wp14:editId="707F2D23">
            <wp:extent cx="2620037" cy="2022764"/>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a:ext>
                      </a:extLst>
                    </a:blip>
                    <a:stretch>
                      <a:fillRect/>
                    </a:stretch>
                  </pic:blipFill>
                  <pic:spPr>
                    <a:xfrm>
                      <a:off x="0" y="0"/>
                      <a:ext cx="2631574" cy="2031671"/>
                    </a:xfrm>
                    <a:prstGeom prst="rect">
                      <a:avLst/>
                    </a:prstGeom>
                  </pic:spPr>
                </pic:pic>
              </a:graphicData>
            </a:graphic>
          </wp:inline>
        </w:drawing>
      </w:r>
      <w:r w:rsidR="007F3F27">
        <w:rPr>
          <w:bCs/>
          <w:noProof/>
          <w:lang w:val="en-GB"/>
        </w:rPr>
        <w:t xml:space="preserve">   </w:t>
      </w:r>
      <w:r w:rsidR="007F3F27" w:rsidRPr="007F3F27">
        <w:rPr>
          <w:bCs/>
          <w:noProof/>
          <w:lang w:val="en-GB"/>
        </w:rPr>
        <w:drawing>
          <wp:inline distT="0" distB="0" distL="0" distR="0" wp14:anchorId="573AFB34" wp14:editId="36BD0F62">
            <wp:extent cx="2714395" cy="2015837"/>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cstate="print">
                      <a:extLst>
                        <a:ext uri="{28A0092B-C50C-407E-A947-70E740481C1C}">
                          <a14:useLocalDpi xmlns:a14="http://schemas.microsoft.com/office/drawing/2010/main"/>
                        </a:ext>
                      </a:extLst>
                    </a:blip>
                    <a:srcRect/>
                    <a:stretch/>
                  </pic:blipFill>
                  <pic:spPr bwMode="auto">
                    <a:xfrm rot="10800000">
                      <a:off x="0" y="0"/>
                      <a:ext cx="2726241" cy="2024635"/>
                    </a:xfrm>
                    <a:prstGeom prst="rect">
                      <a:avLst/>
                    </a:prstGeom>
                    <a:noFill/>
                    <a:ln>
                      <a:noFill/>
                    </a:ln>
                    <a:extLst>
                      <a:ext uri="{53640926-AAD7-44D8-BBD7-CCE9431645EC}">
                        <a14:shadowObscured xmlns:a14="http://schemas.microsoft.com/office/drawing/2010/main"/>
                      </a:ext>
                    </a:extLst>
                  </pic:spPr>
                </pic:pic>
              </a:graphicData>
            </a:graphic>
          </wp:inline>
        </w:drawing>
      </w:r>
    </w:p>
    <w:p w14:paraId="600950DA" w14:textId="098466E8" w:rsidR="00D5789C" w:rsidRDefault="00D47682" w:rsidP="00D5789C">
      <w:pPr>
        <w:jc w:val="both"/>
        <w:rPr>
          <w:bCs/>
          <w:i/>
          <w:iCs/>
          <w:sz w:val="16"/>
          <w:szCs w:val="16"/>
          <w:lang w:val="en-GB"/>
        </w:rPr>
      </w:pPr>
      <w:r w:rsidRPr="00D47682">
        <w:rPr>
          <w:bCs/>
          <w:i/>
          <w:iCs/>
          <w:sz w:val="16"/>
          <w:szCs w:val="16"/>
          <w:lang w:val="en-GB"/>
        </w:rPr>
        <w:t>Figure 1 – the subject site under consideration</w:t>
      </w:r>
      <w:r w:rsidR="007F3F27">
        <w:rPr>
          <w:bCs/>
          <w:i/>
          <w:iCs/>
          <w:sz w:val="16"/>
          <w:szCs w:val="16"/>
          <w:lang w:val="en-GB"/>
        </w:rPr>
        <w:tab/>
      </w:r>
      <w:r w:rsidR="007F3F27">
        <w:rPr>
          <w:bCs/>
          <w:i/>
          <w:iCs/>
          <w:sz w:val="16"/>
          <w:szCs w:val="16"/>
          <w:lang w:val="en-GB"/>
        </w:rPr>
        <w:tab/>
        <w:t xml:space="preserve"> Figure 2 – the subject dwelling</w:t>
      </w:r>
    </w:p>
    <w:p w14:paraId="05F99F90" w14:textId="71F7ACF1" w:rsidR="007F3F27" w:rsidRDefault="007F3F27" w:rsidP="00D5789C">
      <w:pPr>
        <w:jc w:val="both"/>
        <w:rPr>
          <w:bCs/>
          <w:i/>
          <w:iCs/>
          <w:sz w:val="16"/>
          <w:szCs w:val="16"/>
          <w:lang w:val="en-GB"/>
        </w:rPr>
      </w:pPr>
    </w:p>
    <w:p w14:paraId="45B29721" w14:textId="77777777" w:rsidR="007F3F27" w:rsidRDefault="007F3F27" w:rsidP="00D5789C">
      <w:pPr>
        <w:jc w:val="both"/>
        <w:rPr>
          <w:bCs/>
          <w:i/>
          <w:iCs/>
          <w:sz w:val="16"/>
          <w:szCs w:val="16"/>
          <w:lang w:val="en-GB"/>
        </w:rPr>
      </w:pPr>
    </w:p>
    <w:p w14:paraId="600950DB" w14:textId="5CA90FEE" w:rsidR="00D5789C" w:rsidRDefault="007F3F27" w:rsidP="00D5789C">
      <w:pPr>
        <w:jc w:val="both"/>
        <w:rPr>
          <w:bCs/>
          <w:noProof/>
          <w:lang w:val="en-GB"/>
        </w:rPr>
      </w:pPr>
      <w:r w:rsidRPr="007F3F27">
        <w:rPr>
          <w:bCs/>
          <w:noProof/>
          <w:lang w:val="en-GB"/>
        </w:rPr>
        <w:drawing>
          <wp:inline distT="0" distB="0" distL="0" distR="0" wp14:anchorId="18BECD6A" wp14:editId="6F5CB74F">
            <wp:extent cx="2620010" cy="1963028"/>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a:ext>
                      </a:extLst>
                    </a:blip>
                    <a:srcRect/>
                    <a:stretch>
                      <a:fillRect/>
                    </a:stretch>
                  </pic:blipFill>
                  <pic:spPr bwMode="auto">
                    <a:xfrm rot="10800000">
                      <a:off x="0" y="0"/>
                      <a:ext cx="2624556" cy="1966434"/>
                    </a:xfrm>
                    <a:prstGeom prst="rect">
                      <a:avLst/>
                    </a:prstGeom>
                    <a:noFill/>
                    <a:ln>
                      <a:noFill/>
                    </a:ln>
                  </pic:spPr>
                </pic:pic>
              </a:graphicData>
            </a:graphic>
          </wp:inline>
        </w:drawing>
      </w:r>
      <w:r>
        <w:rPr>
          <w:bCs/>
          <w:noProof/>
          <w:lang w:val="en-GB"/>
        </w:rPr>
        <w:t xml:space="preserve">   </w:t>
      </w:r>
      <w:r w:rsidRPr="007F3F27">
        <w:rPr>
          <w:bCs/>
          <w:noProof/>
          <w:lang w:val="en-GB"/>
        </w:rPr>
        <w:drawing>
          <wp:inline distT="0" distB="0" distL="0" distR="0" wp14:anchorId="2BDC948C" wp14:editId="6A8DCAC6">
            <wp:extent cx="2618509" cy="1961907"/>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a:ext>
                      </a:extLst>
                    </a:blip>
                    <a:srcRect/>
                    <a:stretch>
                      <a:fillRect/>
                    </a:stretch>
                  </pic:blipFill>
                  <pic:spPr bwMode="auto">
                    <a:xfrm rot="10800000">
                      <a:off x="0" y="0"/>
                      <a:ext cx="2627333" cy="1968518"/>
                    </a:xfrm>
                    <a:prstGeom prst="rect">
                      <a:avLst/>
                    </a:prstGeom>
                    <a:noFill/>
                    <a:ln>
                      <a:noFill/>
                    </a:ln>
                  </pic:spPr>
                </pic:pic>
              </a:graphicData>
            </a:graphic>
          </wp:inline>
        </w:drawing>
      </w:r>
    </w:p>
    <w:p w14:paraId="5CD4FCEB" w14:textId="283D70E3" w:rsidR="007F3F27" w:rsidRDefault="007F3F27" w:rsidP="00D5789C">
      <w:pPr>
        <w:jc w:val="both"/>
        <w:rPr>
          <w:b/>
          <w:u w:val="single"/>
          <w:lang w:val="en-GB"/>
        </w:rPr>
      </w:pPr>
      <w:r w:rsidRPr="00D47682">
        <w:rPr>
          <w:bCs/>
          <w:i/>
          <w:iCs/>
          <w:sz w:val="16"/>
          <w:szCs w:val="16"/>
          <w:lang w:val="en-GB"/>
        </w:rPr>
        <w:t xml:space="preserve">Figure </w:t>
      </w:r>
      <w:r>
        <w:rPr>
          <w:bCs/>
          <w:i/>
          <w:iCs/>
          <w:sz w:val="16"/>
          <w:szCs w:val="16"/>
          <w:lang w:val="en-GB"/>
        </w:rPr>
        <w:t>3</w:t>
      </w:r>
      <w:r w:rsidRPr="00D47682">
        <w:rPr>
          <w:bCs/>
          <w:i/>
          <w:iCs/>
          <w:sz w:val="16"/>
          <w:szCs w:val="16"/>
          <w:lang w:val="en-GB"/>
        </w:rPr>
        <w:t xml:space="preserve"> – the </w:t>
      </w:r>
      <w:r>
        <w:rPr>
          <w:bCs/>
          <w:i/>
          <w:iCs/>
          <w:sz w:val="16"/>
          <w:szCs w:val="16"/>
          <w:lang w:val="en-GB"/>
        </w:rPr>
        <w:t xml:space="preserve">side/rear garden of the </w:t>
      </w:r>
      <w:r w:rsidR="00097669">
        <w:rPr>
          <w:bCs/>
          <w:i/>
          <w:iCs/>
          <w:sz w:val="16"/>
          <w:szCs w:val="16"/>
          <w:lang w:val="en-GB"/>
        </w:rPr>
        <w:t>subject site</w:t>
      </w:r>
      <w:r w:rsidR="00097669">
        <w:rPr>
          <w:bCs/>
          <w:i/>
          <w:iCs/>
          <w:sz w:val="16"/>
          <w:szCs w:val="16"/>
          <w:lang w:val="en-GB"/>
        </w:rPr>
        <w:tab/>
      </w:r>
      <w:r w:rsidR="00097669">
        <w:rPr>
          <w:bCs/>
          <w:i/>
          <w:iCs/>
          <w:sz w:val="16"/>
          <w:szCs w:val="16"/>
          <w:lang w:val="en-GB"/>
        </w:rPr>
        <w:tab/>
        <w:t>Figure 4 – the side/rear elevation of the subject house as existing</w:t>
      </w:r>
    </w:p>
    <w:p w14:paraId="3DCD5815" w14:textId="141CC435" w:rsidR="000335CA" w:rsidRDefault="000335CA" w:rsidP="00D5789C">
      <w:pPr>
        <w:jc w:val="both"/>
        <w:rPr>
          <w:b/>
          <w:u w:val="single"/>
          <w:lang w:val="en-GB"/>
        </w:rPr>
      </w:pPr>
    </w:p>
    <w:p w14:paraId="7DF777C3" w14:textId="77777777" w:rsidR="000335CA" w:rsidRDefault="000335CA" w:rsidP="00D5789C">
      <w:pPr>
        <w:jc w:val="both"/>
        <w:rPr>
          <w:b/>
          <w:u w:val="single"/>
          <w:lang w:val="en-GB"/>
        </w:rPr>
      </w:pPr>
    </w:p>
    <w:p w14:paraId="600950DC" w14:textId="77777777" w:rsidR="00D5789C" w:rsidRDefault="00D5789C" w:rsidP="00D5789C">
      <w:pPr>
        <w:jc w:val="both"/>
        <w:rPr>
          <w:lang w:val="en-GB"/>
        </w:rPr>
      </w:pPr>
      <w:r>
        <w:rPr>
          <w:b/>
          <w:u w:val="single"/>
          <w:lang w:val="en-GB"/>
        </w:rPr>
        <w:t xml:space="preserve">Description of </w:t>
      </w:r>
      <w:r w:rsidRPr="0084643F">
        <w:rPr>
          <w:b/>
          <w:u w:val="single"/>
          <w:lang w:val="en-GB"/>
        </w:rPr>
        <w:t>Proposal</w:t>
      </w:r>
    </w:p>
    <w:p w14:paraId="600950DD" w14:textId="3EB95DE9" w:rsidR="00D5789C" w:rsidRDefault="00D5789C" w:rsidP="00D5789C">
      <w:pPr>
        <w:jc w:val="both"/>
        <w:rPr>
          <w:i/>
          <w:color w:val="FF0000"/>
          <w:lang w:val="en-GB"/>
        </w:rPr>
      </w:pPr>
    </w:p>
    <w:p w14:paraId="61ABABAA" w14:textId="1E81F041" w:rsidR="00A4490E" w:rsidRPr="00102F94" w:rsidRDefault="00A4490E" w:rsidP="00A4490E">
      <w:pPr>
        <w:jc w:val="both"/>
        <w:rPr>
          <w:iCs/>
        </w:rPr>
      </w:pPr>
      <w:r w:rsidRPr="00102F94">
        <w:rPr>
          <w:iCs/>
        </w:rPr>
        <w:t xml:space="preserve">Amendments have been made to the original proposal during the determination of this application. The final proposal submitted on </w:t>
      </w:r>
      <w:r>
        <w:rPr>
          <w:iCs/>
        </w:rPr>
        <w:t>1</w:t>
      </w:r>
      <w:r w:rsidRPr="00A4490E">
        <w:rPr>
          <w:iCs/>
          <w:vertAlign w:val="superscript"/>
        </w:rPr>
        <w:t>st</w:t>
      </w:r>
      <w:r>
        <w:rPr>
          <w:iCs/>
        </w:rPr>
        <w:t xml:space="preserve"> September</w:t>
      </w:r>
      <w:r w:rsidRPr="00102F94">
        <w:rPr>
          <w:iCs/>
        </w:rPr>
        <w:t xml:space="preserve"> 2022 comprises the following:</w:t>
      </w:r>
    </w:p>
    <w:p w14:paraId="68547AC0" w14:textId="79EA9E17" w:rsidR="00531EF0" w:rsidRDefault="00531EF0" w:rsidP="00D5789C">
      <w:pPr>
        <w:jc w:val="both"/>
        <w:rPr>
          <w:iCs/>
          <w:color w:val="FF0000"/>
        </w:rPr>
      </w:pPr>
    </w:p>
    <w:p w14:paraId="38BFC633" w14:textId="5C78022D" w:rsidR="00A4490E" w:rsidRPr="002D178F" w:rsidRDefault="00667A31" w:rsidP="00667A31">
      <w:pPr>
        <w:pStyle w:val="ListParagraph"/>
        <w:numPr>
          <w:ilvl w:val="0"/>
          <w:numId w:val="8"/>
        </w:numPr>
        <w:jc w:val="both"/>
        <w:rPr>
          <w:rFonts w:ascii="Arial" w:hAnsi="Arial" w:cs="Arial"/>
          <w:iCs/>
          <w:sz w:val="20"/>
          <w:szCs w:val="20"/>
          <w:lang w:val="en-US"/>
        </w:rPr>
      </w:pPr>
      <w:r w:rsidRPr="002D178F">
        <w:rPr>
          <w:rFonts w:ascii="Arial" w:hAnsi="Arial" w:cs="Arial"/>
          <w:iCs/>
          <w:sz w:val="20"/>
          <w:szCs w:val="20"/>
          <w:lang w:val="en-US"/>
        </w:rPr>
        <w:t>front porch extension</w:t>
      </w:r>
    </w:p>
    <w:p w14:paraId="02F85F87" w14:textId="474D72EE" w:rsidR="00667A31" w:rsidRPr="002D178F" w:rsidRDefault="002B5EC6" w:rsidP="00667A31">
      <w:pPr>
        <w:pStyle w:val="ListParagraph"/>
        <w:numPr>
          <w:ilvl w:val="1"/>
          <w:numId w:val="8"/>
        </w:numPr>
        <w:jc w:val="both"/>
        <w:rPr>
          <w:rFonts w:ascii="Arial" w:hAnsi="Arial" w:cs="Arial"/>
          <w:iCs/>
          <w:sz w:val="20"/>
          <w:szCs w:val="20"/>
          <w:lang w:val="en-US"/>
        </w:rPr>
      </w:pPr>
      <w:r w:rsidRPr="002D178F">
        <w:rPr>
          <w:rFonts w:ascii="Arial" w:hAnsi="Arial" w:cs="Arial"/>
          <w:iCs/>
          <w:sz w:val="20"/>
          <w:szCs w:val="20"/>
          <w:lang w:val="en-US"/>
        </w:rPr>
        <w:t>1.2m projection from the front, 2.9m wide</w:t>
      </w:r>
    </w:p>
    <w:p w14:paraId="64C3C7A8" w14:textId="2397C938" w:rsidR="002B5EC6" w:rsidRPr="002D178F" w:rsidRDefault="008E595A" w:rsidP="00667A31">
      <w:pPr>
        <w:pStyle w:val="ListParagraph"/>
        <w:numPr>
          <w:ilvl w:val="1"/>
          <w:numId w:val="8"/>
        </w:numPr>
        <w:jc w:val="both"/>
        <w:rPr>
          <w:rFonts w:ascii="Arial" w:hAnsi="Arial" w:cs="Arial"/>
          <w:iCs/>
          <w:sz w:val="20"/>
          <w:szCs w:val="20"/>
          <w:lang w:val="en-US"/>
        </w:rPr>
      </w:pPr>
      <w:r w:rsidRPr="002D178F">
        <w:rPr>
          <w:rFonts w:ascii="Arial" w:hAnsi="Arial" w:cs="Arial"/>
          <w:iCs/>
          <w:sz w:val="20"/>
          <w:szCs w:val="20"/>
          <w:lang w:val="en-US"/>
        </w:rPr>
        <w:t>Pitched roof with a height of 3.5m to the ridge and 2.7m to the eaves.</w:t>
      </w:r>
    </w:p>
    <w:p w14:paraId="110F2B35" w14:textId="128012E1" w:rsidR="008E595A" w:rsidRPr="002D178F" w:rsidRDefault="008E595A" w:rsidP="00667A31">
      <w:pPr>
        <w:pStyle w:val="ListParagraph"/>
        <w:numPr>
          <w:ilvl w:val="1"/>
          <w:numId w:val="8"/>
        </w:numPr>
        <w:jc w:val="both"/>
        <w:rPr>
          <w:rFonts w:ascii="Arial" w:hAnsi="Arial" w:cs="Arial"/>
          <w:iCs/>
          <w:sz w:val="20"/>
          <w:szCs w:val="20"/>
          <w:lang w:val="en-US"/>
        </w:rPr>
      </w:pPr>
      <w:r w:rsidRPr="002D178F">
        <w:rPr>
          <w:rFonts w:ascii="Arial" w:hAnsi="Arial" w:cs="Arial"/>
          <w:iCs/>
          <w:sz w:val="20"/>
          <w:szCs w:val="20"/>
          <w:lang w:val="en-US"/>
        </w:rPr>
        <w:t>Positioned to the west of the front main wall</w:t>
      </w:r>
      <w:r w:rsidR="00A17512" w:rsidRPr="002D178F">
        <w:rPr>
          <w:rFonts w:ascii="Arial" w:hAnsi="Arial" w:cs="Arial"/>
          <w:iCs/>
          <w:sz w:val="20"/>
          <w:szCs w:val="20"/>
          <w:lang w:val="en-US"/>
        </w:rPr>
        <w:t>.</w:t>
      </w:r>
    </w:p>
    <w:p w14:paraId="5661094B" w14:textId="77777777" w:rsidR="00181E2E" w:rsidRPr="002D178F" w:rsidRDefault="00181E2E" w:rsidP="00181E2E">
      <w:pPr>
        <w:pStyle w:val="ListParagraph"/>
        <w:ind w:left="1440"/>
        <w:jc w:val="both"/>
        <w:rPr>
          <w:rFonts w:ascii="Arial" w:hAnsi="Arial" w:cs="Arial"/>
          <w:iCs/>
          <w:sz w:val="20"/>
          <w:szCs w:val="20"/>
          <w:lang w:val="en-US"/>
        </w:rPr>
      </w:pPr>
    </w:p>
    <w:p w14:paraId="48F7345C" w14:textId="69DDF403" w:rsidR="00667A31" w:rsidRPr="002D178F" w:rsidRDefault="00667A31" w:rsidP="00667A31">
      <w:pPr>
        <w:pStyle w:val="ListParagraph"/>
        <w:numPr>
          <w:ilvl w:val="0"/>
          <w:numId w:val="8"/>
        </w:numPr>
        <w:jc w:val="both"/>
        <w:rPr>
          <w:rFonts w:ascii="Arial" w:hAnsi="Arial" w:cs="Arial"/>
          <w:iCs/>
          <w:sz w:val="20"/>
          <w:szCs w:val="20"/>
          <w:lang w:val="en-US"/>
        </w:rPr>
      </w:pPr>
      <w:r w:rsidRPr="002D178F">
        <w:rPr>
          <w:rFonts w:ascii="Arial" w:hAnsi="Arial" w:cs="Arial"/>
          <w:iCs/>
          <w:sz w:val="20"/>
          <w:szCs w:val="20"/>
          <w:lang w:val="en-US"/>
        </w:rPr>
        <w:t>two storey side extension</w:t>
      </w:r>
    </w:p>
    <w:p w14:paraId="02E7187F" w14:textId="701CBC67" w:rsidR="00181E2E" w:rsidRPr="002D178F" w:rsidRDefault="00787DBC" w:rsidP="00181E2E">
      <w:pPr>
        <w:pStyle w:val="ListParagraph"/>
        <w:numPr>
          <w:ilvl w:val="1"/>
          <w:numId w:val="8"/>
        </w:numPr>
        <w:jc w:val="both"/>
        <w:rPr>
          <w:rFonts w:ascii="Arial" w:hAnsi="Arial" w:cs="Arial"/>
          <w:iCs/>
          <w:sz w:val="20"/>
          <w:szCs w:val="20"/>
          <w:lang w:val="en-US"/>
        </w:rPr>
      </w:pPr>
      <w:r w:rsidRPr="002D178F">
        <w:rPr>
          <w:rFonts w:ascii="Arial" w:hAnsi="Arial" w:cs="Arial"/>
          <w:iCs/>
          <w:sz w:val="20"/>
          <w:szCs w:val="20"/>
          <w:lang w:val="en-US"/>
        </w:rPr>
        <w:t xml:space="preserve">Due to the angled nature of the side boundary, the side extension would have a stepped </w:t>
      </w:r>
      <w:r w:rsidR="0053188A" w:rsidRPr="002D178F">
        <w:rPr>
          <w:rFonts w:ascii="Arial" w:hAnsi="Arial" w:cs="Arial"/>
          <w:iCs/>
          <w:sz w:val="20"/>
          <w:szCs w:val="20"/>
          <w:lang w:val="en-US"/>
        </w:rPr>
        <w:t xml:space="preserve">projection from </w:t>
      </w:r>
      <w:r w:rsidR="00225B0C" w:rsidRPr="002D178F">
        <w:rPr>
          <w:rFonts w:ascii="Arial" w:hAnsi="Arial" w:cs="Arial"/>
          <w:iCs/>
          <w:sz w:val="20"/>
          <w:szCs w:val="20"/>
          <w:lang w:val="en-US"/>
        </w:rPr>
        <w:t>1.8m to 3.7m from the east elevation of the original house.</w:t>
      </w:r>
    </w:p>
    <w:p w14:paraId="19749CAE" w14:textId="5699410D" w:rsidR="00225B0C" w:rsidRPr="002D178F" w:rsidRDefault="006E7310" w:rsidP="00181E2E">
      <w:pPr>
        <w:pStyle w:val="ListParagraph"/>
        <w:numPr>
          <w:ilvl w:val="1"/>
          <w:numId w:val="8"/>
        </w:numPr>
        <w:jc w:val="both"/>
        <w:rPr>
          <w:rFonts w:ascii="Arial" w:hAnsi="Arial" w:cs="Arial"/>
          <w:iCs/>
          <w:sz w:val="20"/>
          <w:szCs w:val="20"/>
          <w:lang w:val="en-US"/>
        </w:rPr>
      </w:pPr>
      <w:r w:rsidRPr="002D178F">
        <w:rPr>
          <w:rFonts w:ascii="Arial" w:hAnsi="Arial" w:cs="Arial"/>
          <w:iCs/>
          <w:sz w:val="20"/>
          <w:szCs w:val="20"/>
          <w:lang w:val="en-US"/>
        </w:rPr>
        <w:t xml:space="preserve">Pitched roof </w:t>
      </w:r>
      <w:r w:rsidR="00D2502A" w:rsidRPr="002D178F">
        <w:rPr>
          <w:rFonts w:ascii="Arial" w:hAnsi="Arial" w:cs="Arial"/>
          <w:iCs/>
          <w:sz w:val="20"/>
          <w:szCs w:val="20"/>
          <w:lang w:val="en-US"/>
        </w:rPr>
        <w:t>with the same roof ridge as the original house but stepped eaves height.</w:t>
      </w:r>
    </w:p>
    <w:p w14:paraId="50617B8B" w14:textId="4A942CD3" w:rsidR="00D2502A" w:rsidRPr="002D178F" w:rsidRDefault="005456B4" w:rsidP="00181E2E">
      <w:pPr>
        <w:pStyle w:val="ListParagraph"/>
        <w:numPr>
          <w:ilvl w:val="1"/>
          <w:numId w:val="8"/>
        </w:numPr>
        <w:jc w:val="both"/>
        <w:rPr>
          <w:rFonts w:ascii="Arial" w:hAnsi="Arial" w:cs="Arial"/>
          <w:iCs/>
          <w:sz w:val="20"/>
          <w:szCs w:val="20"/>
          <w:lang w:val="en-US"/>
        </w:rPr>
      </w:pPr>
      <w:r w:rsidRPr="002D178F">
        <w:rPr>
          <w:rFonts w:ascii="Arial" w:hAnsi="Arial" w:cs="Arial"/>
          <w:iCs/>
          <w:sz w:val="20"/>
          <w:szCs w:val="20"/>
          <w:lang w:val="en-US"/>
        </w:rPr>
        <w:t>There would be a ground floor window and patio doors inserted to the east elevation.</w:t>
      </w:r>
    </w:p>
    <w:p w14:paraId="3188777D" w14:textId="77777777" w:rsidR="005456B4" w:rsidRPr="002D178F" w:rsidRDefault="005456B4" w:rsidP="005456B4">
      <w:pPr>
        <w:pStyle w:val="ListParagraph"/>
        <w:ind w:left="1440"/>
        <w:jc w:val="both"/>
        <w:rPr>
          <w:rFonts w:ascii="Arial" w:hAnsi="Arial" w:cs="Arial"/>
          <w:iCs/>
          <w:sz w:val="20"/>
          <w:szCs w:val="20"/>
          <w:lang w:val="en-US"/>
        </w:rPr>
      </w:pPr>
    </w:p>
    <w:p w14:paraId="48C9E4AC" w14:textId="5B5CD245" w:rsidR="00667A31" w:rsidRPr="002D178F" w:rsidRDefault="00667A31" w:rsidP="00667A31">
      <w:pPr>
        <w:pStyle w:val="ListParagraph"/>
        <w:numPr>
          <w:ilvl w:val="0"/>
          <w:numId w:val="8"/>
        </w:numPr>
        <w:jc w:val="both"/>
        <w:rPr>
          <w:rFonts w:ascii="Arial" w:hAnsi="Arial" w:cs="Arial"/>
          <w:iCs/>
          <w:sz w:val="20"/>
          <w:szCs w:val="20"/>
          <w:lang w:val="en-US"/>
        </w:rPr>
      </w:pPr>
      <w:r w:rsidRPr="002D178F">
        <w:rPr>
          <w:rFonts w:ascii="Arial" w:hAnsi="Arial" w:cs="Arial"/>
          <w:iCs/>
          <w:sz w:val="20"/>
          <w:szCs w:val="20"/>
          <w:lang w:val="en-US"/>
        </w:rPr>
        <w:t>single storey rear extension</w:t>
      </w:r>
    </w:p>
    <w:p w14:paraId="12FB956F" w14:textId="23BEDD22" w:rsidR="005456B4" w:rsidRPr="002D178F" w:rsidRDefault="005815FF" w:rsidP="005456B4">
      <w:pPr>
        <w:pStyle w:val="ListParagraph"/>
        <w:numPr>
          <w:ilvl w:val="1"/>
          <w:numId w:val="8"/>
        </w:numPr>
        <w:jc w:val="both"/>
        <w:rPr>
          <w:rFonts w:ascii="Arial" w:hAnsi="Arial" w:cs="Arial"/>
          <w:iCs/>
          <w:sz w:val="20"/>
          <w:szCs w:val="20"/>
          <w:lang w:val="en-US"/>
        </w:rPr>
      </w:pPr>
      <w:r w:rsidRPr="002D178F">
        <w:rPr>
          <w:rFonts w:ascii="Arial" w:hAnsi="Arial" w:cs="Arial"/>
          <w:iCs/>
          <w:sz w:val="20"/>
          <w:szCs w:val="20"/>
          <w:lang w:val="en-US"/>
        </w:rPr>
        <w:t>P</w:t>
      </w:r>
      <w:r w:rsidR="00D90980" w:rsidRPr="002D178F">
        <w:rPr>
          <w:rFonts w:ascii="Arial" w:hAnsi="Arial" w:cs="Arial"/>
          <w:iCs/>
          <w:sz w:val="20"/>
          <w:szCs w:val="20"/>
          <w:lang w:val="en-US"/>
        </w:rPr>
        <w:t xml:space="preserve">rojecting 4.5m from the rear wall of the subject house, </w:t>
      </w:r>
      <w:r w:rsidR="00FF522F" w:rsidRPr="002D178F">
        <w:rPr>
          <w:rFonts w:ascii="Arial" w:hAnsi="Arial" w:cs="Arial"/>
          <w:iCs/>
          <w:sz w:val="20"/>
          <w:szCs w:val="20"/>
          <w:lang w:val="en-US"/>
        </w:rPr>
        <w:t xml:space="preserve">with a total length of </w:t>
      </w:r>
      <w:r w:rsidRPr="002D178F">
        <w:rPr>
          <w:rFonts w:ascii="Arial" w:hAnsi="Arial" w:cs="Arial"/>
          <w:iCs/>
          <w:sz w:val="20"/>
          <w:szCs w:val="20"/>
          <w:lang w:val="en-US"/>
        </w:rPr>
        <w:t>12.8m.</w:t>
      </w:r>
    </w:p>
    <w:p w14:paraId="62A9B9F5" w14:textId="79833407" w:rsidR="005815FF" w:rsidRPr="002D178F" w:rsidRDefault="005815FF" w:rsidP="005456B4">
      <w:pPr>
        <w:pStyle w:val="ListParagraph"/>
        <w:numPr>
          <w:ilvl w:val="1"/>
          <w:numId w:val="8"/>
        </w:numPr>
        <w:jc w:val="both"/>
        <w:rPr>
          <w:rFonts w:ascii="Arial" w:hAnsi="Arial" w:cs="Arial"/>
          <w:iCs/>
          <w:sz w:val="20"/>
          <w:szCs w:val="20"/>
          <w:lang w:val="en-US"/>
        </w:rPr>
      </w:pPr>
      <w:r w:rsidRPr="002D178F">
        <w:rPr>
          <w:rFonts w:ascii="Arial" w:hAnsi="Arial" w:cs="Arial"/>
          <w:iCs/>
          <w:sz w:val="20"/>
          <w:szCs w:val="20"/>
          <w:lang w:val="en-US"/>
        </w:rPr>
        <w:t xml:space="preserve">It would have a curved </w:t>
      </w:r>
      <w:r w:rsidR="009F35C5" w:rsidRPr="002D178F">
        <w:rPr>
          <w:rFonts w:ascii="Arial" w:hAnsi="Arial" w:cs="Arial"/>
          <w:iCs/>
          <w:sz w:val="20"/>
          <w:szCs w:val="20"/>
          <w:lang w:val="en-US"/>
        </w:rPr>
        <w:t>surface to the eastern end</w:t>
      </w:r>
      <w:r w:rsidR="008552C2" w:rsidRPr="002D178F">
        <w:rPr>
          <w:rFonts w:ascii="Arial" w:hAnsi="Arial" w:cs="Arial"/>
          <w:iCs/>
          <w:sz w:val="20"/>
          <w:szCs w:val="20"/>
          <w:lang w:val="en-US"/>
        </w:rPr>
        <w:t xml:space="preserve">, with </w:t>
      </w:r>
      <w:r w:rsidR="00DE2656" w:rsidRPr="002D178F">
        <w:rPr>
          <w:rFonts w:ascii="Arial" w:hAnsi="Arial" w:cs="Arial"/>
          <w:iCs/>
          <w:sz w:val="20"/>
          <w:szCs w:val="20"/>
          <w:lang w:val="en-US"/>
        </w:rPr>
        <w:t xml:space="preserve">3no. </w:t>
      </w:r>
      <w:r w:rsidR="008552C2" w:rsidRPr="002D178F">
        <w:rPr>
          <w:rFonts w:ascii="Arial" w:hAnsi="Arial" w:cs="Arial"/>
          <w:iCs/>
          <w:sz w:val="20"/>
          <w:szCs w:val="20"/>
          <w:lang w:val="en-US"/>
        </w:rPr>
        <w:t>floor-to-ceiling height windows</w:t>
      </w:r>
      <w:r w:rsidR="00DE2656" w:rsidRPr="002D178F">
        <w:rPr>
          <w:rFonts w:ascii="Arial" w:hAnsi="Arial" w:cs="Arial"/>
          <w:iCs/>
          <w:sz w:val="20"/>
          <w:szCs w:val="20"/>
          <w:lang w:val="en-US"/>
        </w:rPr>
        <w:t xml:space="preserve"> inserted to the east.</w:t>
      </w:r>
    </w:p>
    <w:p w14:paraId="396FDB3E" w14:textId="234F2D99" w:rsidR="00DE2656" w:rsidRPr="002D178F" w:rsidRDefault="009D7505" w:rsidP="005456B4">
      <w:pPr>
        <w:pStyle w:val="ListParagraph"/>
        <w:numPr>
          <w:ilvl w:val="1"/>
          <w:numId w:val="8"/>
        </w:numPr>
        <w:jc w:val="both"/>
        <w:rPr>
          <w:rFonts w:ascii="Arial" w:hAnsi="Arial" w:cs="Arial"/>
          <w:iCs/>
          <w:sz w:val="20"/>
          <w:szCs w:val="20"/>
          <w:lang w:val="en-US"/>
        </w:rPr>
      </w:pPr>
      <w:r w:rsidRPr="002D178F">
        <w:rPr>
          <w:rFonts w:ascii="Arial" w:hAnsi="Arial" w:cs="Arial"/>
          <w:iCs/>
          <w:sz w:val="20"/>
          <w:szCs w:val="20"/>
          <w:lang w:val="en-US"/>
        </w:rPr>
        <w:t>There would be patio doors and sliding doors added to the rear.</w:t>
      </w:r>
    </w:p>
    <w:p w14:paraId="2F9504EC" w14:textId="77777777" w:rsidR="009D7505" w:rsidRPr="002D178F" w:rsidRDefault="009D7505" w:rsidP="009D7505">
      <w:pPr>
        <w:pStyle w:val="ListParagraph"/>
        <w:ind w:left="1440"/>
        <w:jc w:val="both"/>
        <w:rPr>
          <w:rFonts w:ascii="Arial" w:hAnsi="Arial" w:cs="Arial"/>
          <w:iCs/>
          <w:sz w:val="20"/>
          <w:szCs w:val="20"/>
          <w:lang w:val="en-US"/>
        </w:rPr>
      </w:pPr>
    </w:p>
    <w:p w14:paraId="2E65E3AC" w14:textId="1C7A9D28" w:rsidR="00667A31" w:rsidRPr="002D178F" w:rsidRDefault="00667A31" w:rsidP="00667A31">
      <w:pPr>
        <w:pStyle w:val="ListParagraph"/>
        <w:numPr>
          <w:ilvl w:val="0"/>
          <w:numId w:val="8"/>
        </w:numPr>
        <w:jc w:val="both"/>
        <w:rPr>
          <w:rFonts w:ascii="Arial" w:hAnsi="Arial" w:cs="Arial"/>
          <w:iCs/>
          <w:sz w:val="20"/>
          <w:szCs w:val="20"/>
          <w:lang w:val="en-US"/>
        </w:rPr>
      </w:pPr>
      <w:r w:rsidRPr="002D178F">
        <w:rPr>
          <w:rFonts w:ascii="Arial" w:hAnsi="Arial" w:cs="Arial"/>
          <w:iCs/>
          <w:sz w:val="20"/>
          <w:szCs w:val="20"/>
          <w:lang w:val="en-US"/>
        </w:rPr>
        <w:t>loft conversion with front and rear dormers</w:t>
      </w:r>
    </w:p>
    <w:p w14:paraId="26EBB9BC" w14:textId="73206C4C" w:rsidR="009D7505" w:rsidRPr="002D178F" w:rsidRDefault="00F1719A" w:rsidP="009D7505">
      <w:pPr>
        <w:pStyle w:val="ListParagraph"/>
        <w:numPr>
          <w:ilvl w:val="1"/>
          <w:numId w:val="8"/>
        </w:numPr>
        <w:jc w:val="both"/>
        <w:rPr>
          <w:rFonts w:ascii="Arial" w:hAnsi="Arial" w:cs="Arial"/>
          <w:iCs/>
          <w:sz w:val="20"/>
          <w:szCs w:val="20"/>
          <w:lang w:val="en-US"/>
        </w:rPr>
      </w:pPr>
      <w:r w:rsidRPr="002D178F">
        <w:rPr>
          <w:rFonts w:ascii="Arial" w:hAnsi="Arial" w:cs="Arial"/>
          <w:iCs/>
          <w:sz w:val="20"/>
          <w:szCs w:val="20"/>
          <w:lang w:val="en-US"/>
        </w:rPr>
        <w:t>2no</w:t>
      </w:r>
      <w:r w:rsidR="00FB0897" w:rsidRPr="002D178F">
        <w:rPr>
          <w:rFonts w:ascii="Arial" w:hAnsi="Arial" w:cs="Arial"/>
          <w:iCs/>
          <w:sz w:val="20"/>
          <w:szCs w:val="20"/>
          <w:lang w:val="en-US"/>
        </w:rPr>
        <w:t>.</w:t>
      </w:r>
      <w:r w:rsidRPr="002D178F">
        <w:rPr>
          <w:rFonts w:ascii="Arial" w:hAnsi="Arial" w:cs="Arial"/>
          <w:iCs/>
          <w:sz w:val="20"/>
          <w:szCs w:val="20"/>
          <w:lang w:val="en-US"/>
        </w:rPr>
        <w:t xml:space="preserve"> front dormers: </w:t>
      </w:r>
      <w:r w:rsidR="00147925" w:rsidRPr="002D178F">
        <w:rPr>
          <w:rFonts w:ascii="Arial" w:hAnsi="Arial" w:cs="Arial"/>
          <w:iCs/>
          <w:sz w:val="20"/>
          <w:szCs w:val="20"/>
          <w:lang w:val="en-US"/>
        </w:rPr>
        <w:t xml:space="preserve">a base to ridge height of </w:t>
      </w:r>
      <w:r w:rsidR="00976B2C" w:rsidRPr="002D178F">
        <w:rPr>
          <w:rFonts w:ascii="Arial" w:hAnsi="Arial" w:cs="Arial"/>
          <w:iCs/>
          <w:sz w:val="20"/>
          <w:szCs w:val="20"/>
          <w:lang w:val="en-US"/>
        </w:rPr>
        <w:t>2</w:t>
      </w:r>
      <w:r w:rsidR="00147925" w:rsidRPr="002D178F">
        <w:rPr>
          <w:rFonts w:ascii="Arial" w:hAnsi="Arial" w:cs="Arial"/>
          <w:iCs/>
          <w:sz w:val="20"/>
          <w:szCs w:val="20"/>
          <w:lang w:val="en-US"/>
        </w:rPr>
        <w:t>.</w:t>
      </w:r>
      <w:r w:rsidR="00976B2C" w:rsidRPr="002D178F">
        <w:rPr>
          <w:rFonts w:ascii="Arial" w:hAnsi="Arial" w:cs="Arial"/>
          <w:iCs/>
          <w:sz w:val="20"/>
          <w:szCs w:val="20"/>
          <w:lang w:val="en-US"/>
        </w:rPr>
        <w:t>4</w:t>
      </w:r>
      <w:r w:rsidR="00147925" w:rsidRPr="002D178F">
        <w:rPr>
          <w:rFonts w:ascii="Arial" w:hAnsi="Arial" w:cs="Arial"/>
          <w:iCs/>
          <w:sz w:val="20"/>
          <w:szCs w:val="20"/>
          <w:lang w:val="en-US"/>
        </w:rPr>
        <w:t xml:space="preserve">m and a width of </w:t>
      </w:r>
      <w:r w:rsidR="00976B2C" w:rsidRPr="002D178F">
        <w:rPr>
          <w:rFonts w:ascii="Arial" w:hAnsi="Arial" w:cs="Arial"/>
          <w:iCs/>
          <w:sz w:val="20"/>
          <w:szCs w:val="20"/>
          <w:lang w:val="en-US"/>
        </w:rPr>
        <w:t>1</w:t>
      </w:r>
      <w:r w:rsidR="00147925" w:rsidRPr="002D178F">
        <w:rPr>
          <w:rFonts w:ascii="Arial" w:hAnsi="Arial" w:cs="Arial"/>
          <w:iCs/>
          <w:sz w:val="20"/>
          <w:szCs w:val="20"/>
          <w:lang w:val="en-US"/>
        </w:rPr>
        <w:t>.</w:t>
      </w:r>
      <w:r w:rsidR="00976B2C" w:rsidRPr="002D178F">
        <w:rPr>
          <w:rFonts w:ascii="Arial" w:hAnsi="Arial" w:cs="Arial"/>
          <w:iCs/>
          <w:sz w:val="20"/>
          <w:szCs w:val="20"/>
          <w:lang w:val="en-US"/>
        </w:rPr>
        <w:t>7m</w:t>
      </w:r>
      <w:r w:rsidR="00A8230F" w:rsidRPr="002D178F">
        <w:rPr>
          <w:rFonts w:ascii="Arial" w:hAnsi="Arial" w:cs="Arial"/>
          <w:iCs/>
          <w:sz w:val="20"/>
          <w:szCs w:val="20"/>
          <w:lang w:val="en-US"/>
        </w:rPr>
        <w:t>,</w:t>
      </w:r>
      <w:r w:rsidR="00147925" w:rsidRPr="002D178F">
        <w:rPr>
          <w:rFonts w:ascii="Arial" w:hAnsi="Arial" w:cs="Arial"/>
          <w:iCs/>
          <w:sz w:val="20"/>
          <w:szCs w:val="20"/>
          <w:lang w:val="en-US"/>
        </w:rPr>
        <w:t xml:space="preserve"> </w:t>
      </w:r>
      <w:r w:rsidR="00A8230F" w:rsidRPr="002D178F">
        <w:rPr>
          <w:rFonts w:ascii="Arial" w:hAnsi="Arial" w:cs="Arial"/>
          <w:iCs/>
          <w:sz w:val="20"/>
          <w:szCs w:val="20"/>
          <w:lang w:val="en-US"/>
        </w:rPr>
        <w:t xml:space="preserve">set back around </w:t>
      </w:r>
      <w:r w:rsidR="00FB0897" w:rsidRPr="002D178F">
        <w:rPr>
          <w:rFonts w:ascii="Arial" w:hAnsi="Arial" w:cs="Arial"/>
          <w:iCs/>
          <w:sz w:val="20"/>
          <w:szCs w:val="20"/>
          <w:lang w:val="en-US"/>
        </w:rPr>
        <w:t>1</w:t>
      </w:r>
      <w:r w:rsidR="00A8230F" w:rsidRPr="002D178F">
        <w:rPr>
          <w:rFonts w:ascii="Arial" w:hAnsi="Arial" w:cs="Arial"/>
          <w:iCs/>
          <w:sz w:val="20"/>
          <w:szCs w:val="20"/>
          <w:lang w:val="en-US"/>
        </w:rPr>
        <w:t>.</w:t>
      </w:r>
      <w:r w:rsidR="00FB0897" w:rsidRPr="002D178F">
        <w:rPr>
          <w:rFonts w:ascii="Arial" w:hAnsi="Arial" w:cs="Arial"/>
          <w:iCs/>
          <w:sz w:val="20"/>
          <w:szCs w:val="20"/>
          <w:lang w:val="en-US"/>
        </w:rPr>
        <w:t>1</w:t>
      </w:r>
      <w:r w:rsidR="00A8230F" w:rsidRPr="002D178F">
        <w:rPr>
          <w:rFonts w:ascii="Arial" w:hAnsi="Arial" w:cs="Arial"/>
          <w:iCs/>
          <w:sz w:val="20"/>
          <w:szCs w:val="20"/>
          <w:lang w:val="en-US"/>
        </w:rPr>
        <w:t>m from the eaves</w:t>
      </w:r>
      <w:r w:rsidR="00FB0897" w:rsidRPr="002D178F">
        <w:rPr>
          <w:rFonts w:ascii="Arial" w:hAnsi="Arial" w:cs="Arial"/>
          <w:iCs/>
          <w:sz w:val="20"/>
          <w:szCs w:val="20"/>
          <w:lang w:val="en-US"/>
        </w:rPr>
        <w:t xml:space="preserve"> and set 1.7m down the ridge.</w:t>
      </w:r>
    </w:p>
    <w:p w14:paraId="58F49FEC" w14:textId="2E376B72" w:rsidR="00FB0897" w:rsidRPr="002D178F" w:rsidRDefault="00FB0897" w:rsidP="009D7505">
      <w:pPr>
        <w:pStyle w:val="ListParagraph"/>
        <w:numPr>
          <w:ilvl w:val="1"/>
          <w:numId w:val="8"/>
        </w:numPr>
        <w:jc w:val="both"/>
        <w:rPr>
          <w:rFonts w:ascii="Arial" w:hAnsi="Arial" w:cs="Arial"/>
          <w:iCs/>
          <w:sz w:val="20"/>
          <w:szCs w:val="20"/>
          <w:lang w:val="en-US"/>
        </w:rPr>
      </w:pPr>
      <w:r w:rsidRPr="002D178F">
        <w:rPr>
          <w:rFonts w:ascii="Arial" w:hAnsi="Arial" w:cs="Arial"/>
          <w:iCs/>
          <w:sz w:val="20"/>
          <w:szCs w:val="20"/>
          <w:lang w:val="en-US"/>
        </w:rPr>
        <w:t xml:space="preserve">Rear box dormer: </w:t>
      </w:r>
      <w:r w:rsidR="006B6262" w:rsidRPr="002D178F">
        <w:rPr>
          <w:rFonts w:ascii="Arial" w:hAnsi="Arial" w:cs="Arial"/>
          <w:iCs/>
          <w:sz w:val="20"/>
          <w:szCs w:val="20"/>
          <w:lang w:val="en-US"/>
        </w:rPr>
        <w:t xml:space="preserve">located within the existing rear roof space, </w:t>
      </w:r>
      <w:r w:rsidR="00771B0C" w:rsidRPr="002D178F">
        <w:rPr>
          <w:rFonts w:ascii="Arial" w:hAnsi="Arial" w:cs="Arial"/>
          <w:iCs/>
          <w:sz w:val="20"/>
          <w:szCs w:val="20"/>
          <w:lang w:val="en-US"/>
        </w:rPr>
        <w:t>spans the majority of the width of the original rear roof slope, be set</w:t>
      </w:r>
      <w:r w:rsidR="00262E11" w:rsidRPr="002D178F">
        <w:rPr>
          <w:rFonts w:ascii="Arial" w:hAnsi="Arial" w:cs="Arial"/>
          <w:iCs/>
          <w:sz w:val="20"/>
          <w:szCs w:val="20"/>
          <w:lang w:val="en-US"/>
        </w:rPr>
        <w:t xml:space="preserve"> 1.4m below</w:t>
      </w:r>
      <w:r w:rsidR="00771B0C" w:rsidRPr="002D178F">
        <w:rPr>
          <w:rFonts w:ascii="Arial" w:hAnsi="Arial" w:cs="Arial"/>
          <w:iCs/>
          <w:sz w:val="20"/>
          <w:szCs w:val="20"/>
          <w:lang w:val="en-US"/>
        </w:rPr>
        <w:t xml:space="preserve"> the ridge and </w:t>
      </w:r>
      <w:r w:rsidR="00262E11" w:rsidRPr="002D178F">
        <w:rPr>
          <w:rFonts w:ascii="Arial" w:hAnsi="Arial" w:cs="Arial"/>
          <w:iCs/>
          <w:sz w:val="20"/>
          <w:szCs w:val="20"/>
          <w:lang w:val="en-US"/>
        </w:rPr>
        <w:t xml:space="preserve">0.5m </w:t>
      </w:r>
      <w:r w:rsidR="00771B0C" w:rsidRPr="002D178F">
        <w:rPr>
          <w:rFonts w:ascii="Arial" w:hAnsi="Arial" w:cs="Arial"/>
          <w:iCs/>
          <w:sz w:val="20"/>
          <w:szCs w:val="20"/>
          <w:lang w:val="en-US"/>
        </w:rPr>
        <w:t>back from the eaves of the dwelling.</w:t>
      </w:r>
      <w:r w:rsidR="0001349B" w:rsidRPr="002D178F">
        <w:rPr>
          <w:rFonts w:ascii="Arial" w:hAnsi="Arial" w:cs="Arial"/>
          <w:iCs/>
          <w:sz w:val="20"/>
          <w:szCs w:val="20"/>
          <w:lang w:val="en-US"/>
        </w:rPr>
        <w:t xml:space="preserve"> Includes 3no. rear facing windows and a sukkah roof light on top.</w:t>
      </w:r>
    </w:p>
    <w:p w14:paraId="600950DE" w14:textId="54EA0934" w:rsidR="00D5789C" w:rsidRDefault="008562A7" w:rsidP="00D5789C">
      <w:pPr>
        <w:ind w:left="540" w:hanging="540"/>
        <w:jc w:val="both"/>
        <w:rPr>
          <w:bCs/>
          <w:lang w:val="en-GB"/>
        </w:rPr>
      </w:pPr>
      <w:r>
        <w:rPr>
          <w:bCs/>
          <w:lang w:val="en-GB"/>
        </w:rPr>
        <w:t>Plans and drawings are shown below:</w:t>
      </w:r>
    </w:p>
    <w:p w14:paraId="316FE802" w14:textId="2D245F95" w:rsidR="008562A7" w:rsidRDefault="008562A7" w:rsidP="00D5789C">
      <w:pPr>
        <w:ind w:left="540" w:hanging="540"/>
        <w:jc w:val="both"/>
        <w:rPr>
          <w:bCs/>
          <w:lang w:val="en-GB"/>
        </w:rPr>
      </w:pPr>
    </w:p>
    <w:p w14:paraId="67739C36" w14:textId="3F5E22EA" w:rsidR="008562A7" w:rsidRDefault="005C3F94" w:rsidP="00D5789C">
      <w:pPr>
        <w:ind w:left="540" w:hanging="540"/>
        <w:jc w:val="both"/>
        <w:rPr>
          <w:bCs/>
          <w:lang w:val="en-GB"/>
        </w:rPr>
      </w:pPr>
      <w:r>
        <w:rPr>
          <w:noProof/>
        </w:rPr>
        <w:drawing>
          <wp:inline distT="0" distB="0" distL="0" distR="0" wp14:anchorId="196E4560" wp14:editId="33F5E2D7">
            <wp:extent cx="2379133" cy="3387933"/>
            <wp:effectExtent l="0" t="0" r="254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392186" cy="3406521"/>
                    </a:xfrm>
                    <a:prstGeom prst="rect">
                      <a:avLst/>
                    </a:prstGeom>
                  </pic:spPr>
                </pic:pic>
              </a:graphicData>
            </a:graphic>
          </wp:inline>
        </w:drawing>
      </w:r>
    </w:p>
    <w:p w14:paraId="6BDD8135" w14:textId="60A5F931" w:rsidR="008562A7" w:rsidRPr="005C3F94" w:rsidRDefault="005C3F94" w:rsidP="00D5789C">
      <w:pPr>
        <w:ind w:left="540" w:hanging="540"/>
        <w:jc w:val="both"/>
        <w:rPr>
          <w:bCs/>
          <w:i/>
          <w:iCs/>
          <w:sz w:val="16"/>
          <w:szCs w:val="16"/>
          <w:lang w:val="en-GB"/>
        </w:rPr>
      </w:pPr>
      <w:r w:rsidRPr="005C3F94">
        <w:rPr>
          <w:bCs/>
          <w:i/>
          <w:iCs/>
          <w:sz w:val="16"/>
          <w:szCs w:val="16"/>
          <w:lang w:val="en-GB"/>
        </w:rPr>
        <w:t>Figure 5 – the proposed site plan</w:t>
      </w:r>
    </w:p>
    <w:p w14:paraId="59CD7A94" w14:textId="3AE468E4" w:rsidR="005C3F94" w:rsidRDefault="005C3F94" w:rsidP="00D5789C">
      <w:pPr>
        <w:ind w:left="540" w:hanging="540"/>
        <w:jc w:val="both"/>
        <w:rPr>
          <w:bCs/>
          <w:lang w:val="en-GB"/>
        </w:rPr>
      </w:pPr>
    </w:p>
    <w:p w14:paraId="6798C699" w14:textId="347D6A74" w:rsidR="005C3F94" w:rsidRDefault="00CE20B9" w:rsidP="00D5789C">
      <w:pPr>
        <w:ind w:left="540" w:hanging="540"/>
        <w:jc w:val="both"/>
        <w:rPr>
          <w:bCs/>
          <w:lang w:val="en-GB"/>
        </w:rPr>
      </w:pPr>
      <w:r>
        <w:rPr>
          <w:noProof/>
        </w:rPr>
        <mc:AlternateContent>
          <mc:Choice Requires="wps">
            <w:drawing>
              <wp:anchor distT="0" distB="0" distL="114300" distR="114300" simplePos="0" relativeHeight="251659264" behindDoc="0" locked="0" layoutInCell="1" allowOverlap="1" wp14:anchorId="4A69B3A4" wp14:editId="3BAA6B53">
                <wp:simplePos x="0" y="0"/>
                <wp:positionH relativeFrom="column">
                  <wp:posOffset>3766820</wp:posOffset>
                </wp:positionH>
                <wp:positionV relativeFrom="paragraph">
                  <wp:posOffset>2417868</wp:posOffset>
                </wp:positionV>
                <wp:extent cx="313267" cy="67734"/>
                <wp:effectExtent l="0" t="0" r="0" b="8890"/>
                <wp:wrapNone/>
                <wp:docPr id="10" name="Rectangle 10"/>
                <wp:cNvGraphicFramePr/>
                <a:graphic xmlns:a="http://schemas.openxmlformats.org/drawingml/2006/main">
                  <a:graphicData uri="http://schemas.microsoft.com/office/word/2010/wordprocessingShape">
                    <wps:wsp>
                      <wps:cNvSpPr/>
                      <wps:spPr>
                        <a:xfrm>
                          <a:off x="0" y="0"/>
                          <a:ext cx="313267" cy="6773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1ED6EE" id="Rectangle 10" o:spid="_x0000_s1026" style="position:absolute;margin-left:296.6pt;margin-top:190.4pt;width:24.65pt;height:5.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" fillcolor="white [3212]" stroked="f" strokeweight="2pt"/>
            </w:pict>
          </mc:Fallback>
        </mc:AlternateContent>
      </w:r>
      <w:r>
        <w:rPr>
          <w:noProof/>
        </w:rPr>
        <w:drawing>
          <wp:inline distT="0" distB="0" distL="0" distR="0" wp14:anchorId="5A79FAD3" wp14:editId="5F0927BC">
            <wp:extent cx="6299835" cy="2592705"/>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299835" cy="2592705"/>
                    </a:xfrm>
                    <a:prstGeom prst="rect">
                      <a:avLst/>
                    </a:prstGeom>
                  </pic:spPr>
                </pic:pic>
              </a:graphicData>
            </a:graphic>
          </wp:inline>
        </w:drawing>
      </w:r>
    </w:p>
    <w:p w14:paraId="2234FCFE" w14:textId="1027AD45" w:rsidR="005C3F94" w:rsidRDefault="005C3F94" w:rsidP="00D5789C">
      <w:pPr>
        <w:ind w:left="540" w:hanging="540"/>
        <w:jc w:val="both"/>
        <w:rPr>
          <w:bCs/>
          <w:lang w:val="en-GB"/>
        </w:rPr>
      </w:pPr>
    </w:p>
    <w:p w14:paraId="5D2EEFE7" w14:textId="425D9E92" w:rsidR="00CE20B9" w:rsidRDefault="00BB4078" w:rsidP="00D5789C">
      <w:pPr>
        <w:ind w:left="540" w:hanging="540"/>
        <w:jc w:val="both"/>
        <w:rPr>
          <w:bCs/>
          <w:lang w:val="en-GB"/>
        </w:rPr>
      </w:pPr>
      <w:r>
        <w:rPr>
          <w:noProof/>
        </w:rPr>
        <w:drawing>
          <wp:inline distT="0" distB="0" distL="0" distR="0" wp14:anchorId="3CAE68F8" wp14:editId="702479B2">
            <wp:extent cx="6299835" cy="2462530"/>
            <wp:effectExtent l="0" t="0" r="571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299835" cy="2462530"/>
                    </a:xfrm>
                    <a:prstGeom prst="rect">
                      <a:avLst/>
                    </a:prstGeom>
                  </pic:spPr>
                </pic:pic>
              </a:graphicData>
            </a:graphic>
          </wp:inline>
        </w:drawing>
      </w:r>
    </w:p>
    <w:p w14:paraId="554D12E8" w14:textId="02DB77EE" w:rsidR="00BB4078" w:rsidRPr="005C3F94" w:rsidRDefault="00BB4078" w:rsidP="00BB4078">
      <w:pPr>
        <w:ind w:left="540" w:hanging="540"/>
        <w:jc w:val="both"/>
        <w:rPr>
          <w:bCs/>
          <w:i/>
          <w:iCs/>
          <w:sz w:val="16"/>
          <w:szCs w:val="16"/>
          <w:lang w:val="en-GB"/>
        </w:rPr>
      </w:pPr>
      <w:r w:rsidRPr="005C3F94">
        <w:rPr>
          <w:bCs/>
          <w:i/>
          <w:iCs/>
          <w:sz w:val="16"/>
          <w:szCs w:val="16"/>
          <w:lang w:val="en-GB"/>
        </w:rPr>
        <w:t xml:space="preserve">Figure </w:t>
      </w:r>
      <w:r>
        <w:rPr>
          <w:bCs/>
          <w:i/>
          <w:iCs/>
          <w:sz w:val="16"/>
          <w:szCs w:val="16"/>
          <w:lang w:val="en-GB"/>
        </w:rPr>
        <w:t>6</w:t>
      </w:r>
      <w:r w:rsidRPr="005C3F94">
        <w:rPr>
          <w:bCs/>
          <w:i/>
          <w:iCs/>
          <w:sz w:val="16"/>
          <w:szCs w:val="16"/>
          <w:lang w:val="en-GB"/>
        </w:rPr>
        <w:t xml:space="preserve"> – the proposed </w:t>
      </w:r>
      <w:r>
        <w:rPr>
          <w:bCs/>
          <w:i/>
          <w:iCs/>
          <w:sz w:val="16"/>
          <w:szCs w:val="16"/>
          <w:lang w:val="en-GB"/>
        </w:rPr>
        <w:t>elevations</w:t>
      </w:r>
    </w:p>
    <w:p w14:paraId="1C991917" w14:textId="77777777" w:rsidR="00BB4078" w:rsidRDefault="00BB4078" w:rsidP="00D5789C">
      <w:pPr>
        <w:ind w:left="540" w:hanging="540"/>
        <w:jc w:val="both"/>
        <w:rPr>
          <w:bCs/>
          <w:lang w:val="en-GB"/>
        </w:rPr>
      </w:pPr>
    </w:p>
    <w:p w14:paraId="2CBA13F9" w14:textId="25A0E3DF" w:rsidR="00CE20B9" w:rsidRDefault="00D328B7" w:rsidP="00D5789C">
      <w:pPr>
        <w:ind w:left="540" w:hanging="540"/>
        <w:jc w:val="both"/>
        <w:rPr>
          <w:noProof/>
        </w:rPr>
      </w:pPr>
      <w:r>
        <w:rPr>
          <w:noProof/>
        </w:rPr>
        <w:drawing>
          <wp:inline distT="0" distB="0" distL="0" distR="0" wp14:anchorId="4E6EDD91" wp14:editId="478D1A14">
            <wp:extent cx="2061651" cy="2641600"/>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71996" cy="2654855"/>
                    </a:xfrm>
                    <a:prstGeom prst="rect">
                      <a:avLst/>
                    </a:prstGeom>
                  </pic:spPr>
                </pic:pic>
              </a:graphicData>
            </a:graphic>
          </wp:inline>
        </w:drawing>
      </w:r>
      <w:r w:rsidR="00490E91" w:rsidRPr="00490E91">
        <w:rPr>
          <w:noProof/>
        </w:rPr>
        <w:t xml:space="preserve"> </w:t>
      </w:r>
      <w:r w:rsidR="00490E91">
        <w:rPr>
          <w:noProof/>
        </w:rPr>
        <w:drawing>
          <wp:inline distT="0" distB="0" distL="0" distR="0" wp14:anchorId="06B6C309" wp14:editId="1D4591EF">
            <wp:extent cx="1980988" cy="2567163"/>
            <wp:effectExtent l="0" t="0" r="635"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991460" cy="2580734"/>
                    </a:xfrm>
                    <a:prstGeom prst="rect">
                      <a:avLst/>
                    </a:prstGeom>
                  </pic:spPr>
                </pic:pic>
              </a:graphicData>
            </a:graphic>
          </wp:inline>
        </w:drawing>
      </w:r>
      <w:r w:rsidR="00934240" w:rsidRPr="00934240">
        <w:rPr>
          <w:noProof/>
        </w:rPr>
        <w:t xml:space="preserve"> </w:t>
      </w:r>
      <w:r w:rsidR="00934240">
        <w:rPr>
          <w:noProof/>
        </w:rPr>
        <w:drawing>
          <wp:inline distT="0" distB="0" distL="0" distR="0" wp14:anchorId="255732D2" wp14:editId="0F3955E5">
            <wp:extent cx="1786466" cy="2244083"/>
            <wp:effectExtent l="0" t="0" r="4445"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797311" cy="2257706"/>
                    </a:xfrm>
                    <a:prstGeom prst="rect">
                      <a:avLst/>
                    </a:prstGeom>
                  </pic:spPr>
                </pic:pic>
              </a:graphicData>
            </a:graphic>
          </wp:inline>
        </w:drawing>
      </w:r>
    </w:p>
    <w:p w14:paraId="43258292" w14:textId="7CE2BA5C" w:rsidR="00934240" w:rsidRPr="005C3F94" w:rsidRDefault="00934240" w:rsidP="00934240">
      <w:pPr>
        <w:ind w:left="540" w:hanging="540"/>
        <w:jc w:val="both"/>
        <w:rPr>
          <w:bCs/>
          <w:i/>
          <w:iCs/>
          <w:sz w:val="16"/>
          <w:szCs w:val="16"/>
          <w:lang w:val="en-GB"/>
        </w:rPr>
      </w:pPr>
      <w:r w:rsidRPr="005C3F94">
        <w:rPr>
          <w:bCs/>
          <w:i/>
          <w:iCs/>
          <w:sz w:val="16"/>
          <w:szCs w:val="16"/>
          <w:lang w:val="en-GB"/>
        </w:rPr>
        <w:t xml:space="preserve">Figure </w:t>
      </w:r>
      <w:r>
        <w:rPr>
          <w:bCs/>
          <w:i/>
          <w:iCs/>
          <w:sz w:val="16"/>
          <w:szCs w:val="16"/>
          <w:lang w:val="en-GB"/>
        </w:rPr>
        <w:t>7</w:t>
      </w:r>
      <w:r w:rsidRPr="005C3F94">
        <w:rPr>
          <w:bCs/>
          <w:i/>
          <w:iCs/>
          <w:sz w:val="16"/>
          <w:szCs w:val="16"/>
          <w:lang w:val="en-GB"/>
        </w:rPr>
        <w:t xml:space="preserve"> – the proposed </w:t>
      </w:r>
      <w:r>
        <w:rPr>
          <w:bCs/>
          <w:i/>
          <w:iCs/>
          <w:sz w:val="16"/>
          <w:szCs w:val="16"/>
          <w:lang w:val="en-GB"/>
        </w:rPr>
        <w:t>floor plans</w:t>
      </w:r>
    </w:p>
    <w:p w14:paraId="15B98FCF" w14:textId="77777777" w:rsidR="00CE20B9" w:rsidRDefault="00CE20B9" w:rsidP="00D5789C">
      <w:pPr>
        <w:ind w:left="540" w:hanging="540"/>
        <w:jc w:val="both"/>
        <w:rPr>
          <w:bCs/>
          <w:lang w:val="en-GB"/>
        </w:rPr>
      </w:pPr>
    </w:p>
    <w:p w14:paraId="600950DF" w14:textId="77777777" w:rsidR="003C7803" w:rsidRDefault="003C7803" w:rsidP="003C7803">
      <w:pPr>
        <w:rPr>
          <w:b/>
          <w:u w:val="single"/>
        </w:rPr>
      </w:pPr>
      <w:r>
        <w:rPr>
          <w:b/>
          <w:u w:val="single"/>
        </w:rPr>
        <w:t>Relevant Site History</w:t>
      </w:r>
    </w:p>
    <w:p w14:paraId="600950E0" w14:textId="77777777" w:rsidR="003C7803" w:rsidRDefault="003C7803" w:rsidP="003C7803"/>
    <w:p w14:paraId="600950E4" w14:textId="626A7946" w:rsidR="003C7803" w:rsidRDefault="003C7803" w:rsidP="003C7803">
      <w:r>
        <w:t xml:space="preserve">No relevant site history.    </w:t>
      </w:r>
    </w:p>
    <w:p w14:paraId="600950E5" w14:textId="77777777" w:rsidR="003C7803" w:rsidRDefault="003C7803" w:rsidP="003C7803">
      <w:pPr>
        <w:rPr>
          <w:lang w:val="en-GB"/>
        </w:rPr>
      </w:pPr>
    </w:p>
    <w:p w14:paraId="600950E6" w14:textId="77777777" w:rsidR="00D5789C" w:rsidRDefault="00D5789C" w:rsidP="00D5789C">
      <w:pPr>
        <w:ind w:left="540" w:hanging="540"/>
        <w:jc w:val="both"/>
        <w:rPr>
          <w:bCs/>
          <w:lang w:val="en-GB"/>
        </w:rPr>
      </w:pPr>
    </w:p>
    <w:p w14:paraId="600950E7" w14:textId="77777777" w:rsidR="00DE6947" w:rsidRDefault="00DE6947" w:rsidP="00DE6947">
      <w:pPr>
        <w:pStyle w:val="Heading1"/>
        <w:rPr>
          <w:u w:val="single"/>
          <w:lang w:val="en-GB"/>
        </w:rPr>
      </w:pPr>
      <w:r>
        <w:rPr>
          <w:u w:val="single"/>
          <w:lang w:val="en-GB"/>
        </w:rPr>
        <w:t>Consultations</w:t>
      </w:r>
    </w:p>
    <w:p w14:paraId="600950E8" w14:textId="77777777" w:rsidR="00DE6947" w:rsidRDefault="00DE6947" w:rsidP="00DE6947">
      <w:pPr>
        <w:rPr>
          <w:lang w:val="en-GB"/>
        </w:rPr>
      </w:pPr>
    </w:p>
    <w:p w14:paraId="600950E9" w14:textId="6B381B9A" w:rsidR="00DE6947" w:rsidRDefault="00DE6947" w:rsidP="00DE6947">
      <w:pPr>
        <w:rPr>
          <w:lang w:val="en-GB"/>
        </w:rPr>
      </w:pPr>
      <w:r>
        <w:rPr>
          <w:lang w:val="en-GB"/>
        </w:rPr>
        <w:t>Not applicable.</w:t>
      </w:r>
    </w:p>
    <w:p w14:paraId="600950EA" w14:textId="77777777" w:rsidR="00DE6947" w:rsidRDefault="00DE6947" w:rsidP="00DE6947">
      <w:pPr>
        <w:rPr>
          <w:lang w:val="en-GB"/>
        </w:rPr>
      </w:pPr>
    </w:p>
    <w:p w14:paraId="600950EB" w14:textId="77777777" w:rsidR="00DE6947" w:rsidRDefault="00DE6947" w:rsidP="00D5789C">
      <w:pPr>
        <w:jc w:val="both"/>
        <w:rPr>
          <w:b/>
          <w:u w:val="single"/>
          <w:lang w:val="en-GB"/>
        </w:rPr>
      </w:pPr>
    </w:p>
    <w:p w14:paraId="600950EC" w14:textId="77777777" w:rsidR="00DE6947" w:rsidRDefault="00DE6947" w:rsidP="00DE6947">
      <w:pPr>
        <w:pStyle w:val="Heading2"/>
        <w:rPr>
          <w:lang w:val="en-GB"/>
        </w:rPr>
      </w:pPr>
      <w:r>
        <w:rPr>
          <w:lang w:val="en-GB"/>
        </w:rPr>
        <w:t>Publicity</w:t>
      </w:r>
    </w:p>
    <w:p w14:paraId="600950ED" w14:textId="77777777" w:rsidR="00DE6947" w:rsidRDefault="00DE6947" w:rsidP="00DE6947">
      <w:pPr>
        <w:rPr>
          <w:lang w:val="en-GB"/>
        </w:rPr>
      </w:pPr>
      <w:r>
        <w:rPr>
          <w:lang w:val="en-GB"/>
        </w:rPr>
        <w:t>Earliest Decision Date: 26 May 2022</w:t>
      </w:r>
    </w:p>
    <w:p w14:paraId="600950EE" w14:textId="77777777" w:rsidR="00DE6947" w:rsidRPr="00741FFC" w:rsidRDefault="00DE6947" w:rsidP="00DE6947">
      <w:r w:rsidRPr="00741FFC">
        <w:t xml:space="preserve">Revised Expiry Date: 28 October 2022 </w:t>
      </w:r>
    </w:p>
    <w:p w14:paraId="600950EF" w14:textId="77777777" w:rsidR="00DE6947" w:rsidRDefault="00DE6947" w:rsidP="00DE6947">
      <w:pPr>
        <w:rPr>
          <w:lang w:val="en-GB"/>
        </w:rPr>
      </w:pPr>
    </w:p>
    <w:p w14:paraId="600950F0" w14:textId="0D5917CA" w:rsidR="00DE6947" w:rsidRDefault="00DE6947" w:rsidP="00DE6947">
      <w:pPr>
        <w:rPr>
          <w:lang w:val="en-GB"/>
        </w:rPr>
      </w:pPr>
      <w:r>
        <w:rPr>
          <w:b/>
          <w:bCs/>
          <w:lang w:val="en-GB"/>
        </w:rPr>
        <w:t>Site Notice:</w:t>
      </w:r>
      <w:r>
        <w:rPr>
          <w:lang w:val="en-GB"/>
        </w:rPr>
        <w:t xml:space="preserve"> </w:t>
      </w:r>
      <w:r>
        <w:rPr>
          <w:lang w:val="en-GB"/>
        </w:rPr>
        <w:tab/>
      </w:r>
      <w:r w:rsidR="00AA3483">
        <w:rPr>
          <w:lang w:val="en-GB"/>
        </w:rPr>
        <w:t>N/A</w:t>
      </w:r>
    </w:p>
    <w:p w14:paraId="600950F1" w14:textId="77777777" w:rsidR="00DE6947" w:rsidRDefault="00DE6947" w:rsidP="00DE6947">
      <w:pPr>
        <w:rPr>
          <w:lang w:val="en-GB"/>
        </w:rPr>
      </w:pPr>
      <w:r>
        <w:rPr>
          <w:b/>
          <w:bCs/>
          <w:lang w:val="en-GB"/>
        </w:rPr>
        <w:t>Reason:</w:t>
      </w:r>
      <w:r>
        <w:rPr>
          <w:lang w:val="en-GB"/>
        </w:rPr>
        <w:t xml:space="preserve"> </w:t>
      </w:r>
    </w:p>
    <w:p w14:paraId="600950F2" w14:textId="77777777" w:rsidR="00DE6947" w:rsidRDefault="00DE6947" w:rsidP="00DE6947">
      <w:pPr>
        <w:rPr>
          <w:lang w:val="en-GB"/>
        </w:rPr>
      </w:pPr>
    </w:p>
    <w:p w14:paraId="600950F3" w14:textId="0A362FF7" w:rsidR="00DE6947" w:rsidRDefault="00DE6947" w:rsidP="00DE6947">
      <w:pPr>
        <w:rPr>
          <w:lang w:val="en-GB"/>
        </w:rPr>
      </w:pPr>
      <w:r>
        <w:rPr>
          <w:b/>
          <w:bCs/>
          <w:lang w:val="en-GB"/>
        </w:rPr>
        <w:t>Press Advert:</w:t>
      </w:r>
      <w:r>
        <w:rPr>
          <w:lang w:val="en-GB"/>
        </w:rPr>
        <w:t xml:space="preserve"> </w:t>
      </w:r>
      <w:r>
        <w:rPr>
          <w:lang w:val="en-GB"/>
        </w:rPr>
        <w:tab/>
      </w:r>
      <w:r w:rsidR="00AA3483">
        <w:rPr>
          <w:lang w:val="en-GB"/>
        </w:rPr>
        <w:t>N/A</w:t>
      </w:r>
    </w:p>
    <w:p w14:paraId="600950F4" w14:textId="77777777" w:rsidR="00DE6947" w:rsidRDefault="00DE6947" w:rsidP="00DE6947">
      <w:pPr>
        <w:rPr>
          <w:lang w:val="en-GB"/>
        </w:rPr>
      </w:pPr>
      <w:r>
        <w:rPr>
          <w:b/>
          <w:bCs/>
          <w:lang w:val="en-GB"/>
        </w:rPr>
        <w:t>Reason:</w:t>
      </w:r>
    </w:p>
    <w:p w14:paraId="600950F5" w14:textId="77777777" w:rsidR="00DE6947" w:rsidRDefault="00DE6947" w:rsidP="00DE6947">
      <w:pPr>
        <w:rPr>
          <w:lang w:val="en-GB"/>
        </w:rPr>
      </w:pPr>
    </w:p>
    <w:p w14:paraId="600950F7" w14:textId="77777777" w:rsidR="00DE6947" w:rsidRDefault="00DE6947" w:rsidP="00D5789C">
      <w:pPr>
        <w:jc w:val="both"/>
        <w:rPr>
          <w:b/>
          <w:u w:val="single"/>
          <w:lang w:val="en-GB"/>
        </w:rPr>
      </w:pPr>
    </w:p>
    <w:p w14:paraId="600950F8" w14:textId="77777777" w:rsidR="00DE6947" w:rsidRPr="000945B6" w:rsidRDefault="00DE6947" w:rsidP="00DE6947">
      <w:pPr>
        <w:pStyle w:val="Footer"/>
        <w:tabs>
          <w:tab w:val="clear" w:pos="4153"/>
          <w:tab w:val="clear" w:pos="8306"/>
        </w:tabs>
        <w:ind w:left="567" w:hanging="567"/>
        <w:jc w:val="both"/>
        <w:rPr>
          <w:b/>
          <w:u w:val="single"/>
        </w:rPr>
      </w:pPr>
      <w:r w:rsidRPr="000945B6">
        <w:rPr>
          <w:b/>
          <w:u w:val="single"/>
        </w:rPr>
        <w:t>Representations</w:t>
      </w:r>
    </w:p>
    <w:p w14:paraId="600950F9" w14:textId="77777777" w:rsidR="00DE6947" w:rsidRDefault="00DE6947" w:rsidP="00DE6947">
      <w:pPr>
        <w:rPr>
          <w:u w:val="single"/>
        </w:rPr>
      </w:pPr>
    </w:p>
    <w:p w14:paraId="600950FA" w14:textId="6528A132" w:rsidR="00DE6947" w:rsidRPr="000945B6" w:rsidRDefault="00DE6947" w:rsidP="00DE6947">
      <w:r w:rsidRPr="000945B6">
        <w:t>None received</w:t>
      </w:r>
      <w:r>
        <w:t>.</w:t>
      </w:r>
    </w:p>
    <w:p w14:paraId="600950FB" w14:textId="77777777" w:rsidR="00DE6947" w:rsidRDefault="00DE6947" w:rsidP="00D5789C">
      <w:pPr>
        <w:jc w:val="both"/>
        <w:rPr>
          <w:b/>
          <w:u w:val="single"/>
          <w:lang w:val="en-GB"/>
        </w:rPr>
      </w:pPr>
    </w:p>
    <w:p w14:paraId="60095118" w14:textId="77777777" w:rsidR="005661E1" w:rsidRDefault="005661E1" w:rsidP="00D5789C">
      <w:pPr>
        <w:jc w:val="both"/>
        <w:rPr>
          <w:b/>
          <w:u w:val="single"/>
          <w:lang w:val="en-GB"/>
        </w:rPr>
      </w:pPr>
    </w:p>
    <w:p w14:paraId="60095119" w14:textId="77777777" w:rsidR="00DE6947" w:rsidRDefault="00DE6947" w:rsidP="00DE6947">
      <w:pPr>
        <w:pStyle w:val="Heading2"/>
      </w:pPr>
      <w:r>
        <w:t>Planning Policy</w:t>
      </w:r>
    </w:p>
    <w:p w14:paraId="6009511A" w14:textId="77777777" w:rsidR="00DE6947" w:rsidRDefault="00DE6947" w:rsidP="00DE6947"/>
    <w:p w14:paraId="6009511B" w14:textId="77777777" w:rsidR="00DE6947" w:rsidRDefault="00DE6947" w:rsidP="00DE6947">
      <w:pPr>
        <w:pStyle w:val="Heading2"/>
      </w:pPr>
      <w:r>
        <w:t>Development Plan Policy</w:t>
      </w:r>
    </w:p>
    <w:p w14:paraId="6009511C" w14:textId="77777777" w:rsidR="00DE6947" w:rsidRDefault="00DE6947" w:rsidP="00DE6947">
      <w:pPr>
        <w:rPr>
          <w:u w:val="single"/>
        </w:rPr>
      </w:pPr>
    </w:p>
    <w:p w14:paraId="1AABDC7F" w14:textId="77777777" w:rsidR="00EB0FA8" w:rsidRPr="007528E4" w:rsidRDefault="00EB0FA8" w:rsidP="00EB0FA8">
      <w:r w:rsidRPr="007528E4">
        <w:t>Currently adopted plan</w:t>
      </w:r>
      <w:r>
        <w:t xml:space="preserve"> (City of Salford Unitary Development Plan)</w:t>
      </w:r>
      <w:r w:rsidRPr="007528E4">
        <w:t xml:space="preserve"> - </w:t>
      </w:r>
    </w:p>
    <w:p w14:paraId="4E36B0C1" w14:textId="77777777" w:rsidR="00EB0FA8" w:rsidRDefault="00EB0FA8" w:rsidP="00EB0FA8">
      <w:pPr>
        <w:ind w:left="720"/>
      </w:pPr>
      <w:r>
        <w:rPr>
          <w:u w:val="single"/>
        </w:rPr>
        <w:t>Unitary Development Plan DES1  -  Respecting Context</w:t>
      </w:r>
    </w:p>
    <w:p w14:paraId="2327B3EE" w14:textId="77777777" w:rsidR="00EB0FA8" w:rsidRDefault="00EB0FA8" w:rsidP="00EB0FA8">
      <w:pPr>
        <w:ind w:left="720"/>
      </w:pPr>
      <w:r>
        <w:rPr>
          <w:u w:val="single"/>
        </w:rPr>
        <w:t>Unitary Development Plan DES7  -  Amenity of Users and Neighbours</w:t>
      </w:r>
    </w:p>
    <w:p w14:paraId="452E86CE" w14:textId="77777777" w:rsidR="00EB0FA8" w:rsidRDefault="00EB0FA8" w:rsidP="00EB0FA8">
      <w:pPr>
        <w:ind w:left="720"/>
        <w:rPr>
          <w:u w:val="single"/>
        </w:rPr>
      </w:pPr>
      <w:r>
        <w:rPr>
          <w:u w:val="single"/>
        </w:rPr>
        <w:t>Unitary Development Plan DES8  -  Alterations and Extensions</w:t>
      </w:r>
    </w:p>
    <w:p w14:paraId="337E4FF0" w14:textId="77777777" w:rsidR="00EB0FA8" w:rsidRDefault="00EB0FA8" w:rsidP="00EB0FA8"/>
    <w:p w14:paraId="0FCD896D" w14:textId="77777777" w:rsidR="00EB0FA8" w:rsidRDefault="00EB0FA8" w:rsidP="00EB0FA8">
      <w:r>
        <w:t xml:space="preserve">Emerging plan (SLP:DMP) - </w:t>
      </w:r>
    </w:p>
    <w:p w14:paraId="5B1DC8E7" w14:textId="77777777" w:rsidR="00EB0FA8" w:rsidRPr="00320EC7" w:rsidRDefault="00EB0FA8" w:rsidP="00EB0FA8">
      <w:pPr>
        <w:ind w:left="720"/>
        <w:rPr>
          <w:u w:val="single"/>
        </w:rPr>
      </w:pPr>
      <w:r w:rsidRPr="00320EC7">
        <w:rPr>
          <w:u w:val="single"/>
        </w:rPr>
        <w:t>Policy D1 - Design principles</w:t>
      </w:r>
    </w:p>
    <w:p w14:paraId="20B12980" w14:textId="77777777" w:rsidR="00EB0FA8" w:rsidRPr="00320EC7" w:rsidRDefault="00EB0FA8" w:rsidP="00EB0FA8">
      <w:pPr>
        <w:ind w:left="720"/>
        <w:rPr>
          <w:u w:val="single"/>
        </w:rPr>
      </w:pPr>
      <w:r w:rsidRPr="00320EC7">
        <w:rPr>
          <w:u w:val="single"/>
        </w:rPr>
        <w:t>Policy D2 - Local character and distinctiveness</w:t>
      </w:r>
    </w:p>
    <w:p w14:paraId="4791D656" w14:textId="77777777" w:rsidR="00EB0FA8" w:rsidRPr="00320EC7" w:rsidRDefault="00EB0FA8" w:rsidP="00EB0FA8">
      <w:pPr>
        <w:ind w:left="720"/>
        <w:rPr>
          <w:u w:val="single"/>
        </w:rPr>
      </w:pPr>
      <w:r w:rsidRPr="00320EC7">
        <w:rPr>
          <w:u w:val="single"/>
        </w:rPr>
        <w:t>Policy D5 - Amenity</w:t>
      </w:r>
    </w:p>
    <w:p w14:paraId="40D87BFB" w14:textId="77777777" w:rsidR="00EB0FA8" w:rsidRPr="00320EC7" w:rsidRDefault="00EB0FA8" w:rsidP="00EB0FA8">
      <w:pPr>
        <w:ind w:left="720"/>
        <w:rPr>
          <w:u w:val="single"/>
        </w:rPr>
      </w:pPr>
      <w:r w:rsidRPr="00320EC7">
        <w:rPr>
          <w:u w:val="single"/>
        </w:rPr>
        <w:t>Policy D8 - Alterations and extensions</w:t>
      </w:r>
    </w:p>
    <w:p w14:paraId="60095120" w14:textId="77777777" w:rsidR="00DE6947" w:rsidRDefault="00DE6947" w:rsidP="00DE6947"/>
    <w:p w14:paraId="60095121" w14:textId="77777777" w:rsidR="00DE6947" w:rsidRDefault="00DE6947" w:rsidP="00DE6947">
      <w:pPr>
        <w:rPr>
          <w:b/>
          <w:u w:val="single"/>
        </w:rPr>
      </w:pPr>
      <w:r>
        <w:rPr>
          <w:b/>
          <w:u w:val="single"/>
          <w:lang w:eastAsia="en-GB"/>
        </w:rPr>
        <w:t>Other Material Planning Considerations</w:t>
      </w:r>
    </w:p>
    <w:p w14:paraId="60095122" w14:textId="77777777" w:rsidR="00DE6947" w:rsidRDefault="00DE6947" w:rsidP="00DE6947"/>
    <w:p w14:paraId="60095123" w14:textId="77777777" w:rsidR="00DE6947" w:rsidRDefault="00DE6947" w:rsidP="00DE6947">
      <w:pPr>
        <w:rPr>
          <w:b/>
          <w:lang w:eastAsia="en-GB"/>
        </w:rPr>
      </w:pPr>
      <w:r>
        <w:rPr>
          <w:b/>
          <w:lang w:eastAsia="en-GB"/>
        </w:rPr>
        <w:t>National Planning Policy Framework</w:t>
      </w:r>
    </w:p>
    <w:p w14:paraId="60095124" w14:textId="77777777" w:rsidR="00DE6947" w:rsidRDefault="00DE6947" w:rsidP="00DE6947">
      <w:pPr>
        <w:rPr>
          <w:b/>
        </w:rPr>
      </w:pPr>
      <w:r>
        <w:rPr>
          <w:b/>
          <w:lang w:eastAsia="en-GB"/>
        </w:rPr>
        <w:t>National Planning Policy Guidance</w:t>
      </w:r>
    </w:p>
    <w:p w14:paraId="60095125" w14:textId="77777777" w:rsidR="00DE6947" w:rsidRDefault="00DE6947" w:rsidP="00DE6947"/>
    <w:p w14:paraId="60095126" w14:textId="77777777" w:rsidR="00DE6947" w:rsidRDefault="00DE6947" w:rsidP="00DE6947"/>
    <w:p w14:paraId="60095127" w14:textId="77777777" w:rsidR="00DE6947" w:rsidRDefault="00DE6947" w:rsidP="00DE6947">
      <w:pPr>
        <w:rPr>
          <w:b/>
        </w:rPr>
      </w:pPr>
      <w:r>
        <w:rPr>
          <w:b/>
        </w:rPr>
        <w:t>Local Planning Policy</w:t>
      </w:r>
    </w:p>
    <w:p w14:paraId="60095128" w14:textId="77777777" w:rsidR="00DE6947" w:rsidRDefault="00DE6947" w:rsidP="00DE6947"/>
    <w:p w14:paraId="60095129" w14:textId="77777777" w:rsidR="00DE6947" w:rsidRDefault="00DE6947" w:rsidP="00DE6947">
      <w:r>
        <w:rPr>
          <w:u w:val="single"/>
        </w:rPr>
        <w:t>Supplementary Planning Document  -  House Extension</w:t>
      </w:r>
    </w:p>
    <w:p w14:paraId="6009512A" w14:textId="77777777" w:rsidR="00DE6947" w:rsidRDefault="00DE6947" w:rsidP="00665EE6">
      <w:pPr>
        <w:jc w:val="both"/>
      </w:pPr>
    </w:p>
    <w:p w14:paraId="6009512B" w14:textId="77777777" w:rsidR="00D06863" w:rsidRPr="00D06863" w:rsidRDefault="00D06863" w:rsidP="00665EE6">
      <w:pPr>
        <w:shd w:val="clear" w:color="auto" w:fill="FFFFFF"/>
        <w:spacing w:after="240"/>
        <w:jc w:val="both"/>
        <w:rPr>
          <w:color w:val="000000"/>
          <w:lang w:val="en-GB" w:eastAsia="en-GB"/>
        </w:rPr>
      </w:pPr>
      <w:r w:rsidRPr="00D06863">
        <w:rPr>
          <w:color w:val="000000"/>
          <w:lang w:val="en-GB" w:eastAsia="en-GB"/>
        </w:rPr>
        <w:t>The National Planning Policy Framework (NPPF) paragraph 48 establishes that local planning authorities may give weight to relevant policies in emerging plans according to:</w:t>
      </w:r>
    </w:p>
    <w:p w14:paraId="6009512C" w14:textId="77777777" w:rsidR="00D06863" w:rsidRPr="00D06863" w:rsidRDefault="00D06863" w:rsidP="00665EE6">
      <w:pPr>
        <w:numPr>
          <w:ilvl w:val="0"/>
          <w:numId w:val="5"/>
        </w:numPr>
        <w:shd w:val="clear" w:color="auto" w:fill="FFFFFF"/>
        <w:spacing w:after="240"/>
        <w:contextualSpacing/>
        <w:jc w:val="both"/>
        <w:rPr>
          <w:color w:val="000000"/>
          <w:lang w:val="en-GB" w:eastAsia="en-GB"/>
        </w:rPr>
      </w:pPr>
      <w:r w:rsidRPr="00D06863">
        <w:rPr>
          <w:color w:val="000000"/>
          <w:lang w:val="en-GB" w:eastAsia="en-GB"/>
        </w:rPr>
        <w:t>The stage of preparation of the emerging plan (the more advanced its preparation, the greater the weight that may be given);</w:t>
      </w:r>
    </w:p>
    <w:p w14:paraId="6009512D" w14:textId="77777777" w:rsidR="00D06863" w:rsidRPr="00D06863" w:rsidRDefault="00D06863" w:rsidP="00665EE6">
      <w:pPr>
        <w:numPr>
          <w:ilvl w:val="0"/>
          <w:numId w:val="5"/>
        </w:numPr>
        <w:shd w:val="clear" w:color="auto" w:fill="FFFFFF"/>
        <w:spacing w:after="240"/>
        <w:contextualSpacing/>
        <w:jc w:val="both"/>
        <w:rPr>
          <w:color w:val="000000"/>
          <w:lang w:val="en-GB" w:eastAsia="en-GB"/>
        </w:rPr>
      </w:pPr>
      <w:r w:rsidRPr="00D06863">
        <w:rPr>
          <w:color w:val="000000"/>
          <w:lang w:val="en-GB" w:eastAsia="en-GB"/>
        </w:rPr>
        <w:lastRenderedPageBreak/>
        <w:t>The extent to which there are unresolved objections to relevant policies (the less significant the unresolved objections, the greater the weight that may be given); and</w:t>
      </w:r>
    </w:p>
    <w:p w14:paraId="6009512E" w14:textId="77777777" w:rsidR="00D06863" w:rsidRPr="00D06863" w:rsidRDefault="00D06863" w:rsidP="00665EE6">
      <w:pPr>
        <w:numPr>
          <w:ilvl w:val="0"/>
          <w:numId w:val="5"/>
        </w:numPr>
        <w:shd w:val="clear" w:color="auto" w:fill="FFFFFF"/>
        <w:spacing w:after="240"/>
        <w:contextualSpacing/>
        <w:jc w:val="both"/>
        <w:rPr>
          <w:color w:val="000000"/>
          <w:lang w:val="en-GB" w:eastAsia="en-GB"/>
        </w:rPr>
      </w:pPr>
      <w:r w:rsidRPr="00D06863">
        <w:rPr>
          <w:color w:val="000000"/>
          <w:lang w:val="en-GB" w:eastAsia="en-GB"/>
        </w:rPr>
        <w:t>The degree of consistency of the relevant policies in the emerging plan to the NPPF (the closer the policies in the emerging plan to the policies in the NPPF, the greater the weight that may be given).</w:t>
      </w:r>
    </w:p>
    <w:p w14:paraId="6009512F" w14:textId="77777777" w:rsidR="00D06863" w:rsidRPr="00D06863" w:rsidRDefault="00D06863" w:rsidP="00665EE6">
      <w:pPr>
        <w:shd w:val="clear" w:color="auto" w:fill="FFFFFF"/>
        <w:spacing w:after="240"/>
        <w:jc w:val="both"/>
        <w:rPr>
          <w:color w:val="000000"/>
          <w:lang w:val="en-GB" w:eastAsia="en-GB"/>
        </w:rPr>
      </w:pPr>
      <w:r w:rsidRPr="00D06863">
        <w:rPr>
          <w:color w:val="000000"/>
          <w:lang w:val="en-GB" w:eastAsia="en-GB"/>
        </w:rPr>
        <w:t>There are currently two emerging plans to consider.</w:t>
      </w:r>
    </w:p>
    <w:p w14:paraId="60095130" w14:textId="77777777" w:rsidR="00D06863" w:rsidRPr="00D06863" w:rsidRDefault="00D06863" w:rsidP="00665EE6">
      <w:pPr>
        <w:jc w:val="both"/>
        <w:rPr>
          <w:lang w:val="en-GB"/>
        </w:rPr>
      </w:pPr>
      <w:r w:rsidRPr="00D06863">
        <w:rPr>
          <w:color w:val="000000"/>
          <w:lang w:val="en-GB" w:eastAsia="en-GB"/>
        </w:rPr>
        <w:t>First, Places for Everyone Publication Plan, the joint Development Plan Document for nine districts in Greater Manchester, which was published for consultation under Regulation 19 of the Town and Country Planning (Local Planning) (England) Regulations 2012 on 9 August 2021. Representations were invited until 3 October 2021; the plan was submitted to the Secretary of State for examination on 14 February 2022 and examination hearings are due to commence in Summer 2022.</w:t>
      </w:r>
      <w:r w:rsidRPr="00D06863">
        <w:rPr>
          <w:lang w:val="en-GB"/>
        </w:rPr>
        <w:t xml:space="preserve"> The emerging policies which are relevant to this application are discussed where applicable in this report with appropriate weight being afforded in accordance with NPPF paragraph 48.</w:t>
      </w:r>
    </w:p>
    <w:p w14:paraId="60095131" w14:textId="77777777" w:rsidR="00D06863" w:rsidRPr="00D06863" w:rsidRDefault="00D06863" w:rsidP="00665EE6">
      <w:pPr>
        <w:jc w:val="both"/>
        <w:rPr>
          <w:lang w:val="en-GB"/>
        </w:rPr>
      </w:pPr>
    </w:p>
    <w:p w14:paraId="60095132" w14:textId="77777777" w:rsidR="00D06863" w:rsidRPr="00D06863" w:rsidRDefault="00D06863" w:rsidP="00665EE6">
      <w:pPr>
        <w:jc w:val="both"/>
        <w:rPr>
          <w:lang w:val="en-GB"/>
        </w:rPr>
      </w:pPr>
      <w:r w:rsidRPr="00D06863">
        <w:rPr>
          <w:lang w:val="en-GB"/>
        </w:rPr>
        <w:t>Second, the Publication Salford Local Plan: Development Management Policies and Designations (SLP:DMP), which was published on 27 January 2020 and comments were invited until 20 March 2020. </w:t>
      </w:r>
      <w:r w:rsidRPr="00D06863">
        <w:rPr>
          <w:color w:val="000000"/>
          <w:shd w:val="clear" w:color="auto" w:fill="FFFFFF"/>
          <w:lang w:val="en-GB"/>
        </w:rPr>
        <w:t xml:space="preserve"> An Addendum was published on 5 February 2021 and comments were invited on this until 19 March 2021.</w:t>
      </w:r>
      <w:r w:rsidRPr="00D06863">
        <w:rPr>
          <w:lang w:val="en-GB"/>
        </w:rPr>
        <w:t xml:space="preserve"> </w:t>
      </w:r>
      <w:r w:rsidRPr="00D06863">
        <w:rPr>
          <w:color w:val="000000"/>
          <w:shd w:val="clear" w:color="auto" w:fill="FFFFFF"/>
          <w:lang w:val="en-GB"/>
        </w:rPr>
        <w:t xml:space="preserve">The Publication SMP:DMP and the Addendum were submitted to the Secretary of State for examination on 30 June 2021 and the examination hearings took place over 7 days in December 2021. </w:t>
      </w:r>
      <w:r w:rsidRPr="00D06863">
        <w:rPr>
          <w:lang w:val="en-GB"/>
        </w:rPr>
        <w:t>The plan has been subject to a significant amount of public consultation in previous stages of its production and the city council has considered the comments made to determine the extent to which there are unresolved objections to its policies. Those policies (i.e. the Publication SLP:DMP policies as modified through the Addendum) which are relevant to this application are discussed where appropriate in this report with appropriate weight being afforded in accordance with NPPF paragraph 48. It is expected that the S</w:t>
      </w:r>
      <w:r w:rsidR="00C76EEE">
        <w:rPr>
          <w:lang w:val="en-GB"/>
        </w:rPr>
        <w:t>LP:DMP will be adopted in Autumn</w:t>
      </w:r>
      <w:r w:rsidRPr="00D06863">
        <w:rPr>
          <w:lang w:val="en-GB"/>
        </w:rPr>
        <w:t xml:space="preserve"> 2022. </w:t>
      </w:r>
    </w:p>
    <w:p w14:paraId="60095133" w14:textId="77777777" w:rsidR="00D06863" w:rsidRPr="00D06863" w:rsidRDefault="00D06863" w:rsidP="00665EE6">
      <w:pPr>
        <w:jc w:val="both"/>
        <w:rPr>
          <w:lang w:val="en-GB"/>
        </w:rPr>
      </w:pPr>
    </w:p>
    <w:p w14:paraId="60095134" w14:textId="77777777" w:rsidR="00DE6947" w:rsidRDefault="00D06863" w:rsidP="00665EE6">
      <w:pPr>
        <w:jc w:val="both"/>
      </w:pPr>
      <w:r w:rsidRPr="00D06863">
        <w:rPr>
          <w:lang w:val="en-GB"/>
        </w:rPr>
        <w:t>In addition, NPPF paragraph 219 establishes that existing policies (such as Salford’s UDP) are not out-of-date simply because they were adopted or made prior to the publication of NPPF.  Due weight should be given to them, according to their degree of consistency with the NPPF, and the closer the policies in the UDP to the policies in the NPPF, the greater the weight that may be given. In terms of this application it is considered that the relevant policies of the UDP can be afforded due weight for the purposes of decision making as the relevant criteria within the UDP policies applicable to the proposed development are consistent with the policies contained in the NPPF.</w:t>
      </w:r>
    </w:p>
    <w:p w14:paraId="60095135" w14:textId="77777777" w:rsidR="00F85D18" w:rsidRDefault="00F85D18" w:rsidP="00D5789C">
      <w:pPr>
        <w:jc w:val="both"/>
        <w:rPr>
          <w:b/>
          <w:u w:val="single"/>
          <w:lang w:val="en-GB"/>
        </w:rPr>
      </w:pPr>
    </w:p>
    <w:p w14:paraId="60095137" w14:textId="77777777" w:rsidR="00F85D18" w:rsidRDefault="00F85D18" w:rsidP="00D5789C">
      <w:pPr>
        <w:jc w:val="both"/>
        <w:rPr>
          <w:b/>
          <w:u w:val="single"/>
          <w:lang w:val="en-GB"/>
        </w:rPr>
      </w:pPr>
    </w:p>
    <w:p w14:paraId="60095138" w14:textId="77777777" w:rsidR="00D5789C" w:rsidRDefault="00D5789C" w:rsidP="00D5789C">
      <w:pPr>
        <w:jc w:val="both"/>
        <w:rPr>
          <w:b/>
          <w:u w:val="single"/>
          <w:lang w:val="en-GB"/>
        </w:rPr>
      </w:pPr>
      <w:r w:rsidRPr="007A7BDB">
        <w:rPr>
          <w:b/>
          <w:u w:val="single"/>
          <w:lang w:val="en-GB"/>
        </w:rPr>
        <w:t xml:space="preserve">Appraisal of the Proposed Development </w:t>
      </w:r>
    </w:p>
    <w:p w14:paraId="60095139" w14:textId="77777777" w:rsidR="00DE6947" w:rsidRDefault="00DE6947" w:rsidP="00D5789C">
      <w:pPr>
        <w:jc w:val="both"/>
        <w:rPr>
          <w:b/>
          <w:u w:val="single"/>
          <w:lang w:val="en-GB"/>
        </w:rPr>
      </w:pPr>
    </w:p>
    <w:p w14:paraId="6009513A" w14:textId="77777777" w:rsidR="00DE6947" w:rsidRDefault="00DE6947" w:rsidP="00DE6947">
      <w:pPr>
        <w:rPr>
          <w:u w:val="single"/>
          <w:lang w:val="en-GB"/>
        </w:rPr>
      </w:pPr>
      <w:r w:rsidRPr="00E75DBB">
        <w:rPr>
          <w:u w:val="single"/>
          <w:lang w:val="en-GB"/>
        </w:rPr>
        <w:t>Impact on the character of the area</w:t>
      </w:r>
    </w:p>
    <w:p w14:paraId="6009513B" w14:textId="77777777" w:rsidR="00DE6947" w:rsidRDefault="00DE6947" w:rsidP="00DE6947">
      <w:pPr>
        <w:rPr>
          <w:u w:val="single"/>
          <w:lang w:val="en-GB"/>
        </w:rPr>
      </w:pPr>
    </w:p>
    <w:p w14:paraId="6009513C" w14:textId="03587E17" w:rsidR="00DE6947" w:rsidRDefault="007B30D4" w:rsidP="00E51044">
      <w:pPr>
        <w:numPr>
          <w:ilvl w:val="0"/>
          <w:numId w:val="4"/>
        </w:numPr>
        <w:jc w:val="both"/>
        <w:rPr>
          <w:lang w:val="en-GB"/>
        </w:rPr>
      </w:pPr>
      <w:r>
        <w:rPr>
          <w:lang w:val="en-GB"/>
        </w:rPr>
        <w:t xml:space="preserve">The proposed </w:t>
      </w:r>
      <w:r w:rsidR="00B412B3">
        <w:rPr>
          <w:lang w:val="en-GB"/>
        </w:rPr>
        <w:t>development would be positioned to the front, side and rear of the subject dwelling. The proposed front dormers</w:t>
      </w:r>
      <w:r w:rsidR="00A2011C">
        <w:rPr>
          <w:lang w:val="en-GB"/>
        </w:rPr>
        <w:t xml:space="preserve">, porch </w:t>
      </w:r>
      <w:r w:rsidR="00B412B3">
        <w:rPr>
          <w:lang w:val="en-GB"/>
        </w:rPr>
        <w:t xml:space="preserve">and side extension would be visible from the street scene, while the rear extension would only be seen from the alleyway. The alleyway is not </w:t>
      </w:r>
      <w:r w:rsidR="00B412B3" w:rsidRPr="00E51044">
        <w:rPr>
          <w:lang w:val="en-GB"/>
        </w:rPr>
        <w:t>regarded as a public vantage point that provides views to the important features of the dwelling. And so any proposals to the rear are not considered to create undue harm to the character of the dwelling and its surrounding area</w:t>
      </w:r>
      <w:r w:rsidR="00C64474">
        <w:rPr>
          <w:lang w:val="en-GB"/>
        </w:rPr>
        <w:t>.</w:t>
      </w:r>
    </w:p>
    <w:p w14:paraId="237CEE59" w14:textId="2AC4DEC4" w:rsidR="004207E6" w:rsidRDefault="00B21013" w:rsidP="00E51044">
      <w:pPr>
        <w:numPr>
          <w:ilvl w:val="0"/>
          <w:numId w:val="4"/>
        </w:numPr>
        <w:jc w:val="both"/>
        <w:rPr>
          <w:lang w:val="en-GB"/>
        </w:rPr>
      </w:pPr>
      <w:r>
        <w:rPr>
          <w:lang w:val="en-GB"/>
        </w:rPr>
        <w:t xml:space="preserve">While </w:t>
      </w:r>
      <w:r w:rsidR="008F5E7F">
        <w:rPr>
          <w:lang w:val="en-GB"/>
        </w:rPr>
        <w:t>front porch</w:t>
      </w:r>
      <w:r>
        <w:rPr>
          <w:lang w:val="en-GB"/>
        </w:rPr>
        <w:t xml:space="preserve">es are not common in the immediate surrounding area, the proposed porch </w:t>
      </w:r>
      <w:r w:rsidR="00D74512">
        <w:rPr>
          <w:lang w:val="en-GB"/>
        </w:rPr>
        <w:t xml:space="preserve">is considered to be a </w:t>
      </w:r>
      <w:r w:rsidR="002E1C11">
        <w:rPr>
          <w:lang w:val="en-GB"/>
        </w:rPr>
        <w:t xml:space="preserve">minor addition that </w:t>
      </w:r>
      <w:r w:rsidR="001F721A">
        <w:rPr>
          <w:lang w:val="en-GB"/>
        </w:rPr>
        <w:t xml:space="preserve">would </w:t>
      </w:r>
      <w:r w:rsidR="002E1C11">
        <w:rPr>
          <w:lang w:val="en-GB"/>
        </w:rPr>
        <w:t xml:space="preserve">appear subservient to the </w:t>
      </w:r>
      <w:r w:rsidR="001F721A">
        <w:rPr>
          <w:lang w:val="en-GB"/>
        </w:rPr>
        <w:t>subject dwelling.</w:t>
      </w:r>
    </w:p>
    <w:p w14:paraId="5DA2D680" w14:textId="705696F8" w:rsidR="00D46920" w:rsidRDefault="00D46920" w:rsidP="00E51044">
      <w:pPr>
        <w:numPr>
          <w:ilvl w:val="0"/>
          <w:numId w:val="4"/>
        </w:numPr>
        <w:jc w:val="both"/>
        <w:rPr>
          <w:lang w:val="en-GB"/>
        </w:rPr>
      </w:pPr>
      <w:r>
        <w:rPr>
          <w:lang w:val="en-GB"/>
        </w:rPr>
        <w:t>The front dormers</w:t>
      </w:r>
      <w:r w:rsidR="00E632DD">
        <w:rPr>
          <w:lang w:val="en-GB"/>
        </w:rPr>
        <w:t xml:space="preserve"> are found in neighbouring properties</w:t>
      </w:r>
      <w:r w:rsidR="002F3A77">
        <w:rPr>
          <w:lang w:val="en-GB"/>
        </w:rPr>
        <w:t xml:space="preserve"> within King Square, such as no. 27 </w:t>
      </w:r>
      <w:r w:rsidR="003D6211">
        <w:rPr>
          <w:lang w:val="en-GB"/>
        </w:rPr>
        <w:t xml:space="preserve">King Street </w:t>
      </w:r>
      <w:r w:rsidR="00AF2BC9">
        <w:rPr>
          <w:lang w:val="en-GB"/>
        </w:rPr>
        <w:t>which is on a prominent corner plot location. The proposed front dormer</w:t>
      </w:r>
      <w:r w:rsidR="00E40F51">
        <w:rPr>
          <w:lang w:val="en-GB"/>
        </w:rPr>
        <w:t>s</w:t>
      </w:r>
      <w:r w:rsidR="00AF2BC9">
        <w:rPr>
          <w:lang w:val="en-GB"/>
        </w:rPr>
        <w:t xml:space="preserve"> are generally in line with Policy HE 10: </w:t>
      </w:r>
      <w:r w:rsidR="00EA2E30">
        <w:rPr>
          <w:lang w:val="en-GB"/>
        </w:rPr>
        <w:t xml:space="preserve">sited below the ridge line, set back from the eaves line and not to build off any external walls. </w:t>
      </w:r>
      <w:r w:rsidR="00E40F51">
        <w:rPr>
          <w:lang w:val="en-GB"/>
        </w:rPr>
        <w:t>They are therefore considered acceptable in design terms.</w:t>
      </w:r>
    </w:p>
    <w:p w14:paraId="4AAFFA52" w14:textId="5763FCB5" w:rsidR="008657BE" w:rsidRPr="00E51044" w:rsidRDefault="00E96575" w:rsidP="00E51044">
      <w:pPr>
        <w:numPr>
          <w:ilvl w:val="0"/>
          <w:numId w:val="4"/>
        </w:numPr>
        <w:jc w:val="both"/>
        <w:rPr>
          <w:lang w:val="en-GB"/>
        </w:rPr>
      </w:pPr>
      <w:r w:rsidRPr="00E51044">
        <w:rPr>
          <w:lang w:val="en-GB"/>
        </w:rPr>
        <w:t xml:space="preserve">Whilst it is not ideal that </w:t>
      </w:r>
      <w:r w:rsidR="00D46920" w:rsidRPr="00E51044">
        <w:rPr>
          <w:lang w:val="en-GB"/>
        </w:rPr>
        <w:t>the proposed side extension would have a stepping elevation which would appear at odds on the street scene, it</w:t>
      </w:r>
      <w:r w:rsidR="00C33B44" w:rsidRPr="00E51044">
        <w:rPr>
          <w:lang w:val="en-GB"/>
        </w:rPr>
        <w:t xml:space="preserve"> </w:t>
      </w:r>
      <w:r w:rsidR="00755B7D" w:rsidRPr="00E51044">
        <w:rPr>
          <w:lang w:val="en-GB"/>
        </w:rPr>
        <w:t xml:space="preserve">would be </w:t>
      </w:r>
      <w:r w:rsidR="00E4267E" w:rsidRPr="00E51044">
        <w:rPr>
          <w:lang w:val="en-GB"/>
        </w:rPr>
        <w:t xml:space="preserve">tucked </w:t>
      </w:r>
      <w:r w:rsidR="00B733A1" w:rsidRPr="00E51044">
        <w:rPr>
          <w:lang w:val="en-GB"/>
        </w:rPr>
        <w:t xml:space="preserve">behind the main house </w:t>
      </w:r>
      <w:r w:rsidR="00D46920" w:rsidRPr="00E51044">
        <w:rPr>
          <w:lang w:val="en-GB"/>
        </w:rPr>
        <w:t xml:space="preserve">due to its end of private drive location </w:t>
      </w:r>
      <w:r w:rsidR="00B733A1" w:rsidRPr="00E51044">
        <w:rPr>
          <w:lang w:val="en-GB"/>
        </w:rPr>
        <w:t>and</w:t>
      </w:r>
      <w:r w:rsidR="00D46920" w:rsidRPr="00E51044">
        <w:rPr>
          <w:lang w:val="en-GB"/>
        </w:rPr>
        <w:t xml:space="preserve"> thus</w:t>
      </w:r>
      <w:r w:rsidR="00B733A1" w:rsidRPr="00E51044">
        <w:rPr>
          <w:lang w:val="en-GB"/>
        </w:rPr>
        <w:t xml:space="preserve"> </w:t>
      </w:r>
      <w:r w:rsidR="00F5051F" w:rsidRPr="00E51044">
        <w:rPr>
          <w:lang w:val="en-GB"/>
        </w:rPr>
        <w:t>not</w:t>
      </w:r>
      <w:r w:rsidR="00D46920" w:rsidRPr="00E51044">
        <w:rPr>
          <w:lang w:val="en-GB"/>
        </w:rPr>
        <w:t xml:space="preserve"> to</w:t>
      </w:r>
      <w:r w:rsidR="00F5051F" w:rsidRPr="00E51044">
        <w:rPr>
          <w:lang w:val="en-GB"/>
        </w:rPr>
        <w:t xml:space="preserve"> be overly </w:t>
      </w:r>
      <w:r w:rsidR="0037274B">
        <w:rPr>
          <w:lang w:val="en-GB"/>
        </w:rPr>
        <w:t xml:space="preserve">prominent in </w:t>
      </w:r>
      <w:r w:rsidR="008657BE" w:rsidRPr="00E51044">
        <w:rPr>
          <w:lang w:val="en-GB"/>
        </w:rPr>
        <w:t>the street scene.</w:t>
      </w:r>
      <w:r w:rsidR="00196A93" w:rsidRPr="00E51044">
        <w:rPr>
          <w:lang w:val="en-GB"/>
        </w:rPr>
        <w:t xml:space="preserve"> </w:t>
      </w:r>
    </w:p>
    <w:p w14:paraId="6009513D" w14:textId="74A7F3E8" w:rsidR="00DE6947" w:rsidRPr="00E51044" w:rsidRDefault="00597755" w:rsidP="00E51044">
      <w:pPr>
        <w:numPr>
          <w:ilvl w:val="0"/>
          <w:numId w:val="4"/>
        </w:numPr>
        <w:jc w:val="both"/>
        <w:rPr>
          <w:lang w:val="en-GB"/>
        </w:rPr>
      </w:pPr>
      <w:r w:rsidRPr="00E51044">
        <w:rPr>
          <w:lang w:val="en-GB"/>
        </w:rPr>
        <w:t>The development has been proposed in materials to match the existing house. A</w:t>
      </w:r>
      <w:r w:rsidR="00DD4278" w:rsidRPr="00E51044">
        <w:rPr>
          <w:lang w:val="en-GB"/>
        </w:rPr>
        <w:t xml:space="preserve"> condition could be attached to any grant of permission </w:t>
      </w:r>
      <w:r w:rsidR="004104B5" w:rsidRPr="00E51044">
        <w:rPr>
          <w:lang w:val="en-GB"/>
        </w:rPr>
        <w:t>to ensure this.</w:t>
      </w:r>
    </w:p>
    <w:p w14:paraId="6A450FD4" w14:textId="79174419" w:rsidR="00E51044" w:rsidRPr="00E51044" w:rsidRDefault="00E51044" w:rsidP="00E51044">
      <w:pPr>
        <w:numPr>
          <w:ilvl w:val="0"/>
          <w:numId w:val="4"/>
        </w:numPr>
        <w:jc w:val="both"/>
        <w:rPr>
          <w:lang w:val="en-GB"/>
        </w:rPr>
      </w:pPr>
      <w:r w:rsidRPr="00E51044">
        <w:rPr>
          <w:lang w:val="en-GB"/>
        </w:rPr>
        <w:t>On this basis, the proposal complies with the requirements of Policies DES1 and DES8 of the adopted UDP.</w:t>
      </w:r>
    </w:p>
    <w:p w14:paraId="76203987" w14:textId="77777777" w:rsidR="001F721A" w:rsidRDefault="001F721A" w:rsidP="00DE6947">
      <w:pPr>
        <w:jc w:val="both"/>
        <w:rPr>
          <w:u w:val="single"/>
        </w:rPr>
      </w:pPr>
    </w:p>
    <w:p w14:paraId="74639D2E" w14:textId="7C49E7F5" w:rsidR="001F721A" w:rsidRDefault="001F721A" w:rsidP="00DE6947">
      <w:pPr>
        <w:jc w:val="both"/>
        <w:rPr>
          <w:u w:val="single"/>
        </w:rPr>
      </w:pPr>
    </w:p>
    <w:p w14:paraId="3A5495EB" w14:textId="77777777" w:rsidR="002B2CDB" w:rsidRDefault="002B2CDB" w:rsidP="00DE6947">
      <w:pPr>
        <w:jc w:val="both"/>
        <w:rPr>
          <w:u w:val="single"/>
        </w:rPr>
      </w:pPr>
    </w:p>
    <w:p w14:paraId="6009513E" w14:textId="4D4BEA2D" w:rsidR="00DE6947" w:rsidRDefault="00DE6947" w:rsidP="00DE6947">
      <w:pPr>
        <w:jc w:val="both"/>
        <w:rPr>
          <w:u w:val="single"/>
        </w:rPr>
      </w:pPr>
      <w:r w:rsidRPr="000C0DBD">
        <w:rPr>
          <w:u w:val="single"/>
        </w:rPr>
        <w:lastRenderedPageBreak/>
        <w:t>Impact on the amenity of neighbours</w:t>
      </w:r>
    </w:p>
    <w:p w14:paraId="6009513F" w14:textId="77777777" w:rsidR="00DE6947" w:rsidRDefault="00DE6947" w:rsidP="00DE6947">
      <w:pPr>
        <w:rPr>
          <w:u w:val="single"/>
          <w:lang w:val="en-GB"/>
        </w:rPr>
      </w:pPr>
    </w:p>
    <w:p w14:paraId="60095140" w14:textId="31C6D6DD" w:rsidR="00DE6947" w:rsidRPr="00B64EE3" w:rsidRDefault="00753406" w:rsidP="00D555F4">
      <w:pPr>
        <w:numPr>
          <w:ilvl w:val="0"/>
          <w:numId w:val="4"/>
        </w:numPr>
        <w:jc w:val="both"/>
        <w:rPr>
          <w:lang w:val="en-GB"/>
        </w:rPr>
      </w:pPr>
      <w:r w:rsidRPr="00B64EE3">
        <w:rPr>
          <w:lang w:val="en-GB"/>
        </w:rPr>
        <w:t xml:space="preserve">The </w:t>
      </w:r>
      <w:r w:rsidR="00170FCB" w:rsidRPr="00B64EE3">
        <w:rPr>
          <w:lang w:val="en-GB"/>
        </w:rPr>
        <w:t xml:space="preserve">proposed front porch is not a habitable space and so the </w:t>
      </w:r>
      <w:r w:rsidR="0081415A" w:rsidRPr="00B64EE3">
        <w:rPr>
          <w:lang w:val="en-GB"/>
        </w:rPr>
        <w:t>associated openings are not considered to cause an overlooking to the neighbours.</w:t>
      </w:r>
    </w:p>
    <w:p w14:paraId="6EF01D63" w14:textId="3A715CAB" w:rsidR="0081415A" w:rsidRPr="00B64EE3" w:rsidRDefault="00143DB9" w:rsidP="00D555F4">
      <w:pPr>
        <w:numPr>
          <w:ilvl w:val="0"/>
          <w:numId w:val="4"/>
        </w:numPr>
        <w:jc w:val="both"/>
        <w:rPr>
          <w:lang w:val="en-GB"/>
        </w:rPr>
      </w:pPr>
      <w:r w:rsidRPr="00B64EE3">
        <w:rPr>
          <w:lang w:val="en-GB"/>
        </w:rPr>
        <w:t xml:space="preserve">The </w:t>
      </w:r>
      <w:r w:rsidR="00A369BF" w:rsidRPr="00B64EE3">
        <w:rPr>
          <w:lang w:val="en-GB"/>
        </w:rPr>
        <w:t>proposed rear patio doors and windows</w:t>
      </w:r>
      <w:r w:rsidR="00904541" w:rsidRPr="00B64EE3">
        <w:rPr>
          <w:lang w:val="en-GB"/>
        </w:rPr>
        <w:t xml:space="preserve"> and</w:t>
      </w:r>
      <w:r w:rsidR="000F504A" w:rsidRPr="00B64EE3">
        <w:rPr>
          <w:lang w:val="en-GB"/>
        </w:rPr>
        <w:t xml:space="preserve"> the</w:t>
      </w:r>
      <w:r w:rsidR="00CF3152" w:rsidRPr="00B64EE3">
        <w:rPr>
          <w:lang w:val="en-GB"/>
        </w:rPr>
        <w:t xml:space="preserve"> side windows </w:t>
      </w:r>
      <w:r w:rsidR="00A369BF" w:rsidRPr="00B64EE3">
        <w:rPr>
          <w:lang w:val="en-GB"/>
        </w:rPr>
        <w:t xml:space="preserve">on the ground floor level would be screened out </w:t>
      </w:r>
      <w:r w:rsidR="000818C9" w:rsidRPr="00B64EE3">
        <w:rPr>
          <w:lang w:val="en-GB"/>
        </w:rPr>
        <w:t>by the boundary fence and not to look into any neighbouring windows.</w:t>
      </w:r>
    </w:p>
    <w:p w14:paraId="00B3FB4E" w14:textId="11D45F89" w:rsidR="000818C9" w:rsidRPr="00B64EE3" w:rsidRDefault="00E7006C" w:rsidP="00D555F4">
      <w:pPr>
        <w:numPr>
          <w:ilvl w:val="0"/>
          <w:numId w:val="4"/>
        </w:numPr>
        <w:jc w:val="both"/>
        <w:rPr>
          <w:lang w:val="en-GB"/>
        </w:rPr>
      </w:pPr>
      <w:r w:rsidRPr="00B64EE3">
        <w:rPr>
          <w:lang w:val="en-GB"/>
        </w:rPr>
        <w:t>The proposed first floor rear window serving the new bedroom would not protrude further than the existing rear windows on the same level.</w:t>
      </w:r>
    </w:p>
    <w:p w14:paraId="1B61D853" w14:textId="22DA999A" w:rsidR="00E7006C" w:rsidRPr="00B64EE3" w:rsidRDefault="003C3BF8" w:rsidP="00D555F4">
      <w:pPr>
        <w:numPr>
          <w:ilvl w:val="0"/>
          <w:numId w:val="4"/>
        </w:numPr>
        <w:jc w:val="both"/>
        <w:rPr>
          <w:lang w:val="en-GB"/>
        </w:rPr>
      </w:pPr>
      <w:r w:rsidRPr="00B64EE3">
        <w:rPr>
          <w:lang w:val="en-GB"/>
        </w:rPr>
        <w:t xml:space="preserve">The front dormer window would be set back from the </w:t>
      </w:r>
      <w:r w:rsidR="00D931E7" w:rsidRPr="00B64EE3">
        <w:rPr>
          <w:lang w:val="en-GB"/>
        </w:rPr>
        <w:t>existing front windows of the dwelling.</w:t>
      </w:r>
    </w:p>
    <w:p w14:paraId="37436171" w14:textId="3A586DDC" w:rsidR="00D931E7" w:rsidRPr="00B64EE3" w:rsidRDefault="00D931E7" w:rsidP="00D555F4">
      <w:pPr>
        <w:numPr>
          <w:ilvl w:val="0"/>
          <w:numId w:val="4"/>
        </w:numPr>
        <w:jc w:val="both"/>
        <w:rPr>
          <w:lang w:val="en-GB"/>
        </w:rPr>
      </w:pPr>
      <w:r w:rsidRPr="00B64EE3">
        <w:rPr>
          <w:lang w:val="en-GB"/>
        </w:rPr>
        <w:t xml:space="preserve">The </w:t>
      </w:r>
      <w:r w:rsidR="004F0CF6" w:rsidRPr="00B64EE3">
        <w:rPr>
          <w:lang w:val="en-GB"/>
        </w:rPr>
        <w:t xml:space="preserve">rear dormer window </w:t>
      </w:r>
      <w:r w:rsidR="00450398" w:rsidRPr="00B64EE3">
        <w:rPr>
          <w:lang w:val="en-GB"/>
        </w:rPr>
        <w:t xml:space="preserve">would </w:t>
      </w:r>
      <w:r w:rsidR="00E51A6C" w:rsidRPr="00B64EE3">
        <w:rPr>
          <w:lang w:val="en-GB"/>
        </w:rPr>
        <w:t xml:space="preserve">face towards the rear neighbour no. 76 and 78 Wellington Street East. Those neighbours have not been extended on the second floor </w:t>
      </w:r>
      <w:r w:rsidR="00993CEA" w:rsidRPr="00B64EE3">
        <w:rPr>
          <w:lang w:val="en-GB"/>
        </w:rPr>
        <w:t xml:space="preserve">and thus no direct interplay with </w:t>
      </w:r>
      <w:r w:rsidR="003E2BAE" w:rsidRPr="00B64EE3">
        <w:rPr>
          <w:lang w:val="en-GB"/>
        </w:rPr>
        <w:t xml:space="preserve">the proposed dormer windows. Also, </w:t>
      </w:r>
      <w:r w:rsidR="00971207" w:rsidRPr="00B64EE3">
        <w:rPr>
          <w:lang w:val="en-GB"/>
        </w:rPr>
        <w:t>the dormer is</w:t>
      </w:r>
      <w:r w:rsidR="003E2BAE" w:rsidRPr="00B64EE3">
        <w:rPr>
          <w:lang w:val="en-GB"/>
        </w:rPr>
        <w:t xml:space="preserve"> not considered to lead to additional overlooking </w:t>
      </w:r>
      <w:r w:rsidR="008F15BD" w:rsidRPr="00B64EE3">
        <w:rPr>
          <w:lang w:val="en-GB"/>
        </w:rPr>
        <w:t xml:space="preserve">to the amenity space of No.76 and No.78 Wellington Street which have been extended to the rear and therefore reducing any loss of amenity into their respective private amenity areas. Overall, the proposal is not considered to generate any undue overlooking to the </w:t>
      </w:r>
      <w:r w:rsidR="00070826" w:rsidRPr="00B64EE3">
        <w:rPr>
          <w:lang w:val="en-GB"/>
        </w:rPr>
        <w:t>neighbouring occupiers.</w:t>
      </w:r>
    </w:p>
    <w:p w14:paraId="6D7B72C7" w14:textId="77777777" w:rsidR="00070826" w:rsidRPr="00B64EE3" w:rsidRDefault="00070826" w:rsidP="00D555F4">
      <w:pPr>
        <w:ind w:left="720"/>
        <w:jc w:val="both"/>
        <w:rPr>
          <w:lang w:val="en-GB"/>
        </w:rPr>
      </w:pPr>
    </w:p>
    <w:p w14:paraId="264BD788" w14:textId="77777777" w:rsidR="00F94B7C" w:rsidRPr="00F94B7C" w:rsidRDefault="00F94B7C" w:rsidP="00D555F4">
      <w:pPr>
        <w:numPr>
          <w:ilvl w:val="0"/>
          <w:numId w:val="4"/>
        </w:numPr>
        <w:jc w:val="both"/>
        <w:rPr>
          <w:lang w:val="en-GB"/>
        </w:rPr>
      </w:pPr>
      <w:r w:rsidRPr="00F94B7C">
        <w:rPr>
          <w:lang w:val="en-GB"/>
        </w:rPr>
        <w:t>The proposed front dormers are not considered to result in any overbearing and/or loss of light the neighbours as they are set well back from the external walls of the subject house.</w:t>
      </w:r>
    </w:p>
    <w:p w14:paraId="25DAE941" w14:textId="73816B26" w:rsidR="008F15BD" w:rsidRPr="00FF0DEF" w:rsidRDefault="009A1AFC" w:rsidP="00FF0DEF">
      <w:pPr>
        <w:numPr>
          <w:ilvl w:val="0"/>
          <w:numId w:val="4"/>
        </w:numPr>
        <w:jc w:val="both"/>
        <w:rPr>
          <w:lang w:val="en-GB"/>
        </w:rPr>
      </w:pPr>
      <w:r w:rsidRPr="00FF0DEF">
        <w:rPr>
          <w:lang w:val="en-GB"/>
        </w:rPr>
        <w:t xml:space="preserve">Although there are no specific policies that relate to front extensions/porches, we can apply policy HE5 of the House Extension SPD that relates to a similar set up but at the front of the house. </w:t>
      </w:r>
      <w:r w:rsidR="00115487" w:rsidRPr="00FF0DEF">
        <w:rPr>
          <w:lang w:val="en-GB"/>
        </w:rPr>
        <w:t>It is measured that the nearest ground floor habitable room window in the adjoining neighbour no. 7 is set 3m away from the subject dwelling. As such, the</w:t>
      </w:r>
      <w:r w:rsidR="00684F46" w:rsidRPr="00FF0DEF">
        <w:rPr>
          <w:lang w:val="en-GB"/>
        </w:rPr>
        <w:t xml:space="preserve"> </w:t>
      </w:r>
      <w:r w:rsidR="00B90980" w:rsidRPr="00FF0DEF">
        <w:rPr>
          <w:lang w:val="en-GB"/>
        </w:rPr>
        <w:t xml:space="preserve">front porch would not project beyond a 45 degree line drawn from </w:t>
      </w:r>
      <w:r w:rsidR="00FC04C4" w:rsidRPr="00FF0DEF">
        <w:rPr>
          <w:lang w:val="en-GB"/>
        </w:rPr>
        <w:t>the mid-point of that window in no. 7</w:t>
      </w:r>
      <w:r w:rsidR="00FB7D7D" w:rsidRPr="00FF0DEF">
        <w:rPr>
          <w:lang w:val="en-GB"/>
        </w:rPr>
        <w:t>, in accordance with Policy HE 5.</w:t>
      </w:r>
    </w:p>
    <w:p w14:paraId="46F881DF" w14:textId="6B07CC9A" w:rsidR="009A1AFC" w:rsidRPr="00FF0DEF" w:rsidRDefault="00643AE3" w:rsidP="00FF0DEF">
      <w:pPr>
        <w:numPr>
          <w:ilvl w:val="0"/>
          <w:numId w:val="4"/>
        </w:numPr>
        <w:jc w:val="both"/>
        <w:rPr>
          <w:lang w:val="en-GB"/>
        </w:rPr>
      </w:pPr>
      <w:r w:rsidRPr="00FF0DEF">
        <w:rPr>
          <w:lang w:val="en-GB"/>
        </w:rPr>
        <w:t xml:space="preserve">The ground floor rear extension would project 4.5m </w:t>
      </w:r>
      <w:r w:rsidR="00DB7F8C" w:rsidRPr="00FF0DEF">
        <w:rPr>
          <w:lang w:val="en-GB"/>
        </w:rPr>
        <w:t xml:space="preserve">from the rear wall of the original house and would be in line with the rear extension of no. 7. Therefore, it would not project beyond a 45 degree line drawn from the mid-point of </w:t>
      </w:r>
      <w:r w:rsidR="00544F45" w:rsidRPr="00FF0DEF">
        <w:rPr>
          <w:lang w:val="en-GB"/>
        </w:rPr>
        <w:t>any principal habitable room</w:t>
      </w:r>
      <w:r w:rsidR="00DB7F8C" w:rsidRPr="00FF0DEF">
        <w:rPr>
          <w:lang w:val="en-GB"/>
        </w:rPr>
        <w:t xml:space="preserve"> window in no. 7, in accordance with Policy HE 5</w:t>
      </w:r>
      <w:r w:rsidR="00544F45" w:rsidRPr="00FF0DEF">
        <w:rPr>
          <w:lang w:val="en-GB"/>
        </w:rPr>
        <w:t>.</w:t>
      </w:r>
    </w:p>
    <w:p w14:paraId="25411A0C" w14:textId="42E135F8" w:rsidR="00443F74" w:rsidRDefault="00443F74" w:rsidP="00FF0DEF">
      <w:pPr>
        <w:numPr>
          <w:ilvl w:val="0"/>
          <w:numId w:val="4"/>
        </w:numPr>
        <w:jc w:val="both"/>
        <w:rPr>
          <w:lang w:val="en-GB"/>
        </w:rPr>
      </w:pPr>
      <w:r w:rsidRPr="00FF0DEF">
        <w:rPr>
          <w:lang w:val="en-GB"/>
        </w:rPr>
        <w:t xml:space="preserve">With regards to the east neighbour no. 11 Leicester Road, </w:t>
      </w:r>
      <w:r w:rsidR="0017094E" w:rsidRPr="00FF0DEF">
        <w:rPr>
          <w:lang w:val="en-GB"/>
        </w:rPr>
        <w:t xml:space="preserve">it </w:t>
      </w:r>
      <w:r w:rsidR="009C2036" w:rsidRPr="00FF0DEF">
        <w:rPr>
          <w:lang w:val="en-GB"/>
        </w:rPr>
        <w:t xml:space="preserve">would maintain circa 10.3 – 11.4m from the shared boundary. The </w:t>
      </w:r>
      <w:r w:rsidR="008C1E62" w:rsidRPr="00FF0DEF">
        <w:rPr>
          <w:lang w:val="en-GB"/>
        </w:rPr>
        <w:t>rear extension has a curved surface on that si</w:t>
      </w:r>
      <w:r w:rsidR="009200AE" w:rsidRPr="00FF0DEF">
        <w:rPr>
          <w:lang w:val="en-GB"/>
        </w:rPr>
        <w:t>de which</w:t>
      </w:r>
      <w:r w:rsidR="00E312C8" w:rsidRPr="00FF0DEF">
        <w:rPr>
          <w:lang w:val="en-GB"/>
        </w:rPr>
        <w:t xml:space="preserve"> would not have the same effect as that of </w:t>
      </w:r>
      <w:r w:rsidR="0025048D" w:rsidRPr="00FF0DEF">
        <w:rPr>
          <w:lang w:val="en-GB"/>
        </w:rPr>
        <w:t xml:space="preserve">a normal blank wall. The boundary fence would </w:t>
      </w:r>
      <w:r w:rsidR="004D3898" w:rsidRPr="00FF0DEF">
        <w:rPr>
          <w:lang w:val="en-GB"/>
        </w:rPr>
        <w:t>further</w:t>
      </w:r>
      <w:r w:rsidR="00AE7CEA" w:rsidRPr="00FF0DEF">
        <w:rPr>
          <w:lang w:val="en-GB"/>
        </w:rPr>
        <w:t xml:space="preserve"> alleviate </w:t>
      </w:r>
      <w:r w:rsidR="00C778F9" w:rsidRPr="00FF0DEF">
        <w:rPr>
          <w:lang w:val="en-GB"/>
        </w:rPr>
        <w:t xml:space="preserve">any dominance </w:t>
      </w:r>
      <w:r w:rsidR="00AE7CEA" w:rsidRPr="00FF0DEF">
        <w:rPr>
          <w:lang w:val="en-GB"/>
        </w:rPr>
        <w:t>impact</w:t>
      </w:r>
      <w:r w:rsidR="00C778F9" w:rsidRPr="00FF0DEF">
        <w:rPr>
          <w:lang w:val="en-GB"/>
        </w:rPr>
        <w:t xml:space="preserve"> of the rear extension</w:t>
      </w:r>
      <w:r w:rsidR="0017094E" w:rsidRPr="00FF0DEF">
        <w:rPr>
          <w:lang w:val="en-GB"/>
        </w:rPr>
        <w:t xml:space="preserve"> to no. 11 Leicester Road</w:t>
      </w:r>
      <w:r w:rsidR="00C778F9" w:rsidRPr="00FF0DEF">
        <w:rPr>
          <w:lang w:val="en-GB"/>
        </w:rPr>
        <w:t>.</w:t>
      </w:r>
    </w:p>
    <w:p w14:paraId="54E043BC" w14:textId="159472D2" w:rsidR="005610AE" w:rsidRPr="00A67069" w:rsidRDefault="00C61C0F" w:rsidP="00FF0DEF">
      <w:pPr>
        <w:numPr>
          <w:ilvl w:val="0"/>
          <w:numId w:val="4"/>
        </w:numPr>
        <w:jc w:val="both"/>
        <w:rPr>
          <w:lang w:val="en-GB"/>
        </w:rPr>
      </w:pPr>
      <w:r>
        <w:rPr>
          <w:lang w:val="en-GB"/>
        </w:rPr>
        <w:t xml:space="preserve">It is measured that </w:t>
      </w:r>
      <w:r w:rsidR="005D170A">
        <w:rPr>
          <w:lang w:val="en-GB"/>
        </w:rPr>
        <w:t xml:space="preserve">the ground floor </w:t>
      </w:r>
      <w:r w:rsidR="00905447">
        <w:rPr>
          <w:lang w:val="en-GB"/>
        </w:rPr>
        <w:t xml:space="preserve">rear opening in the neighbour no. 9 Leicester Road maintains a </w:t>
      </w:r>
      <w:r w:rsidR="00A156E7">
        <w:rPr>
          <w:lang w:val="en-GB"/>
        </w:rPr>
        <w:t xml:space="preserve">direct </w:t>
      </w:r>
      <w:r w:rsidR="00905447">
        <w:rPr>
          <w:lang w:val="en-GB"/>
        </w:rPr>
        <w:t xml:space="preserve">distance of circa </w:t>
      </w:r>
      <w:r w:rsidR="007609C6">
        <w:rPr>
          <w:lang w:val="en-GB"/>
        </w:rPr>
        <w:t xml:space="preserve">7.8m with the shared boundary and </w:t>
      </w:r>
      <w:r w:rsidR="000B4AD2">
        <w:rPr>
          <w:lang w:val="en-GB"/>
        </w:rPr>
        <w:t xml:space="preserve">10.7m with the </w:t>
      </w:r>
      <w:r w:rsidR="00F40192">
        <w:rPr>
          <w:lang w:val="en-GB"/>
        </w:rPr>
        <w:t xml:space="preserve">existing gable end of the application property. </w:t>
      </w:r>
      <w:r w:rsidR="00EF7136" w:rsidRPr="00395690">
        <w:rPr>
          <w:lang w:val="en-GB"/>
        </w:rPr>
        <w:t xml:space="preserve">The proposed two storey side extension would bring the gable end wall closer to no. 9 and therefore reduces </w:t>
      </w:r>
      <w:r w:rsidR="002A64C3" w:rsidRPr="00395690">
        <w:rPr>
          <w:lang w:val="en-GB"/>
        </w:rPr>
        <w:t>the</w:t>
      </w:r>
      <w:r w:rsidR="00EF7136" w:rsidRPr="00395690">
        <w:rPr>
          <w:lang w:val="en-GB"/>
        </w:rPr>
        <w:t xml:space="preserve"> distance to 7.</w:t>
      </w:r>
      <w:r w:rsidR="002A64C3" w:rsidRPr="00395690">
        <w:rPr>
          <w:lang w:val="en-GB"/>
        </w:rPr>
        <w:t>8</w:t>
      </w:r>
      <w:r w:rsidR="00EF7136" w:rsidRPr="00395690">
        <w:rPr>
          <w:lang w:val="en-GB"/>
        </w:rPr>
        <w:t>m</w:t>
      </w:r>
      <w:r w:rsidR="002A64C3" w:rsidRPr="00395690">
        <w:rPr>
          <w:lang w:val="en-GB"/>
        </w:rPr>
        <w:t xml:space="preserve"> to the ground floor </w:t>
      </w:r>
      <w:r w:rsidR="00AD75D5" w:rsidRPr="00395690">
        <w:rPr>
          <w:lang w:val="en-GB"/>
        </w:rPr>
        <w:t>window/opening in no. 9</w:t>
      </w:r>
      <w:r w:rsidR="00EF7136" w:rsidRPr="00395690">
        <w:rPr>
          <w:lang w:val="en-GB"/>
        </w:rPr>
        <w:t xml:space="preserve"> at its nearest point.</w:t>
      </w:r>
      <w:r w:rsidR="00FF7805" w:rsidRPr="00395690">
        <w:rPr>
          <w:lang w:val="en-GB"/>
        </w:rPr>
        <w:t xml:space="preserve"> This falls short of the distance as required in Policy HE 3 where </w:t>
      </w:r>
      <w:r w:rsidR="00BA2C07" w:rsidRPr="00395690">
        <w:rPr>
          <w:lang w:val="en-GB"/>
        </w:rPr>
        <w:t>the blank gable end wall should be 13m away from the</w:t>
      </w:r>
      <w:r w:rsidR="009A7FC8" w:rsidRPr="00395690">
        <w:rPr>
          <w:lang w:val="en-GB"/>
        </w:rPr>
        <w:t xml:space="preserve"> facing </w:t>
      </w:r>
      <w:r w:rsidR="00BA2C07" w:rsidRPr="00395690">
        <w:rPr>
          <w:lang w:val="en-GB"/>
        </w:rPr>
        <w:t>ground floor habitable room window of</w:t>
      </w:r>
      <w:r w:rsidR="009A7FC8" w:rsidRPr="00395690">
        <w:rPr>
          <w:lang w:val="en-GB"/>
        </w:rPr>
        <w:t xml:space="preserve"> neighbouring dwellings. It is accepted that there would be some </w:t>
      </w:r>
      <w:r w:rsidR="00C718FF" w:rsidRPr="00395690">
        <w:rPr>
          <w:lang w:val="en-GB"/>
        </w:rPr>
        <w:t>impact to no. 9 due to the close relationship. Nonetheless,</w:t>
      </w:r>
      <w:r w:rsidR="00145E4E" w:rsidRPr="00395690">
        <w:rPr>
          <w:lang w:val="en-GB"/>
        </w:rPr>
        <w:t xml:space="preserve"> the side extension would have a staggered </w:t>
      </w:r>
      <w:r w:rsidR="009A2588" w:rsidRPr="00395690">
        <w:rPr>
          <w:lang w:val="en-GB"/>
        </w:rPr>
        <w:t xml:space="preserve">wall </w:t>
      </w:r>
      <w:r w:rsidR="00CF1C40" w:rsidRPr="00395690">
        <w:rPr>
          <w:lang w:val="en-GB"/>
        </w:rPr>
        <w:t>facing towards no. 9, which</w:t>
      </w:r>
      <w:r w:rsidR="00B16926" w:rsidRPr="00395690">
        <w:rPr>
          <w:lang w:val="en-GB"/>
        </w:rPr>
        <w:t xml:space="preserve"> </w:t>
      </w:r>
      <w:r w:rsidR="00032001" w:rsidRPr="00395690">
        <w:rPr>
          <w:lang w:val="en-GB"/>
        </w:rPr>
        <w:t xml:space="preserve">would </w:t>
      </w:r>
      <w:r w:rsidR="00310C2F" w:rsidRPr="00395690">
        <w:rPr>
          <w:lang w:val="en-GB"/>
        </w:rPr>
        <w:t>h</w:t>
      </w:r>
      <w:r w:rsidR="00F221A4" w:rsidRPr="00395690">
        <w:rPr>
          <w:lang w:val="en-GB"/>
        </w:rPr>
        <w:t xml:space="preserve">ave </w:t>
      </w:r>
      <w:r w:rsidR="00310C2F" w:rsidRPr="00395690">
        <w:rPr>
          <w:lang w:val="en-GB"/>
        </w:rPr>
        <w:t>less</w:t>
      </w:r>
      <w:r w:rsidR="00F221A4" w:rsidRPr="00395690">
        <w:rPr>
          <w:lang w:val="en-GB"/>
        </w:rPr>
        <w:t xml:space="preserve"> expanse of brick wall </w:t>
      </w:r>
      <w:r w:rsidR="00310C2F" w:rsidRPr="00395690">
        <w:rPr>
          <w:lang w:val="en-GB"/>
        </w:rPr>
        <w:t xml:space="preserve">and so not to have the same effect as a normal solid wall. </w:t>
      </w:r>
      <w:r w:rsidR="00EB680B" w:rsidRPr="00395690">
        <w:rPr>
          <w:lang w:val="en-GB"/>
        </w:rPr>
        <w:t xml:space="preserve">The proposed rear dormer </w:t>
      </w:r>
      <w:r w:rsidR="00AE286F" w:rsidRPr="00395690">
        <w:rPr>
          <w:lang w:val="en-GB"/>
        </w:rPr>
        <w:t xml:space="preserve">is not considered to </w:t>
      </w:r>
      <w:r w:rsidR="00D54D94" w:rsidRPr="00395690">
        <w:rPr>
          <w:lang w:val="en-GB"/>
        </w:rPr>
        <w:t>add bulk</w:t>
      </w:r>
      <w:r w:rsidR="00680597" w:rsidRPr="00395690">
        <w:rPr>
          <w:lang w:val="en-GB"/>
        </w:rPr>
        <w:t xml:space="preserve">/increase </w:t>
      </w:r>
      <w:r w:rsidR="005848EC" w:rsidRPr="00395690">
        <w:rPr>
          <w:lang w:val="en-GB"/>
        </w:rPr>
        <w:t xml:space="preserve">brick wall and height </w:t>
      </w:r>
      <w:r w:rsidR="00D54D94" w:rsidRPr="00395690">
        <w:rPr>
          <w:lang w:val="en-GB"/>
        </w:rPr>
        <w:t xml:space="preserve">to the extension </w:t>
      </w:r>
      <w:r w:rsidR="00B50B9F" w:rsidRPr="00395690">
        <w:rPr>
          <w:lang w:val="en-GB"/>
        </w:rPr>
        <w:t xml:space="preserve">given that it </w:t>
      </w:r>
      <w:r w:rsidR="001C78AA" w:rsidRPr="00395690">
        <w:rPr>
          <w:lang w:val="en-GB"/>
        </w:rPr>
        <w:t xml:space="preserve">is of a </w:t>
      </w:r>
      <w:r w:rsidR="00680597" w:rsidRPr="00395690">
        <w:rPr>
          <w:lang w:val="en-GB"/>
        </w:rPr>
        <w:t xml:space="preserve">normal scale that it </w:t>
      </w:r>
      <w:r w:rsidR="007753B0" w:rsidRPr="00395690">
        <w:rPr>
          <w:lang w:val="en-GB"/>
        </w:rPr>
        <w:t xml:space="preserve">sets slightly in from the gable end and </w:t>
      </w:r>
      <w:r w:rsidR="001C78AA" w:rsidRPr="00395690">
        <w:rPr>
          <w:lang w:val="en-GB"/>
        </w:rPr>
        <w:t xml:space="preserve">not to project beyond the rear wall of the original house. </w:t>
      </w:r>
      <w:r w:rsidR="008D6201" w:rsidRPr="00395690">
        <w:rPr>
          <w:lang w:val="en-GB"/>
        </w:rPr>
        <w:t xml:space="preserve">The subject dwelling is to the west of no. 9 and </w:t>
      </w:r>
      <w:r w:rsidR="00B629D2" w:rsidRPr="00395690">
        <w:rPr>
          <w:lang w:val="en-GB"/>
        </w:rPr>
        <w:t xml:space="preserve">thus there is already some overshadowing effect on the rear garden space of no. 9. A </w:t>
      </w:r>
      <w:r w:rsidR="003D632A" w:rsidRPr="00395690">
        <w:rPr>
          <w:lang w:val="en-GB"/>
        </w:rPr>
        <w:t xml:space="preserve">shadow study has been submitted </w:t>
      </w:r>
      <w:r w:rsidR="00754214" w:rsidRPr="00395690">
        <w:rPr>
          <w:lang w:val="en-GB"/>
        </w:rPr>
        <w:t>which</w:t>
      </w:r>
      <w:r w:rsidR="005848EC" w:rsidRPr="00395690">
        <w:rPr>
          <w:lang w:val="en-GB"/>
        </w:rPr>
        <w:t xml:space="preserve"> shows that the </w:t>
      </w:r>
      <w:r w:rsidR="00CB1B99" w:rsidRPr="00395690">
        <w:rPr>
          <w:lang w:val="en-GB"/>
        </w:rPr>
        <w:t xml:space="preserve">shadowing impact </w:t>
      </w:r>
      <w:r w:rsidR="00EA6143" w:rsidRPr="00395690">
        <w:rPr>
          <w:lang w:val="en-GB"/>
        </w:rPr>
        <w:t xml:space="preserve">would </w:t>
      </w:r>
      <w:r w:rsidR="006B1C9F" w:rsidRPr="00395690">
        <w:rPr>
          <w:lang w:val="en-GB"/>
        </w:rPr>
        <w:t xml:space="preserve">occur at periods of time but not continuously. By weighing up all the factors, it is on balance considered that the proposed extension would not result in a detrimental </w:t>
      </w:r>
      <w:r w:rsidR="006F323D" w:rsidRPr="00395690">
        <w:rPr>
          <w:lang w:val="en-GB"/>
        </w:rPr>
        <w:t>harm to the amenity of no. 9</w:t>
      </w:r>
      <w:r w:rsidR="00A67069" w:rsidRPr="00395690">
        <w:rPr>
          <w:lang w:val="en-GB"/>
        </w:rPr>
        <w:t>.</w:t>
      </w:r>
    </w:p>
    <w:p w14:paraId="7F97B2E6" w14:textId="4A2E0FFA" w:rsidR="00953AA7" w:rsidRPr="00953AA7" w:rsidRDefault="00A67069" w:rsidP="00FF0DEF">
      <w:pPr>
        <w:numPr>
          <w:ilvl w:val="0"/>
          <w:numId w:val="4"/>
        </w:numPr>
        <w:jc w:val="both"/>
        <w:rPr>
          <w:lang w:val="en-GB"/>
        </w:rPr>
      </w:pPr>
      <w:r w:rsidRPr="00395690">
        <w:rPr>
          <w:lang w:val="en-GB"/>
        </w:rPr>
        <w:t xml:space="preserve">As for the neighbour no. 11 Leicester Road, </w:t>
      </w:r>
      <w:r w:rsidR="00A71C4C" w:rsidRPr="00395690">
        <w:rPr>
          <w:lang w:val="en-GB"/>
        </w:rPr>
        <w:t xml:space="preserve">its ground floor rear openings are </w:t>
      </w:r>
      <w:r w:rsidR="00594CEE" w:rsidRPr="00395690">
        <w:rPr>
          <w:lang w:val="en-GB"/>
        </w:rPr>
        <w:t>11.4m away from the common boundary</w:t>
      </w:r>
      <w:r w:rsidR="00441E2B" w:rsidRPr="00395690">
        <w:rPr>
          <w:lang w:val="en-GB"/>
        </w:rPr>
        <w:t xml:space="preserve"> and currently does not have any direct interplay with the side gable of the subject dwelling</w:t>
      </w:r>
      <w:r w:rsidR="00594CEE" w:rsidRPr="00395690">
        <w:rPr>
          <w:lang w:val="en-GB"/>
        </w:rPr>
        <w:t xml:space="preserve">. </w:t>
      </w:r>
      <w:r w:rsidR="000B12E9" w:rsidRPr="00395690">
        <w:rPr>
          <w:lang w:val="en-GB"/>
        </w:rPr>
        <w:t xml:space="preserve">Due to the angled </w:t>
      </w:r>
      <w:r w:rsidR="00441E2B" w:rsidRPr="00395690">
        <w:rPr>
          <w:lang w:val="en-GB"/>
        </w:rPr>
        <w:t>nature, the distance between the</w:t>
      </w:r>
      <w:r w:rsidR="006F10C5" w:rsidRPr="00395690">
        <w:rPr>
          <w:lang w:val="en-GB"/>
        </w:rPr>
        <w:t xml:space="preserve"> proposed side extension and the rear </w:t>
      </w:r>
      <w:r w:rsidR="00B16B48" w:rsidRPr="00395690">
        <w:rPr>
          <w:lang w:val="en-GB"/>
        </w:rPr>
        <w:t>windows/openings in no. 11 increases</w:t>
      </w:r>
      <w:r w:rsidR="00517103" w:rsidRPr="00395690">
        <w:rPr>
          <w:lang w:val="en-GB"/>
        </w:rPr>
        <w:t xml:space="preserve"> gradually. It would have oblique views </w:t>
      </w:r>
      <w:r w:rsidR="00932069" w:rsidRPr="00395690">
        <w:rPr>
          <w:lang w:val="en-GB"/>
        </w:rPr>
        <w:t xml:space="preserve">but not direct sights </w:t>
      </w:r>
      <w:r w:rsidR="00517103" w:rsidRPr="00395690">
        <w:rPr>
          <w:lang w:val="en-GB"/>
        </w:rPr>
        <w:t xml:space="preserve">to the </w:t>
      </w:r>
      <w:r w:rsidR="009D25AF" w:rsidRPr="00395690">
        <w:rPr>
          <w:lang w:val="en-GB"/>
        </w:rPr>
        <w:t>new gable end.</w:t>
      </w:r>
      <w:r w:rsidR="00164F77" w:rsidRPr="00395690">
        <w:rPr>
          <w:lang w:val="en-GB"/>
        </w:rPr>
        <w:t xml:space="preserve"> It is also noted that the neighbours no. 9, 11 and 15 have put through their support to the application, although </w:t>
      </w:r>
      <w:r w:rsidR="006E2A4D" w:rsidRPr="00395690">
        <w:rPr>
          <w:lang w:val="en-GB"/>
        </w:rPr>
        <w:t>this does not carry a significant weight in the consideration of this application.</w:t>
      </w:r>
    </w:p>
    <w:p w14:paraId="7B059A42" w14:textId="69328178" w:rsidR="00A67069" w:rsidRPr="00FF0DEF" w:rsidRDefault="00E51F11" w:rsidP="00FF0DEF">
      <w:pPr>
        <w:numPr>
          <w:ilvl w:val="0"/>
          <w:numId w:val="4"/>
        </w:numPr>
        <w:jc w:val="both"/>
        <w:rPr>
          <w:lang w:val="en-GB"/>
        </w:rPr>
      </w:pPr>
      <w:r w:rsidRPr="00395690">
        <w:rPr>
          <w:lang w:val="en-GB"/>
        </w:rPr>
        <w:t xml:space="preserve">Taken altogether, the proposed side extension is not considered to </w:t>
      </w:r>
      <w:r w:rsidR="00953AA7" w:rsidRPr="00395690">
        <w:rPr>
          <w:lang w:val="en-GB"/>
        </w:rPr>
        <w:t>pose an unacceptable impact upon the amenity of the neighbours</w:t>
      </w:r>
      <w:r w:rsidR="000021CF" w:rsidRPr="00395690">
        <w:rPr>
          <w:lang w:val="en-GB"/>
        </w:rPr>
        <w:t xml:space="preserve"> in terms of dominance, loss of light and overshadowing</w:t>
      </w:r>
      <w:r w:rsidR="00395690" w:rsidRPr="00395690">
        <w:rPr>
          <w:lang w:val="en-GB"/>
        </w:rPr>
        <w:t>, that it warrants a refusal.</w:t>
      </w:r>
    </w:p>
    <w:p w14:paraId="60095141" w14:textId="77777777" w:rsidR="00DE6947" w:rsidRDefault="00DE6947" w:rsidP="00D5789C">
      <w:pPr>
        <w:jc w:val="both"/>
        <w:rPr>
          <w:b/>
          <w:u w:val="single"/>
          <w:lang w:val="en-GB"/>
        </w:rPr>
      </w:pPr>
    </w:p>
    <w:p w14:paraId="60095145" w14:textId="469854D2" w:rsidR="00DE6947" w:rsidRDefault="00DE6947" w:rsidP="00DE6947">
      <w:pPr>
        <w:jc w:val="both"/>
        <w:rPr>
          <w:b/>
          <w:u w:val="single"/>
          <w:lang w:val="en-GB"/>
        </w:rPr>
      </w:pPr>
    </w:p>
    <w:p w14:paraId="5CFAE304" w14:textId="77777777" w:rsidR="00F94B7C" w:rsidRDefault="00F94B7C" w:rsidP="00DE6947">
      <w:pPr>
        <w:jc w:val="both"/>
        <w:rPr>
          <w:b/>
          <w:u w:val="single"/>
          <w:lang w:val="en-GB"/>
        </w:rPr>
      </w:pPr>
    </w:p>
    <w:p w14:paraId="60095146" w14:textId="77777777" w:rsidR="00DE6947" w:rsidRPr="00F85D18" w:rsidRDefault="00DE6947" w:rsidP="00DE6947">
      <w:pPr>
        <w:jc w:val="both"/>
        <w:rPr>
          <w:b/>
          <w:u w:val="single"/>
          <w:lang w:val="en-GB"/>
        </w:rPr>
      </w:pPr>
      <w:r w:rsidRPr="00F85D18">
        <w:rPr>
          <w:b/>
          <w:u w:val="single"/>
          <w:lang w:val="en-GB"/>
        </w:rPr>
        <w:lastRenderedPageBreak/>
        <w:t>Other issues</w:t>
      </w:r>
    </w:p>
    <w:p w14:paraId="60095147" w14:textId="77777777" w:rsidR="00DE6947" w:rsidRPr="00F85D18" w:rsidRDefault="00DE6947" w:rsidP="00DE6947">
      <w:pPr>
        <w:jc w:val="both"/>
        <w:rPr>
          <w:b/>
          <w:u w:val="single"/>
          <w:lang w:val="en-GB"/>
        </w:rPr>
      </w:pPr>
    </w:p>
    <w:p w14:paraId="60095148" w14:textId="36D7E0FE" w:rsidR="00DE6947" w:rsidRPr="00F85D18" w:rsidRDefault="00DE6947" w:rsidP="00DE6947">
      <w:pPr>
        <w:jc w:val="both"/>
        <w:rPr>
          <w:b/>
          <w:lang w:val="en-GB"/>
        </w:rPr>
      </w:pPr>
      <w:r w:rsidRPr="00F85D18">
        <w:rPr>
          <w:i/>
          <w:lang w:val="en-GB"/>
        </w:rPr>
        <w:t>Does the proposal require any work to trees?</w:t>
      </w:r>
      <w:r w:rsidRPr="00F85D18">
        <w:rPr>
          <w:i/>
          <w:lang w:val="en-GB"/>
        </w:rPr>
        <w:tab/>
      </w:r>
      <w:r w:rsidR="004F1531" w:rsidRPr="004F1531">
        <w:rPr>
          <w:b/>
          <w:bCs/>
          <w:i/>
          <w:lang w:val="en-GB"/>
        </w:rPr>
        <w:t>No.</w:t>
      </w:r>
      <w:r w:rsidRPr="00F85D18">
        <w:rPr>
          <w:i/>
          <w:lang w:val="en-GB"/>
        </w:rPr>
        <w:t xml:space="preserve"> </w:t>
      </w:r>
      <w:r w:rsidRPr="00F85D18">
        <w:rPr>
          <w:i/>
          <w:lang w:val="en-GB"/>
        </w:rPr>
        <w:tab/>
      </w:r>
    </w:p>
    <w:p w14:paraId="60095149" w14:textId="77777777" w:rsidR="00DE6947" w:rsidRPr="00F85D18" w:rsidRDefault="00DE6947" w:rsidP="00DE6947">
      <w:pPr>
        <w:jc w:val="both"/>
        <w:rPr>
          <w:lang w:val="en-GB"/>
        </w:rPr>
      </w:pPr>
    </w:p>
    <w:p w14:paraId="6009514A" w14:textId="20CDDC7E" w:rsidR="00DE6947" w:rsidRPr="00F85D18" w:rsidRDefault="00DE6947" w:rsidP="00DE6947">
      <w:pPr>
        <w:jc w:val="both"/>
        <w:rPr>
          <w:b/>
          <w:lang w:val="en-GB"/>
        </w:rPr>
      </w:pPr>
      <w:r w:rsidRPr="00F85D18">
        <w:rPr>
          <w:i/>
          <w:lang w:val="en-GB"/>
        </w:rPr>
        <w:t>Is there a significant change in levels across the site or between the site and the neighbouring land?</w:t>
      </w:r>
      <w:r w:rsidR="004F1531">
        <w:rPr>
          <w:i/>
          <w:lang w:val="en-GB"/>
        </w:rPr>
        <w:t xml:space="preserve">   </w:t>
      </w:r>
      <w:r w:rsidR="004F1531" w:rsidRPr="004F1531">
        <w:rPr>
          <w:b/>
          <w:bCs/>
          <w:i/>
          <w:lang w:val="en-GB"/>
        </w:rPr>
        <w:t>No.</w:t>
      </w:r>
      <w:r w:rsidRPr="00F85D18">
        <w:rPr>
          <w:i/>
          <w:lang w:val="en-GB"/>
        </w:rPr>
        <w:tab/>
      </w:r>
    </w:p>
    <w:p w14:paraId="6009514B" w14:textId="77777777" w:rsidR="00DE6947" w:rsidRPr="00F85D18" w:rsidRDefault="00DE6947" w:rsidP="00DE6947">
      <w:pPr>
        <w:jc w:val="both"/>
        <w:rPr>
          <w:lang w:val="en-GB"/>
        </w:rPr>
      </w:pPr>
    </w:p>
    <w:p w14:paraId="6009514C" w14:textId="1490A119" w:rsidR="00DE6947" w:rsidRPr="00F85D18" w:rsidRDefault="00DE6947" w:rsidP="00DE6947">
      <w:pPr>
        <w:jc w:val="both"/>
        <w:rPr>
          <w:b/>
          <w:lang w:val="en-GB"/>
        </w:rPr>
      </w:pPr>
      <w:r w:rsidRPr="00F85D18">
        <w:rPr>
          <w:i/>
          <w:lang w:val="en-GB"/>
        </w:rPr>
        <w:t>Has the applicant/agent indicated any personal circumstances?</w:t>
      </w:r>
      <w:r w:rsidRPr="00F85D18">
        <w:rPr>
          <w:i/>
          <w:lang w:val="en-GB"/>
        </w:rPr>
        <w:tab/>
      </w:r>
      <w:r w:rsidRPr="00F85D18">
        <w:rPr>
          <w:b/>
          <w:lang w:val="en-GB"/>
        </w:rPr>
        <w:t xml:space="preserve"> </w:t>
      </w:r>
      <w:r w:rsidR="004F1531" w:rsidRPr="004F1531">
        <w:rPr>
          <w:b/>
          <w:bCs/>
          <w:i/>
          <w:lang w:val="en-GB"/>
        </w:rPr>
        <w:t>No.</w:t>
      </w:r>
    </w:p>
    <w:p w14:paraId="6009514D" w14:textId="77777777" w:rsidR="00D5789C" w:rsidRDefault="00D5789C" w:rsidP="00D5789C">
      <w:pPr>
        <w:rPr>
          <w:lang w:val="en-GB"/>
        </w:rPr>
      </w:pPr>
    </w:p>
    <w:p w14:paraId="6009514E" w14:textId="77777777" w:rsidR="00D5789C" w:rsidRDefault="00D5789C" w:rsidP="00D5789C">
      <w:pPr>
        <w:rPr>
          <w:lang w:val="en-GB"/>
        </w:rPr>
      </w:pPr>
    </w:p>
    <w:p w14:paraId="4679FDD3" w14:textId="77777777" w:rsidR="009F5B59" w:rsidRPr="004D0735" w:rsidRDefault="009F5B59" w:rsidP="009F5B59">
      <w:pPr>
        <w:ind w:left="540" w:hanging="540"/>
        <w:rPr>
          <w:b/>
          <w:bCs/>
          <w:u w:val="single"/>
        </w:rPr>
      </w:pPr>
      <w:r w:rsidRPr="004D0735">
        <w:rPr>
          <w:b/>
          <w:bCs/>
          <w:u w:val="single"/>
        </w:rPr>
        <w:t>Recommendation:</w:t>
      </w:r>
    </w:p>
    <w:p w14:paraId="510B5E1E" w14:textId="77777777" w:rsidR="009F5B59" w:rsidRPr="004D0735" w:rsidRDefault="009F5B59" w:rsidP="009F5B59">
      <w:pPr>
        <w:ind w:left="540" w:hanging="540"/>
        <w:rPr>
          <w:b/>
          <w:bCs/>
          <w:color w:val="FF0000"/>
          <w:u w:val="single"/>
        </w:rPr>
      </w:pPr>
    </w:p>
    <w:p w14:paraId="3C269644" w14:textId="77777777" w:rsidR="009F5B59" w:rsidRPr="004D0735" w:rsidRDefault="009F5B59" w:rsidP="009F5B59">
      <w:pPr>
        <w:tabs>
          <w:tab w:val="left" w:pos="7097"/>
        </w:tabs>
        <w:ind w:left="567" w:hanging="567"/>
        <w:jc w:val="both"/>
        <w:rPr>
          <w:b/>
          <w:snapToGrid w:val="0"/>
        </w:rPr>
      </w:pPr>
      <w:r w:rsidRPr="004D0735">
        <w:rPr>
          <w:b/>
          <w:snapToGrid w:val="0"/>
        </w:rPr>
        <w:t>Approve, subject to the following conditions:</w:t>
      </w:r>
    </w:p>
    <w:p w14:paraId="2F5F81BA" w14:textId="77777777" w:rsidR="009F5B59" w:rsidRPr="004D0735" w:rsidRDefault="009F5B59" w:rsidP="009F5B59">
      <w:pPr>
        <w:tabs>
          <w:tab w:val="left" w:pos="7097"/>
        </w:tabs>
        <w:ind w:left="567" w:hanging="567"/>
        <w:jc w:val="both"/>
        <w:rPr>
          <w:b/>
          <w:snapToGrid w:val="0"/>
        </w:rPr>
      </w:pPr>
    </w:p>
    <w:p w14:paraId="7E0079EF" w14:textId="77777777" w:rsidR="009F5B59" w:rsidRPr="004D0735" w:rsidRDefault="009F5B59" w:rsidP="009F5B59">
      <w:pPr>
        <w:tabs>
          <w:tab w:val="left" w:pos="7097"/>
        </w:tabs>
        <w:ind w:left="567" w:hanging="567"/>
        <w:jc w:val="both"/>
        <w:rPr>
          <w:bCs/>
          <w:snapToGrid w:val="0"/>
        </w:rPr>
      </w:pPr>
      <w:r w:rsidRPr="004D0735">
        <w:rPr>
          <w:bCs/>
          <w:snapToGrid w:val="0"/>
        </w:rPr>
        <w:t>1.</w:t>
      </w:r>
      <w:r w:rsidRPr="004D0735">
        <w:rPr>
          <w:bCs/>
          <w:snapToGrid w:val="0"/>
        </w:rPr>
        <w:tab/>
        <w:t>The development must be begun not later than three years beginning with the date of this permission.</w:t>
      </w:r>
    </w:p>
    <w:p w14:paraId="7352BCF5" w14:textId="77777777" w:rsidR="009F5B59" w:rsidRPr="004D0735" w:rsidRDefault="009F5B59" w:rsidP="009F5B59">
      <w:pPr>
        <w:tabs>
          <w:tab w:val="left" w:pos="7097"/>
        </w:tabs>
        <w:ind w:left="567" w:hanging="567"/>
        <w:jc w:val="both"/>
        <w:rPr>
          <w:bCs/>
          <w:snapToGrid w:val="0"/>
        </w:rPr>
      </w:pPr>
    </w:p>
    <w:p w14:paraId="4827FC03" w14:textId="77777777" w:rsidR="009F5B59" w:rsidRPr="004D0735" w:rsidRDefault="009F5B59" w:rsidP="009F5B59">
      <w:pPr>
        <w:tabs>
          <w:tab w:val="left" w:pos="7097"/>
        </w:tabs>
        <w:ind w:left="567" w:hanging="567"/>
        <w:jc w:val="both"/>
        <w:rPr>
          <w:bCs/>
          <w:snapToGrid w:val="0"/>
        </w:rPr>
      </w:pPr>
      <w:r w:rsidRPr="004D0735">
        <w:rPr>
          <w:bCs/>
          <w:snapToGrid w:val="0"/>
        </w:rPr>
        <w:tab/>
      </w:r>
      <w:r w:rsidRPr="004D0735">
        <w:rPr>
          <w:b/>
          <w:snapToGrid w:val="0"/>
        </w:rPr>
        <w:t>Reason</w:t>
      </w:r>
      <w:r w:rsidRPr="004D0735">
        <w:rPr>
          <w:bCs/>
          <w:snapToGrid w:val="0"/>
        </w:rPr>
        <w:t>: Required to be imposed by Section 91 of the Town and Country Planning Act 1990 (as amended).</w:t>
      </w:r>
    </w:p>
    <w:p w14:paraId="40FBE66B" w14:textId="77777777" w:rsidR="009F5B59" w:rsidRPr="004D0735" w:rsidRDefault="009F5B59" w:rsidP="009F5B59">
      <w:pPr>
        <w:tabs>
          <w:tab w:val="left" w:pos="7097"/>
        </w:tabs>
        <w:ind w:left="567" w:hanging="567"/>
        <w:jc w:val="both"/>
        <w:rPr>
          <w:bCs/>
          <w:snapToGrid w:val="0"/>
        </w:rPr>
      </w:pPr>
    </w:p>
    <w:p w14:paraId="1AC35CDB" w14:textId="77777777" w:rsidR="009F5B59" w:rsidRPr="004D0735" w:rsidRDefault="009F5B59" w:rsidP="009F5B59">
      <w:pPr>
        <w:tabs>
          <w:tab w:val="left" w:pos="7097"/>
        </w:tabs>
        <w:ind w:left="567" w:hanging="567"/>
        <w:jc w:val="both"/>
        <w:rPr>
          <w:bCs/>
          <w:snapToGrid w:val="0"/>
        </w:rPr>
      </w:pPr>
      <w:r w:rsidRPr="004D0735">
        <w:rPr>
          <w:bCs/>
          <w:snapToGrid w:val="0"/>
        </w:rPr>
        <w:t>2.</w:t>
      </w:r>
      <w:r w:rsidRPr="004D0735">
        <w:rPr>
          <w:bCs/>
          <w:snapToGrid w:val="0"/>
        </w:rPr>
        <w:tab/>
        <w:t>The development hereby permitted shall be carried out in accordance with the following approved plans:</w:t>
      </w:r>
    </w:p>
    <w:p w14:paraId="53CE0A0F" w14:textId="77777777" w:rsidR="009F5B59" w:rsidRPr="004D0735" w:rsidRDefault="009F5B59" w:rsidP="009F5B59">
      <w:pPr>
        <w:tabs>
          <w:tab w:val="left" w:pos="7097"/>
        </w:tabs>
        <w:ind w:left="567" w:hanging="567"/>
        <w:jc w:val="both"/>
        <w:rPr>
          <w:bCs/>
          <w:snapToGrid w:val="0"/>
        </w:rPr>
      </w:pPr>
    </w:p>
    <w:p w14:paraId="100F996D" w14:textId="75F16D03" w:rsidR="009F5B59" w:rsidRDefault="009F5B59" w:rsidP="009F5B59">
      <w:pPr>
        <w:ind w:firstLine="567"/>
        <w:jc w:val="both"/>
        <w:rPr>
          <w:bCs/>
          <w:snapToGrid w:val="0"/>
        </w:rPr>
      </w:pPr>
      <w:r w:rsidRPr="0050390F">
        <w:rPr>
          <w:bCs/>
          <w:snapToGrid w:val="0"/>
        </w:rPr>
        <w:t xml:space="preserve">Proposed </w:t>
      </w:r>
      <w:r w:rsidR="00EC7B64">
        <w:rPr>
          <w:bCs/>
          <w:snapToGrid w:val="0"/>
        </w:rPr>
        <w:t xml:space="preserve">Plans and </w:t>
      </w:r>
      <w:r w:rsidRPr="0050390F">
        <w:rPr>
          <w:bCs/>
          <w:snapToGrid w:val="0"/>
        </w:rPr>
        <w:t xml:space="preserve">Elevations – Dwg no: </w:t>
      </w:r>
      <w:r w:rsidR="00EC7B64">
        <w:rPr>
          <w:bCs/>
          <w:snapToGrid w:val="0"/>
        </w:rPr>
        <w:t>GSS22009</w:t>
      </w:r>
      <w:r w:rsidR="00D47C51">
        <w:rPr>
          <w:bCs/>
          <w:snapToGrid w:val="0"/>
        </w:rPr>
        <w:t>. 003</w:t>
      </w:r>
      <w:r w:rsidRPr="0050390F">
        <w:rPr>
          <w:bCs/>
          <w:snapToGrid w:val="0"/>
        </w:rPr>
        <w:t xml:space="preserve"> Rev:</w:t>
      </w:r>
      <w:r w:rsidR="00D47C51">
        <w:rPr>
          <w:bCs/>
          <w:snapToGrid w:val="0"/>
        </w:rPr>
        <w:t xml:space="preserve"> 4</w:t>
      </w:r>
      <w:r w:rsidRPr="0050390F">
        <w:rPr>
          <w:bCs/>
          <w:snapToGrid w:val="0"/>
        </w:rPr>
        <w:t xml:space="preserve"> (Received: </w:t>
      </w:r>
      <w:r>
        <w:rPr>
          <w:bCs/>
          <w:snapToGrid w:val="0"/>
        </w:rPr>
        <w:t>1.</w:t>
      </w:r>
      <w:r w:rsidR="00D47C51">
        <w:rPr>
          <w:bCs/>
          <w:snapToGrid w:val="0"/>
        </w:rPr>
        <w:t>9</w:t>
      </w:r>
      <w:r w:rsidRPr="0050390F">
        <w:rPr>
          <w:bCs/>
          <w:snapToGrid w:val="0"/>
        </w:rPr>
        <w:t>.2022)</w:t>
      </w:r>
    </w:p>
    <w:p w14:paraId="42900117" w14:textId="77777777" w:rsidR="009F5B59" w:rsidRPr="004D0735" w:rsidRDefault="009F5B59" w:rsidP="009F5B59">
      <w:pPr>
        <w:tabs>
          <w:tab w:val="left" w:pos="7097"/>
        </w:tabs>
        <w:ind w:left="567" w:hanging="567"/>
        <w:jc w:val="both"/>
        <w:rPr>
          <w:bCs/>
          <w:snapToGrid w:val="0"/>
        </w:rPr>
      </w:pPr>
    </w:p>
    <w:p w14:paraId="298695B7" w14:textId="77777777" w:rsidR="009F5B59" w:rsidRPr="004D0735" w:rsidRDefault="009F5B59" w:rsidP="009F5B59">
      <w:pPr>
        <w:tabs>
          <w:tab w:val="left" w:pos="7097"/>
        </w:tabs>
        <w:ind w:left="567" w:hanging="567"/>
        <w:jc w:val="both"/>
        <w:rPr>
          <w:bCs/>
          <w:snapToGrid w:val="0"/>
        </w:rPr>
      </w:pPr>
      <w:r w:rsidRPr="004D0735">
        <w:rPr>
          <w:bCs/>
          <w:snapToGrid w:val="0"/>
        </w:rPr>
        <w:tab/>
      </w:r>
      <w:r w:rsidRPr="004D0735">
        <w:rPr>
          <w:b/>
          <w:snapToGrid w:val="0"/>
        </w:rPr>
        <w:t>Reason</w:t>
      </w:r>
      <w:r w:rsidRPr="004D0735">
        <w:rPr>
          <w:bCs/>
          <w:snapToGrid w:val="0"/>
        </w:rPr>
        <w:t>: For the avoidance of doubt and in the interest of proper planning.</w:t>
      </w:r>
    </w:p>
    <w:p w14:paraId="2B2A5676" w14:textId="77777777" w:rsidR="009F5B59" w:rsidRPr="004D0735" w:rsidRDefault="009F5B59" w:rsidP="009F5B59">
      <w:pPr>
        <w:tabs>
          <w:tab w:val="left" w:pos="7097"/>
        </w:tabs>
        <w:ind w:left="567" w:hanging="567"/>
        <w:jc w:val="both"/>
        <w:rPr>
          <w:bCs/>
          <w:snapToGrid w:val="0"/>
        </w:rPr>
      </w:pPr>
    </w:p>
    <w:p w14:paraId="1243C390" w14:textId="77777777" w:rsidR="009F5B59" w:rsidRPr="004D0735" w:rsidRDefault="009F5B59" w:rsidP="009F5B59">
      <w:pPr>
        <w:tabs>
          <w:tab w:val="left" w:pos="7097"/>
        </w:tabs>
        <w:ind w:left="567" w:hanging="567"/>
        <w:jc w:val="both"/>
        <w:rPr>
          <w:bCs/>
          <w:snapToGrid w:val="0"/>
        </w:rPr>
      </w:pPr>
      <w:r w:rsidRPr="004D0735">
        <w:rPr>
          <w:bCs/>
          <w:snapToGrid w:val="0"/>
        </w:rPr>
        <w:t xml:space="preserve">3. </w:t>
      </w:r>
      <w:r w:rsidRPr="004D0735">
        <w:rPr>
          <w:bCs/>
          <w:snapToGrid w:val="0"/>
        </w:rPr>
        <w:tab/>
        <w:t>The external materials used shall match those of the existing building so far as practicable.</w:t>
      </w:r>
    </w:p>
    <w:p w14:paraId="4CB224DB" w14:textId="77777777" w:rsidR="009F5B59" w:rsidRPr="004D0735" w:rsidRDefault="009F5B59" w:rsidP="009F5B59">
      <w:pPr>
        <w:tabs>
          <w:tab w:val="left" w:pos="7097"/>
        </w:tabs>
        <w:ind w:left="567" w:hanging="567"/>
        <w:jc w:val="both"/>
        <w:rPr>
          <w:bCs/>
          <w:snapToGrid w:val="0"/>
        </w:rPr>
      </w:pPr>
    </w:p>
    <w:p w14:paraId="693CD294" w14:textId="77777777" w:rsidR="009F5B59" w:rsidRPr="004D0735" w:rsidRDefault="009F5B59" w:rsidP="009F5B59">
      <w:pPr>
        <w:tabs>
          <w:tab w:val="left" w:pos="7097"/>
        </w:tabs>
        <w:ind w:left="567" w:hanging="567"/>
        <w:jc w:val="both"/>
        <w:rPr>
          <w:bCs/>
          <w:snapToGrid w:val="0"/>
        </w:rPr>
      </w:pPr>
      <w:r w:rsidRPr="004D0735">
        <w:rPr>
          <w:bCs/>
          <w:snapToGrid w:val="0"/>
        </w:rPr>
        <w:tab/>
      </w:r>
      <w:r w:rsidRPr="004D0735">
        <w:rPr>
          <w:b/>
          <w:snapToGrid w:val="0"/>
        </w:rPr>
        <w:t>Reason</w:t>
      </w:r>
      <w:r w:rsidRPr="004D0735">
        <w:rPr>
          <w:bCs/>
          <w:snapToGrid w:val="0"/>
        </w:rPr>
        <w:t>: In order to ensure a satisfactory appearance in the interests of visual amenity in accordance with Policies DES1 and DES8 of the City of Salford Unitary Development Plan and the requirements of the National Planning Policy Framework.</w:t>
      </w:r>
    </w:p>
    <w:p w14:paraId="72249F3E" w14:textId="00C38E2E" w:rsidR="009F5B59" w:rsidRDefault="009F5B59" w:rsidP="00E378F6">
      <w:pPr>
        <w:pStyle w:val="Footer"/>
        <w:tabs>
          <w:tab w:val="clear" w:pos="4153"/>
          <w:tab w:val="clear" w:pos="8306"/>
        </w:tabs>
      </w:pPr>
    </w:p>
    <w:p w14:paraId="693233CE" w14:textId="77777777" w:rsidR="00E378F6" w:rsidRDefault="00E378F6" w:rsidP="00E378F6">
      <w:pPr>
        <w:pStyle w:val="Footer"/>
        <w:tabs>
          <w:tab w:val="clear" w:pos="4153"/>
          <w:tab w:val="clear" w:pos="8306"/>
        </w:tabs>
      </w:pPr>
    </w:p>
    <w:p w14:paraId="01FE0065" w14:textId="77777777" w:rsidR="009F5B59" w:rsidRPr="004D0735" w:rsidRDefault="009F5B59" w:rsidP="009F5B59">
      <w:pPr>
        <w:pStyle w:val="Footer"/>
        <w:tabs>
          <w:tab w:val="clear" w:pos="4153"/>
          <w:tab w:val="center" w:pos="-3544"/>
        </w:tabs>
        <w:jc w:val="both"/>
        <w:rPr>
          <w:b/>
          <w:bCs/>
          <w:u w:val="single"/>
        </w:rPr>
      </w:pPr>
      <w:r w:rsidRPr="004D0735">
        <w:rPr>
          <w:b/>
          <w:bCs/>
          <w:u w:val="single"/>
        </w:rPr>
        <w:t>Statement of conformity with Article 35 of The Town and Country Planning (Development Management Procedure) (England) Order 2015</w:t>
      </w:r>
    </w:p>
    <w:p w14:paraId="0861C157" w14:textId="77777777" w:rsidR="009F5B59" w:rsidRPr="004D0735" w:rsidRDefault="009F5B59" w:rsidP="009F5B59">
      <w:pPr>
        <w:ind w:left="720" w:hanging="720"/>
        <w:jc w:val="both"/>
      </w:pPr>
    </w:p>
    <w:p w14:paraId="2942E540" w14:textId="77777777" w:rsidR="009F5B59" w:rsidRPr="004D0735" w:rsidRDefault="009F5B59" w:rsidP="009F5B59">
      <w:pPr>
        <w:jc w:val="both"/>
      </w:pPr>
      <w:r w:rsidRPr="004D0735">
        <w:t>The Local Planning Authority worked positively and proactively with the applicant to identify various solutions during the application process to ensure that the proposal comprised sustainable development and would improve the economic, social and environmental conditions of the area and would accord with the development plan. These were incorporated into the scheme and/or have been secured by planning condition. The Local Planning Authority has therefore implemented the requirement in Paragraph 38 of the NPPF.</w:t>
      </w:r>
    </w:p>
    <w:p w14:paraId="6009514F" w14:textId="77777777" w:rsidR="009F7435" w:rsidRDefault="009F7435" w:rsidP="009F7435">
      <w:pPr>
        <w:ind w:left="540" w:hanging="540"/>
        <w:rPr>
          <w:b/>
          <w:bCs/>
          <w:sz w:val="22"/>
          <w:szCs w:val="22"/>
        </w:rPr>
      </w:pPr>
    </w:p>
    <w:p w14:paraId="60095151" w14:textId="77777777" w:rsidR="009F7435" w:rsidRDefault="009F7435" w:rsidP="009F7435">
      <w:pPr>
        <w:pStyle w:val="Footer"/>
        <w:tabs>
          <w:tab w:val="clear" w:pos="4153"/>
          <w:tab w:val="clear" w:pos="8306"/>
        </w:tabs>
        <w:ind w:left="567" w:hanging="567"/>
      </w:pPr>
    </w:p>
    <w:p w14:paraId="60095158" w14:textId="77777777" w:rsidR="009F7435" w:rsidRDefault="009F7435" w:rsidP="009F7435">
      <w:pPr>
        <w:pStyle w:val="SubTitle"/>
      </w:pPr>
      <w:r>
        <w:t>Notes to Applicant</w:t>
      </w:r>
    </w:p>
    <w:p w14:paraId="60095159" w14:textId="77777777" w:rsidR="009F7435" w:rsidRDefault="009F7435" w:rsidP="009F7435">
      <w:pPr>
        <w:ind w:left="720" w:hanging="720"/>
      </w:pPr>
    </w:p>
    <w:p w14:paraId="04823253" w14:textId="77777777" w:rsidR="007C282B" w:rsidRPr="004D0735" w:rsidRDefault="007C282B" w:rsidP="007C282B">
      <w:pPr>
        <w:pStyle w:val="ListParagraph"/>
        <w:numPr>
          <w:ilvl w:val="0"/>
          <w:numId w:val="10"/>
        </w:numPr>
        <w:spacing w:after="0" w:line="240" w:lineRule="auto"/>
        <w:jc w:val="both"/>
        <w:rPr>
          <w:rFonts w:ascii="Arial" w:hAnsi="Arial" w:cs="Arial"/>
          <w:b/>
          <w:bCs/>
          <w:sz w:val="20"/>
          <w:szCs w:val="20"/>
          <w:lang w:val="en-US"/>
        </w:rPr>
      </w:pPr>
      <w:r w:rsidRPr="004D0735">
        <w:rPr>
          <w:rFonts w:ascii="Arial" w:hAnsi="Arial" w:cs="Arial"/>
          <w:b/>
          <w:bCs/>
          <w:sz w:val="20"/>
          <w:szCs w:val="20"/>
          <w:lang w:val="en-US"/>
        </w:rPr>
        <w:t>STANDING ADVICE - DEVELOPMENT LOW RISK AREA</w:t>
      </w:r>
    </w:p>
    <w:p w14:paraId="11D13BB9" w14:textId="77777777" w:rsidR="007C282B" w:rsidRPr="004D0735" w:rsidRDefault="007C282B" w:rsidP="007C282B">
      <w:pPr>
        <w:ind w:left="720" w:hanging="720"/>
        <w:jc w:val="both"/>
      </w:pPr>
    </w:p>
    <w:p w14:paraId="22ECEA12" w14:textId="77777777" w:rsidR="007C282B" w:rsidRPr="004D0735" w:rsidRDefault="007C282B" w:rsidP="007C282B">
      <w:pPr>
        <w:ind w:left="720"/>
        <w:jc w:val="both"/>
      </w:pPr>
      <w:r w:rsidRPr="004D0735">
        <w:t>The proposed development lies within a coal mining area which may contain unrecorded coal mining related hazards.  If any coal mining feature is encountered during development, this should be reported immediately to the Coal Authority on 0345 762 6848.</w:t>
      </w:r>
    </w:p>
    <w:p w14:paraId="75DC816A" w14:textId="77777777" w:rsidR="007C282B" w:rsidRPr="004D0735" w:rsidRDefault="007C282B" w:rsidP="007C282B">
      <w:pPr>
        <w:ind w:left="720" w:hanging="720"/>
        <w:jc w:val="both"/>
      </w:pPr>
    </w:p>
    <w:p w14:paraId="275DA749" w14:textId="77777777" w:rsidR="007C282B" w:rsidRPr="004D0735" w:rsidRDefault="007C282B" w:rsidP="007C282B">
      <w:pPr>
        <w:ind w:left="720"/>
        <w:jc w:val="both"/>
      </w:pPr>
      <w:r w:rsidRPr="004D0735">
        <w:t>Further information is also available on the Coal Authority website at:</w:t>
      </w:r>
    </w:p>
    <w:p w14:paraId="4EE76506" w14:textId="77777777" w:rsidR="007C282B" w:rsidRPr="004D0735" w:rsidRDefault="007C282B" w:rsidP="007C282B">
      <w:pPr>
        <w:ind w:left="720"/>
        <w:jc w:val="both"/>
      </w:pPr>
      <w:r w:rsidRPr="004D0735">
        <w:t xml:space="preserve">www.gov.uk/government/organisations/the-coal-authority </w:t>
      </w:r>
    </w:p>
    <w:p w14:paraId="1E1B784A" w14:textId="77777777" w:rsidR="007C282B" w:rsidRPr="004D0735" w:rsidRDefault="007C282B" w:rsidP="007C282B">
      <w:pPr>
        <w:ind w:left="720" w:hanging="720"/>
        <w:jc w:val="both"/>
      </w:pPr>
    </w:p>
    <w:p w14:paraId="1EE271F2" w14:textId="77777777" w:rsidR="007C282B" w:rsidRPr="004D0735" w:rsidRDefault="007C282B" w:rsidP="007C282B">
      <w:pPr>
        <w:ind w:left="720"/>
        <w:jc w:val="both"/>
      </w:pPr>
      <w:r w:rsidRPr="004D0735">
        <w:t>Standing Advice valid from 1st January 2021 until 31st December 2022</w:t>
      </w:r>
    </w:p>
    <w:p w14:paraId="6009515C" w14:textId="77777777" w:rsidR="009F7435" w:rsidRDefault="009F7435" w:rsidP="009F7435"/>
    <w:p w14:paraId="6009515D" w14:textId="77777777" w:rsidR="00D5789C" w:rsidRDefault="00D5789C" w:rsidP="00D5789C">
      <w:pPr>
        <w:ind w:left="540" w:hanging="540"/>
        <w:rPr>
          <w:lang w:val="en-GB"/>
        </w:rPr>
      </w:pPr>
    </w:p>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68"/>
        <w:gridCol w:w="1616"/>
        <w:gridCol w:w="750"/>
        <w:gridCol w:w="1635"/>
      </w:tblGrid>
      <w:tr w:rsidR="009D323F" w14:paraId="60095164" w14:textId="77777777" w:rsidTr="005C7EDF">
        <w:tc>
          <w:tcPr>
            <w:tcW w:w="958" w:type="dxa"/>
            <w:tcBorders>
              <w:top w:val="double" w:sz="4" w:space="0" w:color="auto"/>
            </w:tcBorders>
          </w:tcPr>
          <w:p w14:paraId="6009515E" w14:textId="77777777" w:rsidR="009D323F" w:rsidRDefault="009D323F" w:rsidP="005C7EDF">
            <w:pPr>
              <w:pStyle w:val="TABLECONTENT0"/>
            </w:pPr>
            <w:r>
              <w:t>Officer</w:t>
            </w:r>
          </w:p>
        </w:tc>
        <w:tc>
          <w:tcPr>
            <w:tcW w:w="1470" w:type="dxa"/>
            <w:tcBorders>
              <w:top w:val="double" w:sz="4" w:space="0" w:color="auto"/>
            </w:tcBorders>
          </w:tcPr>
          <w:p w14:paraId="6009515F" w14:textId="42AA010D" w:rsidR="009D323F" w:rsidRDefault="00475C0E" w:rsidP="005C7EDF">
            <w:pPr>
              <w:pStyle w:val="TABLECONTENT0"/>
            </w:pPr>
            <w:r>
              <w:t>Mandy Pang</w:t>
            </w:r>
          </w:p>
        </w:tc>
        <w:tc>
          <w:tcPr>
            <w:tcW w:w="768" w:type="dxa"/>
            <w:tcBorders>
              <w:top w:val="double" w:sz="4" w:space="0" w:color="auto"/>
            </w:tcBorders>
          </w:tcPr>
          <w:p w14:paraId="60095160" w14:textId="77777777" w:rsidR="009D323F" w:rsidRDefault="009D323F" w:rsidP="005C7EDF">
            <w:pPr>
              <w:pStyle w:val="TABLECONTENT0"/>
            </w:pPr>
            <w:r>
              <w:t>DC</w:t>
            </w:r>
          </w:p>
        </w:tc>
        <w:tc>
          <w:tcPr>
            <w:tcW w:w="1616" w:type="dxa"/>
            <w:tcBorders>
              <w:top w:val="double" w:sz="4" w:space="0" w:color="auto"/>
            </w:tcBorders>
          </w:tcPr>
          <w:p w14:paraId="60095161" w14:textId="77777777" w:rsidR="009D323F" w:rsidRDefault="009D323F" w:rsidP="005C7EDF">
            <w:pPr>
              <w:pStyle w:val="TABLECONTENT0"/>
            </w:pPr>
          </w:p>
        </w:tc>
        <w:tc>
          <w:tcPr>
            <w:tcW w:w="750" w:type="dxa"/>
            <w:tcBorders>
              <w:top w:val="double" w:sz="4" w:space="0" w:color="auto"/>
            </w:tcBorders>
          </w:tcPr>
          <w:p w14:paraId="60095162" w14:textId="77777777" w:rsidR="009D323F" w:rsidRDefault="009D323F" w:rsidP="005C7EDF">
            <w:pPr>
              <w:pStyle w:val="TABLECONTENT0"/>
            </w:pPr>
            <w:r>
              <w:t>LPA</w:t>
            </w:r>
          </w:p>
        </w:tc>
        <w:tc>
          <w:tcPr>
            <w:tcW w:w="1635" w:type="dxa"/>
            <w:tcBorders>
              <w:top w:val="double" w:sz="4" w:space="0" w:color="auto"/>
            </w:tcBorders>
          </w:tcPr>
          <w:p w14:paraId="60095163" w14:textId="5D92E2B4" w:rsidR="009D323F" w:rsidRDefault="0037274B" w:rsidP="005C7EDF">
            <w:pPr>
              <w:pStyle w:val="TABLECONTENT0"/>
            </w:pPr>
            <w:r>
              <w:t>AS</w:t>
            </w:r>
          </w:p>
        </w:tc>
      </w:tr>
      <w:tr w:rsidR="009D323F" w14:paraId="6009516B" w14:textId="77777777" w:rsidTr="005C7EDF">
        <w:tc>
          <w:tcPr>
            <w:tcW w:w="958" w:type="dxa"/>
            <w:tcBorders>
              <w:bottom w:val="double" w:sz="4" w:space="0" w:color="auto"/>
            </w:tcBorders>
          </w:tcPr>
          <w:p w14:paraId="60095165" w14:textId="77777777" w:rsidR="009D323F" w:rsidRDefault="009D323F" w:rsidP="005C7EDF">
            <w:pPr>
              <w:pStyle w:val="TABLECONTENT0"/>
            </w:pPr>
            <w:r>
              <w:lastRenderedPageBreak/>
              <w:t>Date</w:t>
            </w:r>
          </w:p>
        </w:tc>
        <w:tc>
          <w:tcPr>
            <w:tcW w:w="1470" w:type="dxa"/>
            <w:tcBorders>
              <w:bottom w:val="double" w:sz="4" w:space="0" w:color="auto"/>
            </w:tcBorders>
          </w:tcPr>
          <w:p w14:paraId="60095166" w14:textId="63D34DC8" w:rsidR="009D323F" w:rsidRDefault="00475C0E" w:rsidP="005C7EDF">
            <w:pPr>
              <w:pStyle w:val="TABLECONTENT0"/>
            </w:pPr>
            <w:r>
              <w:t>27.10.2022</w:t>
            </w:r>
          </w:p>
        </w:tc>
        <w:tc>
          <w:tcPr>
            <w:tcW w:w="768" w:type="dxa"/>
            <w:tcBorders>
              <w:bottom w:val="double" w:sz="4" w:space="0" w:color="auto"/>
            </w:tcBorders>
          </w:tcPr>
          <w:p w14:paraId="60095167" w14:textId="77777777" w:rsidR="009D323F" w:rsidRDefault="009D323F" w:rsidP="005C7EDF">
            <w:pPr>
              <w:pStyle w:val="TABLECONTENT0"/>
            </w:pPr>
            <w:r>
              <w:t>Date</w:t>
            </w:r>
          </w:p>
        </w:tc>
        <w:tc>
          <w:tcPr>
            <w:tcW w:w="1616" w:type="dxa"/>
            <w:tcBorders>
              <w:bottom w:val="double" w:sz="4" w:space="0" w:color="auto"/>
            </w:tcBorders>
          </w:tcPr>
          <w:p w14:paraId="60095168" w14:textId="77777777" w:rsidR="009D323F" w:rsidRDefault="009D323F" w:rsidP="005C7EDF">
            <w:pPr>
              <w:pStyle w:val="TABLECONTENT0"/>
            </w:pPr>
          </w:p>
        </w:tc>
        <w:tc>
          <w:tcPr>
            <w:tcW w:w="750" w:type="dxa"/>
            <w:tcBorders>
              <w:bottom w:val="double" w:sz="4" w:space="0" w:color="auto"/>
            </w:tcBorders>
          </w:tcPr>
          <w:p w14:paraId="60095169" w14:textId="77777777" w:rsidR="009D323F" w:rsidRDefault="009D323F" w:rsidP="005C7EDF">
            <w:pPr>
              <w:pStyle w:val="TABLECONTENT0"/>
            </w:pPr>
            <w:r>
              <w:t>Date</w:t>
            </w:r>
          </w:p>
        </w:tc>
        <w:tc>
          <w:tcPr>
            <w:tcW w:w="1635" w:type="dxa"/>
            <w:tcBorders>
              <w:bottom w:val="double" w:sz="4" w:space="0" w:color="auto"/>
            </w:tcBorders>
          </w:tcPr>
          <w:p w14:paraId="6009516A" w14:textId="2B895677" w:rsidR="009D323F" w:rsidRDefault="0037274B" w:rsidP="005C7EDF">
            <w:pPr>
              <w:pStyle w:val="TABLECONTENT0"/>
            </w:pPr>
            <w:r>
              <w:t>28.10.22</w:t>
            </w:r>
          </w:p>
        </w:tc>
      </w:tr>
    </w:tbl>
    <w:p w14:paraId="6009516C" w14:textId="77777777" w:rsidR="00D5789C" w:rsidRDefault="00D5789C" w:rsidP="00D5789C"/>
    <w:p w14:paraId="6009516D" w14:textId="77777777" w:rsidR="00D5789C" w:rsidRPr="00D5789C" w:rsidRDefault="00D5789C" w:rsidP="00D5789C"/>
    <w:sectPr w:rsidR="00D5789C" w:rsidRPr="00D5789C">
      <w:footerReference w:type="default" r:id="rId17"/>
      <w:footerReference w:type="first" r:id="rId18"/>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040EC" w14:textId="77777777" w:rsidR="00CB6990" w:rsidRDefault="00CB6990">
      <w:r>
        <w:separator/>
      </w:r>
    </w:p>
  </w:endnote>
  <w:endnote w:type="continuationSeparator" w:id="0">
    <w:p w14:paraId="03333970" w14:textId="77777777" w:rsidR="00CB6990" w:rsidRDefault="00CB6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95172" w14:textId="77777777" w:rsidR="00D5789C" w:rsidRDefault="00D5789C">
    <w:pPr>
      <w:pStyle w:val="Footer"/>
      <w:tabs>
        <w:tab w:val="clear" w:pos="4153"/>
        <w:tab w:val="clear" w:pos="8306"/>
        <w:tab w:val="center" w:pos="4960"/>
      </w:tabs>
      <w:rPr>
        <w:rFonts w:ascii="Arial Narrow" w:hAnsi="Arial Narrow" w:cs="Arial Narrow"/>
        <w:sz w:val="16"/>
        <w:szCs w:val="16"/>
      </w:rP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r>
      <w:rPr>
        <w:rFonts w:ascii="Arial Narrow" w:hAnsi="Arial Narrow" w:cs="Arial Narrow"/>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9517D" w14:textId="77777777" w:rsidR="00D5789C" w:rsidRDefault="00D5789C">
    <w:pPr>
      <w:pStyle w:val="Foote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E6E6B" w14:textId="77777777" w:rsidR="00CB6990" w:rsidRDefault="00CB6990">
      <w:r>
        <w:separator/>
      </w:r>
    </w:p>
  </w:footnote>
  <w:footnote w:type="continuationSeparator" w:id="0">
    <w:p w14:paraId="55DDA567" w14:textId="77777777" w:rsidR="00CB6990" w:rsidRDefault="00CB69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43BDB"/>
    <w:multiLevelType w:val="hybridMultilevel"/>
    <w:tmpl w:val="9B92B86E"/>
    <w:lvl w:ilvl="0" w:tplc="E29AE768">
      <w:start w:val="1"/>
      <w:numFmt w:val="decimal"/>
      <w:lvlText w:val="%1."/>
      <w:lvlJc w:val="left"/>
      <w:pPr>
        <w:ind w:left="720" w:hanging="360"/>
      </w:pPr>
      <w:rPr>
        <w:rFonts w:hint="default"/>
        <w:b w:val="0"/>
        <w:bCs w:val="0"/>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7EE2AF0"/>
    <w:multiLevelType w:val="hybridMultilevel"/>
    <w:tmpl w:val="BD54C1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A27E64"/>
    <w:multiLevelType w:val="hybridMultilevel"/>
    <w:tmpl w:val="315C2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816004"/>
    <w:multiLevelType w:val="hybridMultilevel"/>
    <w:tmpl w:val="2BFE3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A652F2"/>
    <w:multiLevelType w:val="hybridMultilevel"/>
    <w:tmpl w:val="DB2E18D0"/>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3B67C74"/>
    <w:multiLevelType w:val="hybridMultilevel"/>
    <w:tmpl w:val="FE6E5F60"/>
    <w:lvl w:ilvl="0" w:tplc="3CFAB944">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0"/>
  </w:num>
  <w:num w:numId="2">
    <w:abstractNumId w:val="0"/>
  </w:num>
  <w:num w:numId="3">
    <w:abstractNumId w:val="0"/>
  </w:num>
  <w:num w:numId="4">
    <w:abstractNumId w:val="4"/>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3"/>
  </w:num>
  <w:num w:numId="8">
    <w:abstractNumId w:val="5"/>
  </w:num>
  <w:num w:numId="9">
    <w:abstractNumId w:val="1"/>
  </w:num>
  <w:num w:numId="10">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89C"/>
    <w:rsid w:val="000021CF"/>
    <w:rsid w:val="0001349B"/>
    <w:rsid w:val="00014EFA"/>
    <w:rsid w:val="00020B71"/>
    <w:rsid w:val="000256E7"/>
    <w:rsid w:val="00032001"/>
    <w:rsid w:val="000335CA"/>
    <w:rsid w:val="00063679"/>
    <w:rsid w:val="00070826"/>
    <w:rsid w:val="000775F9"/>
    <w:rsid w:val="000818C9"/>
    <w:rsid w:val="000932E5"/>
    <w:rsid w:val="000945B6"/>
    <w:rsid w:val="00097669"/>
    <w:rsid w:val="000B12E9"/>
    <w:rsid w:val="000B4AD2"/>
    <w:rsid w:val="000C0DBD"/>
    <w:rsid w:val="000C2EEB"/>
    <w:rsid w:val="000D3D8F"/>
    <w:rsid w:val="000D4BF5"/>
    <w:rsid w:val="000E7E4A"/>
    <w:rsid w:val="000F33A9"/>
    <w:rsid w:val="000F504A"/>
    <w:rsid w:val="00115487"/>
    <w:rsid w:val="00124D4F"/>
    <w:rsid w:val="00143DB9"/>
    <w:rsid w:val="00145E4E"/>
    <w:rsid w:val="00147925"/>
    <w:rsid w:val="00164F77"/>
    <w:rsid w:val="0017094E"/>
    <w:rsid w:val="00170FCB"/>
    <w:rsid w:val="00171A77"/>
    <w:rsid w:val="00181E2E"/>
    <w:rsid w:val="00196A93"/>
    <w:rsid w:val="001A7A6A"/>
    <w:rsid w:val="001C78AA"/>
    <w:rsid w:val="001D2900"/>
    <w:rsid w:val="001D2D19"/>
    <w:rsid w:val="001D64FA"/>
    <w:rsid w:val="001E7D0A"/>
    <w:rsid w:val="001F1756"/>
    <w:rsid w:val="001F721A"/>
    <w:rsid w:val="00203B67"/>
    <w:rsid w:val="00213438"/>
    <w:rsid w:val="00225B0C"/>
    <w:rsid w:val="0025048D"/>
    <w:rsid w:val="00262C45"/>
    <w:rsid w:val="00262E11"/>
    <w:rsid w:val="00276FC8"/>
    <w:rsid w:val="00282F8E"/>
    <w:rsid w:val="00294953"/>
    <w:rsid w:val="00297A26"/>
    <w:rsid w:val="002A4D69"/>
    <w:rsid w:val="002A64C3"/>
    <w:rsid w:val="002A7F46"/>
    <w:rsid w:val="002B2CDB"/>
    <w:rsid w:val="002B5EC6"/>
    <w:rsid w:val="002B7D2F"/>
    <w:rsid w:val="002D178F"/>
    <w:rsid w:val="002D1E48"/>
    <w:rsid w:val="002D7C91"/>
    <w:rsid w:val="002E1C11"/>
    <w:rsid w:val="002F3A77"/>
    <w:rsid w:val="00303208"/>
    <w:rsid w:val="00310C2F"/>
    <w:rsid w:val="00312459"/>
    <w:rsid w:val="00332E48"/>
    <w:rsid w:val="00345D4B"/>
    <w:rsid w:val="0036055A"/>
    <w:rsid w:val="0037274B"/>
    <w:rsid w:val="00376302"/>
    <w:rsid w:val="00381660"/>
    <w:rsid w:val="00393E62"/>
    <w:rsid w:val="00394737"/>
    <w:rsid w:val="00395690"/>
    <w:rsid w:val="003B3E21"/>
    <w:rsid w:val="003C3BF8"/>
    <w:rsid w:val="003C7803"/>
    <w:rsid w:val="003D4A69"/>
    <w:rsid w:val="003D6211"/>
    <w:rsid w:val="003D632A"/>
    <w:rsid w:val="003D6B2C"/>
    <w:rsid w:val="003E2BAE"/>
    <w:rsid w:val="003F3C28"/>
    <w:rsid w:val="00404569"/>
    <w:rsid w:val="00407D6C"/>
    <w:rsid w:val="004104B5"/>
    <w:rsid w:val="004207E6"/>
    <w:rsid w:val="004307BE"/>
    <w:rsid w:val="0043234C"/>
    <w:rsid w:val="00437529"/>
    <w:rsid w:val="00441E2B"/>
    <w:rsid w:val="00443F74"/>
    <w:rsid w:val="00450398"/>
    <w:rsid w:val="00462A56"/>
    <w:rsid w:val="00475C0E"/>
    <w:rsid w:val="004845FE"/>
    <w:rsid w:val="00490E91"/>
    <w:rsid w:val="004B4188"/>
    <w:rsid w:val="004B6E6E"/>
    <w:rsid w:val="004D25F1"/>
    <w:rsid w:val="004D3898"/>
    <w:rsid w:val="004D7366"/>
    <w:rsid w:val="004F0CF6"/>
    <w:rsid w:val="004F1531"/>
    <w:rsid w:val="004F1E0F"/>
    <w:rsid w:val="004F4ED5"/>
    <w:rsid w:val="00517103"/>
    <w:rsid w:val="0053188A"/>
    <w:rsid w:val="00531EF0"/>
    <w:rsid w:val="00544F45"/>
    <w:rsid w:val="005456B4"/>
    <w:rsid w:val="005561BC"/>
    <w:rsid w:val="005610AE"/>
    <w:rsid w:val="0056158E"/>
    <w:rsid w:val="005661E1"/>
    <w:rsid w:val="005815FF"/>
    <w:rsid w:val="005848EC"/>
    <w:rsid w:val="00594CEE"/>
    <w:rsid w:val="00597755"/>
    <w:rsid w:val="005B3A80"/>
    <w:rsid w:val="005C3F94"/>
    <w:rsid w:val="005C7EDF"/>
    <w:rsid w:val="005D170A"/>
    <w:rsid w:val="006134BD"/>
    <w:rsid w:val="006303EE"/>
    <w:rsid w:val="00643AE3"/>
    <w:rsid w:val="00665EE6"/>
    <w:rsid w:val="00667A31"/>
    <w:rsid w:val="00680597"/>
    <w:rsid w:val="0068228C"/>
    <w:rsid w:val="00684F46"/>
    <w:rsid w:val="006933FF"/>
    <w:rsid w:val="006B1C9F"/>
    <w:rsid w:val="006B6262"/>
    <w:rsid w:val="006B7FF8"/>
    <w:rsid w:val="006D5FD1"/>
    <w:rsid w:val="006E2A4D"/>
    <w:rsid w:val="006E7310"/>
    <w:rsid w:val="006F10C5"/>
    <w:rsid w:val="006F323D"/>
    <w:rsid w:val="006F5CE9"/>
    <w:rsid w:val="00716632"/>
    <w:rsid w:val="00720E9B"/>
    <w:rsid w:val="00730AEA"/>
    <w:rsid w:val="0073381B"/>
    <w:rsid w:val="00741FFC"/>
    <w:rsid w:val="00753406"/>
    <w:rsid w:val="00754214"/>
    <w:rsid w:val="00755B7D"/>
    <w:rsid w:val="00755DB9"/>
    <w:rsid w:val="00756FCE"/>
    <w:rsid w:val="007609C6"/>
    <w:rsid w:val="00762E82"/>
    <w:rsid w:val="00771B0C"/>
    <w:rsid w:val="007725DB"/>
    <w:rsid w:val="007753B0"/>
    <w:rsid w:val="00787DBC"/>
    <w:rsid w:val="007A7BDB"/>
    <w:rsid w:val="007B30D4"/>
    <w:rsid w:val="007C282B"/>
    <w:rsid w:val="007C38AB"/>
    <w:rsid w:val="007D34E6"/>
    <w:rsid w:val="007D6B34"/>
    <w:rsid w:val="007F3F27"/>
    <w:rsid w:val="00801AC4"/>
    <w:rsid w:val="0081415A"/>
    <w:rsid w:val="00827DF7"/>
    <w:rsid w:val="0084643F"/>
    <w:rsid w:val="008552C2"/>
    <w:rsid w:val="008562A7"/>
    <w:rsid w:val="008657BE"/>
    <w:rsid w:val="00891CF3"/>
    <w:rsid w:val="008B6BA5"/>
    <w:rsid w:val="008C1E62"/>
    <w:rsid w:val="008D6201"/>
    <w:rsid w:val="008E595A"/>
    <w:rsid w:val="008F15BD"/>
    <w:rsid w:val="008F5E7F"/>
    <w:rsid w:val="00904541"/>
    <w:rsid w:val="00905447"/>
    <w:rsid w:val="009200AE"/>
    <w:rsid w:val="00932069"/>
    <w:rsid w:val="00934240"/>
    <w:rsid w:val="00946533"/>
    <w:rsid w:val="009521D9"/>
    <w:rsid w:val="00952F7E"/>
    <w:rsid w:val="00953AA7"/>
    <w:rsid w:val="00965AF9"/>
    <w:rsid w:val="00971207"/>
    <w:rsid w:val="00976B2C"/>
    <w:rsid w:val="00983A99"/>
    <w:rsid w:val="00993CEA"/>
    <w:rsid w:val="0099693C"/>
    <w:rsid w:val="009A1AFC"/>
    <w:rsid w:val="009A2588"/>
    <w:rsid w:val="009A7FC8"/>
    <w:rsid w:val="009C2036"/>
    <w:rsid w:val="009C3663"/>
    <w:rsid w:val="009C6C93"/>
    <w:rsid w:val="009D25AF"/>
    <w:rsid w:val="009D323F"/>
    <w:rsid w:val="009D718D"/>
    <w:rsid w:val="009D7505"/>
    <w:rsid w:val="009E1C6C"/>
    <w:rsid w:val="009F35C5"/>
    <w:rsid w:val="009F5B59"/>
    <w:rsid w:val="009F7435"/>
    <w:rsid w:val="00A15070"/>
    <w:rsid w:val="00A156E7"/>
    <w:rsid w:val="00A17512"/>
    <w:rsid w:val="00A2011C"/>
    <w:rsid w:val="00A369BF"/>
    <w:rsid w:val="00A4490E"/>
    <w:rsid w:val="00A609CE"/>
    <w:rsid w:val="00A636F4"/>
    <w:rsid w:val="00A67069"/>
    <w:rsid w:val="00A71C4C"/>
    <w:rsid w:val="00A804F0"/>
    <w:rsid w:val="00A8230F"/>
    <w:rsid w:val="00AA3483"/>
    <w:rsid w:val="00AB63CB"/>
    <w:rsid w:val="00AC0487"/>
    <w:rsid w:val="00AD75D5"/>
    <w:rsid w:val="00AE286F"/>
    <w:rsid w:val="00AE7CEA"/>
    <w:rsid w:val="00AF2BC9"/>
    <w:rsid w:val="00B119FB"/>
    <w:rsid w:val="00B130FC"/>
    <w:rsid w:val="00B13B9A"/>
    <w:rsid w:val="00B14AD2"/>
    <w:rsid w:val="00B16926"/>
    <w:rsid w:val="00B16B48"/>
    <w:rsid w:val="00B21013"/>
    <w:rsid w:val="00B412B3"/>
    <w:rsid w:val="00B41F72"/>
    <w:rsid w:val="00B50B9F"/>
    <w:rsid w:val="00B51B62"/>
    <w:rsid w:val="00B629D2"/>
    <w:rsid w:val="00B64EE3"/>
    <w:rsid w:val="00B6743D"/>
    <w:rsid w:val="00B733A1"/>
    <w:rsid w:val="00B90980"/>
    <w:rsid w:val="00BA2C07"/>
    <w:rsid w:val="00BB4078"/>
    <w:rsid w:val="00BD6C06"/>
    <w:rsid w:val="00BF0C9F"/>
    <w:rsid w:val="00C03936"/>
    <w:rsid w:val="00C33B44"/>
    <w:rsid w:val="00C42280"/>
    <w:rsid w:val="00C43885"/>
    <w:rsid w:val="00C52AE5"/>
    <w:rsid w:val="00C5380B"/>
    <w:rsid w:val="00C61C0F"/>
    <w:rsid w:val="00C64474"/>
    <w:rsid w:val="00C718FF"/>
    <w:rsid w:val="00C76DFF"/>
    <w:rsid w:val="00C76EEE"/>
    <w:rsid w:val="00C778F9"/>
    <w:rsid w:val="00CB1B99"/>
    <w:rsid w:val="00CB4111"/>
    <w:rsid w:val="00CB6990"/>
    <w:rsid w:val="00CD6BC1"/>
    <w:rsid w:val="00CD7FC7"/>
    <w:rsid w:val="00CE20B9"/>
    <w:rsid w:val="00CF1C40"/>
    <w:rsid w:val="00CF3152"/>
    <w:rsid w:val="00D06863"/>
    <w:rsid w:val="00D12767"/>
    <w:rsid w:val="00D2502A"/>
    <w:rsid w:val="00D25A48"/>
    <w:rsid w:val="00D26D9C"/>
    <w:rsid w:val="00D328B7"/>
    <w:rsid w:val="00D46920"/>
    <w:rsid w:val="00D47682"/>
    <w:rsid w:val="00D47C51"/>
    <w:rsid w:val="00D515F7"/>
    <w:rsid w:val="00D54D94"/>
    <w:rsid w:val="00D555F4"/>
    <w:rsid w:val="00D5789C"/>
    <w:rsid w:val="00D6546C"/>
    <w:rsid w:val="00D659D8"/>
    <w:rsid w:val="00D74512"/>
    <w:rsid w:val="00D90980"/>
    <w:rsid w:val="00D931E7"/>
    <w:rsid w:val="00D93C63"/>
    <w:rsid w:val="00DA2799"/>
    <w:rsid w:val="00DB7F8C"/>
    <w:rsid w:val="00DD4278"/>
    <w:rsid w:val="00DE2656"/>
    <w:rsid w:val="00DE564E"/>
    <w:rsid w:val="00DE6947"/>
    <w:rsid w:val="00DE7035"/>
    <w:rsid w:val="00DF1B2D"/>
    <w:rsid w:val="00E14841"/>
    <w:rsid w:val="00E312C8"/>
    <w:rsid w:val="00E378F6"/>
    <w:rsid w:val="00E40F51"/>
    <w:rsid w:val="00E4267E"/>
    <w:rsid w:val="00E51044"/>
    <w:rsid w:val="00E51A6C"/>
    <w:rsid w:val="00E51F11"/>
    <w:rsid w:val="00E632DD"/>
    <w:rsid w:val="00E7006C"/>
    <w:rsid w:val="00E75DBB"/>
    <w:rsid w:val="00E7759D"/>
    <w:rsid w:val="00E805C6"/>
    <w:rsid w:val="00E96575"/>
    <w:rsid w:val="00EA2E30"/>
    <w:rsid w:val="00EA6143"/>
    <w:rsid w:val="00EB0FA8"/>
    <w:rsid w:val="00EB680B"/>
    <w:rsid w:val="00EC40F9"/>
    <w:rsid w:val="00EC7B64"/>
    <w:rsid w:val="00ED48A0"/>
    <w:rsid w:val="00ED4CDB"/>
    <w:rsid w:val="00EE4A7F"/>
    <w:rsid w:val="00EF3AAB"/>
    <w:rsid w:val="00EF7136"/>
    <w:rsid w:val="00F134E3"/>
    <w:rsid w:val="00F1719A"/>
    <w:rsid w:val="00F176CE"/>
    <w:rsid w:val="00F221A4"/>
    <w:rsid w:val="00F25C26"/>
    <w:rsid w:val="00F3572B"/>
    <w:rsid w:val="00F40192"/>
    <w:rsid w:val="00F42E85"/>
    <w:rsid w:val="00F5051F"/>
    <w:rsid w:val="00F67923"/>
    <w:rsid w:val="00F85D18"/>
    <w:rsid w:val="00F94B7C"/>
    <w:rsid w:val="00FB0897"/>
    <w:rsid w:val="00FB7D7D"/>
    <w:rsid w:val="00FC04C4"/>
    <w:rsid w:val="00FF0DEF"/>
    <w:rsid w:val="00FF1D29"/>
    <w:rsid w:val="00FF2366"/>
    <w:rsid w:val="00FF522F"/>
    <w:rsid w:val="00FF7805"/>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0950CA"/>
  <w14:defaultImageDpi w14:val="0"/>
  <w15:docId w15:val="{C32B0F0F-9DA4-41B7-81CC-07F975314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table" w:styleId="TableGrid">
    <w:name w:val="Table Grid"/>
    <w:basedOn w:val="TableNormal"/>
    <w:uiPriority w:val="59"/>
    <w:rsid w:val="00D57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4BF5"/>
    <w:pPr>
      <w:spacing w:after="160" w:line="252" w:lineRule="auto"/>
      <w:ind w:left="720"/>
      <w:contextualSpacing/>
    </w:pPr>
    <w:rPr>
      <w:rFonts w:ascii="Calibri" w:hAnsi="Calibri" w:cs="Calibr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356962">
      <w:marLeft w:val="0"/>
      <w:marRight w:val="0"/>
      <w:marTop w:val="0"/>
      <w:marBottom w:val="0"/>
      <w:divBdr>
        <w:top w:val="none" w:sz="0" w:space="0" w:color="auto"/>
        <w:left w:val="none" w:sz="0" w:space="0" w:color="auto"/>
        <w:bottom w:val="none" w:sz="0" w:space="0" w:color="auto"/>
        <w:right w:val="none" w:sz="0" w:space="0" w:color="auto"/>
      </w:divBdr>
    </w:div>
    <w:div w:id="660356963">
      <w:marLeft w:val="0"/>
      <w:marRight w:val="0"/>
      <w:marTop w:val="0"/>
      <w:marBottom w:val="0"/>
      <w:divBdr>
        <w:top w:val="none" w:sz="0" w:space="0" w:color="auto"/>
        <w:left w:val="none" w:sz="0" w:space="0" w:color="auto"/>
        <w:bottom w:val="none" w:sz="0" w:space="0" w:color="auto"/>
        <w:right w:val="none" w:sz="0" w:space="0" w:color="auto"/>
      </w:divBdr>
    </w:div>
    <w:div w:id="660356964">
      <w:marLeft w:val="0"/>
      <w:marRight w:val="0"/>
      <w:marTop w:val="0"/>
      <w:marBottom w:val="0"/>
      <w:divBdr>
        <w:top w:val="none" w:sz="0" w:space="0" w:color="auto"/>
        <w:left w:val="none" w:sz="0" w:space="0" w:color="auto"/>
        <w:bottom w:val="none" w:sz="0" w:space="0" w:color="auto"/>
        <w:right w:val="none" w:sz="0" w:space="0" w:color="auto"/>
      </w:divBdr>
    </w:div>
    <w:div w:id="660356965">
      <w:marLeft w:val="0"/>
      <w:marRight w:val="0"/>
      <w:marTop w:val="0"/>
      <w:marBottom w:val="0"/>
      <w:divBdr>
        <w:top w:val="none" w:sz="0" w:space="0" w:color="auto"/>
        <w:left w:val="none" w:sz="0" w:space="0" w:color="auto"/>
        <w:bottom w:val="none" w:sz="0" w:space="0" w:color="auto"/>
        <w:right w:val="none" w:sz="0" w:space="0" w:color="auto"/>
      </w:divBdr>
    </w:div>
    <w:div w:id="660356966">
      <w:marLeft w:val="0"/>
      <w:marRight w:val="0"/>
      <w:marTop w:val="0"/>
      <w:marBottom w:val="0"/>
      <w:divBdr>
        <w:top w:val="none" w:sz="0" w:space="0" w:color="auto"/>
        <w:left w:val="none" w:sz="0" w:space="0" w:color="auto"/>
        <w:bottom w:val="none" w:sz="0" w:space="0" w:color="auto"/>
        <w:right w:val="none" w:sz="0" w:space="0" w:color="auto"/>
      </w:divBdr>
    </w:div>
    <w:div w:id="660356967">
      <w:marLeft w:val="0"/>
      <w:marRight w:val="0"/>
      <w:marTop w:val="0"/>
      <w:marBottom w:val="0"/>
      <w:divBdr>
        <w:top w:val="none" w:sz="0" w:space="0" w:color="auto"/>
        <w:left w:val="none" w:sz="0" w:space="0" w:color="auto"/>
        <w:bottom w:val="none" w:sz="0" w:space="0" w:color="auto"/>
        <w:right w:val="none" w:sz="0" w:space="0" w:color="auto"/>
      </w:divBdr>
    </w:div>
    <w:div w:id="660356968">
      <w:marLeft w:val="0"/>
      <w:marRight w:val="0"/>
      <w:marTop w:val="0"/>
      <w:marBottom w:val="0"/>
      <w:divBdr>
        <w:top w:val="none" w:sz="0" w:space="0" w:color="auto"/>
        <w:left w:val="none" w:sz="0" w:space="0" w:color="auto"/>
        <w:bottom w:val="none" w:sz="0" w:space="0" w:color="auto"/>
        <w:right w:val="none" w:sz="0" w:space="0" w:color="auto"/>
      </w:divBdr>
    </w:div>
    <w:div w:id="66035696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364</TotalTime>
  <Pages>8</Pages>
  <Words>2336</Words>
  <Characters>13320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15625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subject/>
  <dc:creator>ctsdchunter</dc:creator>
  <cp:keywords/>
  <dc:description/>
  <cp:lastModifiedBy>Stephenson, Anthony</cp:lastModifiedBy>
  <cp:revision>266</cp:revision>
  <cp:lastPrinted>2011-06-23T11:34:00Z</cp:lastPrinted>
  <dcterms:created xsi:type="dcterms:W3CDTF">2022-10-26T10:13:00Z</dcterms:created>
  <dcterms:modified xsi:type="dcterms:W3CDTF">2022-10-28T07:35:00Z</dcterms:modified>
</cp:coreProperties>
</file>