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D415A" w14:textId="77777777"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14:paraId="040D415B" w14:textId="77777777" w:rsidR="00D5789C" w:rsidRDefault="00D5789C" w:rsidP="00D5789C">
      <w:pPr>
        <w:rPr>
          <w:b/>
          <w:bCs/>
          <w:sz w:val="28"/>
          <w:szCs w:val="28"/>
          <w:lang w:val="en-GB"/>
        </w:rPr>
      </w:pPr>
    </w:p>
    <w:p w14:paraId="040D415C" w14:textId="3492A4BE" w:rsidR="00D5789C" w:rsidRPr="002B7D2F" w:rsidRDefault="00D5789C" w:rsidP="00D5789C">
      <w:pPr>
        <w:rPr>
          <w:b/>
          <w:bCs/>
          <w:sz w:val="24"/>
          <w:szCs w:val="24"/>
          <w:lang w:val="en-GB"/>
        </w:rPr>
      </w:pPr>
      <w:r w:rsidRPr="002B7D2F">
        <w:rPr>
          <w:b/>
          <w:bCs/>
          <w:sz w:val="24"/>
          <w:szCs w:val="24"/>
          <w:lang w:val="en-GB"/>
        </w:rPr>
        <w:t xml:space="preserve">REF: </w:t>
      </w:r>
      <w:r w:rsidR="005618D6">
        <w:rPr>
          <w:b/>
          <w:bCs/>
          <w:sz w:val="24"/>
          <w:szCs w:val="24"/>
          <w:lang w:val="en-GB"/>
        </w:rPr>
        <w:tab/>
      </w:r>
      <w:r w:rsidR="005618D6">
        <w:rPr>
          <w:b/>
          <w:bCs/>
          <w:sz w:val="24"/>
          <w:szCs w:val="24"/>
          <w:lang w:val="en-GB"/>
        </w:rPr>
        <w:tab/>
      </w:r>
      <w:r w:rsidRPr="002B7D2F">
        <w:rPr>
          <w:bCs/>
          <w:sz w:val="24"/>
          <w:szCs w:val="24"/>
          <w:lang w:val="en-GB"/>
        </w:rPr>
        <w:t>22/79958/HH</w:t>
      </w:r>
    </w:p>
    <w:p w14:paraId="040D415D" w14:textId="77777777" w:rsidR="00C5380B" w:rsidRDefault="00C5380B" w:rsidP="00D5789C">
      <w:pPr>
        <w:rPr>
          <w:b/>
          <w:bCs/>
          <w:sz w:val="24"/>
          <w:szCs w:val="24"/>
          <w:lang w:val="en-GB"/>
        </w:rPr>
      </w:pPr>
    </w:p>
    <w:p w14:paraId="040D415E" w14:textId="77777777"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 xml:space="preserve">8 Stanley Road, Salford, M7 4EG, </w:t>
      </w:r>
    </w:p>
    <w:p w14:paraId="040D415F" w14:textId="77777777" w:rsidR="00C5380B" w:rsidRDefault="00C5380B" w:rsidP="00D5789C">
      <w:pPr>
        <w:rPr>
          <w:b/>
          <w:bCs/>
          <w:sz w:val="24"/>
          <w:szCs w:val="24"/>
          <w:lang w:val="en-GB"/>
        </w:rPr>
      </w:pPr>
    </w:p>
    <w:p w14:paraId="040D4160" w14:textId="77777777" w:rsidR="00D5789C" w:rsidRPr="002B7D2F" w:rsidRDefault="00D5789C" w:rsidP="005618D6">
      <w:pPr>
        <w:ind w:left="1418" w:hanging="1418"/>
        <w:jc w:val="both"/>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Garage conversion into habitable living space, single storey front porch extension, first floor side extension and first floor rear extension with minor external alterations</w:t>
      </w:r>
    </w:p>
    <w:p w14:paraId="040D4161" w14:textId="77777777" w:rsidR="00C5380B" w:rsidRDefault="00C5380B" w:rsidP="00D5789C">
      <w:pPr>
        <w:rPr>
          <w:b/>
          <w:sz w:val="24"/>
          <w:szCs w:val="24"/>
        </w:rPr>
      </w:pPr>
    </w:p>
    <w:p w14:paraId="040D4162" w14:textId="6309AE2A" w:rsidR="00D5789C" w:rsidRPr="002B7D2F" w:rsidRDefault="00D5789C" w:rsidP="00D5789C">
      <w:pPr>
        <w:rPr>
          <w:sz w:val="24"/>
          <w:szCs w:val="24"/>
        </w:rPr>
      </w:pPr>
      <w:r w:rsidRPr="002B7D2F">
        <w:rPr>
          <w:b/>
          <w:sz w:val="24"/>
          <w:szCs w:val="24"/>
        </w:rPr>
        <w:t>Appropriate consultation undertaken</w:t>
      </w:r>
      <w:r w:rsidRPr="002B7D2F">
        <w:rPr>
          <w:sz w:val="24"/>
          <w:szCs w:val="24"/>
        </w:rPr>
        <w:tab/>
      </w:r>
      <w:r w:rsidRPr="002B7D2F">
        <w:rPr>
          <w:sz w:val="24"/>
          <w:szCs w:val="24"/>
        </w:rPr>
        <w:tab/>
        <w:t>Yes</w:t>
      </w:r>
    </w:p>
    <w:p w14:paraId="040D4163" w14:textId="77777777"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30 June 2022</w:t>
      </w:r>
    </w:p>
    <w:p w14:paraId="040D4164" w14:textId="71B5186A" w:rsidR="00276FC8" w:rsidRDefault="00276FC8" w:rsidP="00276FC8">
      <w:pPr>
        <w:rPr>
          <w:b/>
          <w:bCs/>
          <w:lang w:val="en-GB"/>
        </w:rPr>
      </w:pPr>
      <w:r w:rsidRPr="00277B7F">
        <w:rPr>
          <w:b/>
          <w:sz w:val="24"/>
          <w:szCs w:val="24"/>
        </w:rPr>
        <w:t xml:space="preserve">Reason for delay beyond stat deadline and </w:t>
      </w:r>
      <w:proofErr w:type="spellStart"/>
      <w:r w:rsidRPr="00277B7F">
        <w:rPr>
          <w:b/>
          <w:sz w:val="24"/>
          <w:szCs w:val="24"/>
        </w:rPr>
        <w:t>EoT</w:t>
      </w:r>
      <w:proofErr w:type="spellEnd"/>
      <w:r w:rsidRPr="00277B7F">
        <w:rPr>
          <w:b/>
          <w:sz w:val="24"/>
          <w:szCs w:val="24"/>
        </w:rPr>
        <w:t>:</w:t>
      </w:r>
      <w:r w:rsidRPr="00277B7F">
        <w:rPr>
          <w:b/>
          <w:bCs/>
          <w:lang w:val="en-GB"/>
        </w:rPr>
        <w:tab/>
      </w:r>
      <w:r w:rsidR="00AD3761" w:rsidRPr="00AD3761">
        <w:rPr>
          <w:sz w:val="24"/>
          <w:szCs w:val="24"/>
        </w:rPr>
        <w:t>2</w:t>
      </w:r>
      <w:r w:rsidR="00AE6F8B" w:rsidRPr="00AD3761">
        <w:rPr>
          <w:sz w:val="24"/>
          <w:szCs w:val="24"/>
        </w:rPr>
        <w:t>0</w:t>
      </w:r>
      <w:r w:rsidR="00412641" w:rsidRPr="00AD3761">
        <w:rPr>
          <w:sz w:val="24"/>
          <w:szCs w:val="24"/>
        </w:rPr>
        <w:t xml:space="preserve"> October</w:t>
      </w:r>
      <w:r w:rsidR="00277B7F" w:rsidRPr="00AD3761">
        <w:rPr>
          <w:sz w:val="24"/>
          <w:szCs w:val="24"/>
        </w:rPr>
        <w:t xml:space="preserve"> 2022</w:t>
      </w:r>
    </w:p>
    <w:p w14:paraId="040D4165" w14:textId="77777777" w:rsidR="00D5789C" w:rsidRDefault="00D5789C" w:rsidP="00D5789C">
      <w:pPr>
        <w:rPr>
          <w:lang w:val="en-GB"/>
        </w:rPr>
      </w:pPr>
    </w:p>
    <w:p w14:paraId="040D4166" w14:textId="77777777" w:rsidR="00D5789C" w:rsidRDefault="00D5789C" w:rsidP="00D5789C">
      <w:pPr>
        <w:rPr>
          <w:lang w:val="en-GB"/>
        </w:rPr>
      </w:pPr>
    </w:p>
    <w:p w14:paraId="040D4167" w14:textId="77777777" w:rsidR="00D5789C"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14:paraId="040D4168" w14:textId="79D0B235" w:rsidR="00D5789C" w:rsidRDefault="00D5789C" w:rsidP="00D5789C">
      <w:pPr>
        <w:jc w:val="both"/>
        <w:rPr>
          <w:iCs/>
          <w:color w:val="FF0000"/>
          <w:lang w:val="en-GB"/>
        </w:rPr>
      </w:pPr>
    </w:p>
    <w:p w14:paraId="5651A1E6" w14:textId="24DA2BDE" w:rsidR="000C04A9" w:rsidRPr="00E04357" w:rsidRDefault="003674DC" w:rsidP="007D2641">
      <w:pPr>
        <w:pStyle w:val="ListParagraph"/>
        <w:numPr>
          <w:ilvl w:val="0"/>
          <w:numId w:val="6"/>
        </w:numPr>
        <w:jc w:val="both"/>
        <w:rPr>
          <w:rFonts w:ascii="Arial" w:hAnsi="Arial" w:cs="Arial"/>
          <w:iCs/>
          <w:sz w:val="20"/>
          <w:szCs w:val="20"/>
        </w:rPr>
      </w:pPr>
      <w:r w:rsidRPr="00E04357">
        <w:rPr>
          <w:rFonts w:ascii="Arial" w:hAnsi="Arial" w:cs="Arial"/>
          <w:iCs/>
          <w:sz w:val="20"/>
          <w:szCs w:val="20"/>
        </w:rPr>
        <w:t xml:space="preserve">This application relates to </w:t>
      </w:r>
      <w:r w:rsidR="000F7B65" w:rsidRPr="00E04357">
        <w:rPr>
          <w:rFonts w:ascii="Arial" w:hAnsi="Arial" w:cs="Arial"/>
          <w:iCs/>
          <w:sz w:val="20"/>
          <w:szCs w:val="20"/>
        </w:rPr>
        <w:t xml:space="preserve">a </w:t>
      </w:r>
      <w:proofErr w:type="gramStart"/>
      <w:r w:rsidR="000F7B65" w:rsidRPr="00E04357">
        <w:rPr>
          <w:rFonts w:ascii="Arial" w:hAnsi="Arial" w:cs="Arial"/>
          <w:iCs/>
          <w:sz w:val="20"/>
          <w:szCs w:val="20"/>
        </w:rPr>
        <w:t>two storey</w:t>
      </w:r>
      <w:proofErr w:type="gramEnd"/>
      <w:r w:rsidR="000F7B65" w:rsidRPr="00E04357">
        <w:rPr>
          <w:rFonts w:ascii="Arial" w:hAnsi="Arial" w:cs="Arial"/>
          <w:iCs/>
          <w:sz w:val="20"/>
          <w:szCs w:val="20"/>
        </w:rPr>
        <w:t xml:space="preserve"> semi-detached dwelling located on the </w:t>
      </w:r>
      <w:r w:rsidR="00507339" w:rsidRPr="00E04357">
        <w:rPr>
          <w:rFonts w:ascii="Arial" w:hAnsi="Arial" w:cs="Arial"/>
          <w:iCs/>
          <w:sz w:val="20"/>
          <w:szCs w:val="20"/>
        </w:rPr>
        <w:t>eastern side of Stanley Road.</w:t>
      </w:r>
    </w:p>
    <w:p w14:paraId="60D1B1DF" w14:textId="1C27DA3B" w:rsidR="00507339" w:rsidRPr="00E04357" w:rsidRDefault="00507339" w:rsidP="007D2641">
      <w:pPr>
        <w:pStyle w:val="ListParagraph"/>
        <w:numPr>
          <w:ilvl w:val="0"/>
          <w:numId w:val="6"/>
        </w:numPr>
        <w:jc w:val="both"/>
        <w:rPr>
          <w:rFonts w:ascii="Arial" w:hAnsi="Arial" w:cs="Arial"/>
          <w:iCs/>
          <w:sz w:val="20"/>
          <w:szCs w:val="20"/>
        </w:rPr>
      </w:pPr>
      <w:r w:rsidRPr="00E04357">
        <w:rPr>
          <w:rFonts w:ascii="Arial" w:hAnsi="Arial" w:cs="Arial"/>
          <w:iCs/>
          <w:sz w:val="20"/>
          <w:szCs w:val="20"/>
        </w:rPr>
        <w:t>The subject dwelling has</w:t>
      </w:r>
      <w:r w:rsidR="00C31290" w:rsidRPr="00E04357">
        <w:rPr>
          <w:rFonts w:ascii="Arial" w:hAnsi="Arial" w:cs="Arial"/>
          <w:iCs/>
          <w:sz w:val="20"/>
          <w:szCs w:val="20"/>
        </w:rPr>
        <w:t xml:space="preserve"> been extended to the side, with</w:t>
      </w:r>
      <w:r w:rsidRPr="00E04357">
        <w:rPr>
          <w:rFonts w:ascii="Arial" w:hAnsi="Arial" w:cs="Arial"/>
          <w:iCs/>
          <w:sz w:val="20"/>
          <w:szCs w:val="20"/>
        </w:rPr>
        <w:t xml:space="preserve"> an </w:t>
      </w:r>
      <w:r w:rsidR="00DA4FCA" w:rsidRPr="00E04357">
        <w:rPr>
          <w:rFonts w:ascii="Arial" w:hAnsi="Arial" w:cs="Arial"/>
          <w:iCs/>
          <w:sz w:val="20"/>
          <w:szCs w:val="20"/>
        </w:rPr>
        <w:t>existing integral garage</w:t>
      </w:r>
      <w:r w:rsidR="00F746FF" w:rsidRPr="00E04357">
        <w:rPr>
          <w:rFonts w:ascii="Arial" w:hAnsi="Arial" w:cs="Arial"/>
          <w:iCs/>
          <w:sz w:val="20"/>
          <w:szCs w:val="20"/>
        </w:rPr>
        <w:t xml:space="preserve">. </w:t>
      </w:r>
      <w:r w:rsidR="0056006C" w:rsidRPr="00E04357">
        <w:rPr>
          <w:rFonts w:ascii="Arial" w:hAnsi="Arial" w:cs="Arial"/>
          <w:iCs/>
          <w:sz w:val="20"/>
          <w:szCs w:val="20"/>
        </w:rPr>
        <w:t>It has also a single storey rear extension</w:t>
      </w:r>
      <w:r w:rsidR="00FD223D">
        <w:rPr>
          <w:rFonts w:ascii="Arial" w:hAnsi="Arial" w:cs="Arial"/>
          <w:iCs/>
          <w:sz w:val="20"/>
          <w:szCs w:val="20"/>
        </w:rPr>
        <w:t>,</w:t>
      </w:r>
      <w:r w:rsidR="0056006C" w:rsidRPr="00E04357">
        <w:rPr>
          <w:rFonts w:ascii="Arial" w:hAnsi="Arial" w:cs="Arial"/>
          <w:iCs/>
          <w:sz w:val="20"/>
          <w:szCs w:val="20"/>
        </w:rPr>
        <w:t xml:space="preserve"> accommodating a bedroom and bathroom.</w:t>
      </w:r>
      <w:r w:rsidR="004A19D5" w:rsidRPr="00E04357">
        <w:rPr>
          <w:rFonts w:ascii="Arial" w:hAnsi="Arial" w:cs="Arial"/>
          <w:iCs/>
          <w:sz w:val="20"/>
          <w:szCs w:val="20"/>
        </w:rPr>
        <w:t xml:space="preserve"> There is a rear box dormer that provides extra accommodation in the roof space.</w:t>
      </w:r>
    </w:p>
    <w:p w14:paraId="7209822F" w14:textId="7E18B3B8" w:rsidR="00312E59" w:rsidRPr="00312E59" w:rsidRDefault="00415CA9" w:rsidP="00312E59">
      <w:pPr>
        <w:pStyle w:val="ListParagraph"/>
        <w:numPr>
          <w:ilvl w:val="0"/>
          <w:numId w:val="6"/>
        </w:numPr>
        <w:jc w:val="both"/>
        <w:rPr>
          <w:rFonts w:ascii="Arial" w:hAnsi="Arial" w:cs="Arial"/>
          <w:iCs/>
          <w:sz w:val="20"/>
          <w:szCs w:val="20"/>
        </w:rPr>
      </w:pPr>
      <w:r w:rsidRPr="00E04357">
        <w:rPr>
          <w:rFonts w:ascii="Arial" w:hAnsi="Arial" w:cs="Arial"/>
          <w:iCs/>
          <w:sz w:val="20"/>
          <w:szCs w:val="20"/>
        </w:rPr>
        <w:t>The surrounding area is predominantly residential and characterised by semi-detached properties</w:t>
      </w:r>
      <w:r w:rsidR="00975298" w:rsidRPr="00E04357">
        <w:rPr>
          <w:rFonts w:ascii="Arial" w:hAnsi="Arial" w:cs="Arial"/>
          <w:iCs/>
          <w:sz w:val="20"/>
          <w:szCs w:val="20"/>
        </w:rPr>
        <w:t xml:space="preserve">. The </w:t>
      </w:r>
      <w:r w:rsidR="007D177F" w:rsidRPr="00E04357">
        <w:rPr>
          <w:rFonts w:ascii="Arial" w:hAnsi="Arial" w:cs="Arial"/>
          <w:iCs/>
          <w:sz w:val="20"/>
          <w:szCs w:val="20"/>
        </w:rPr>
        <w:t xml:space="preserve">frontages of the neighbouring properties are different, with some of them </w:t>
      </w:r>
      <w:r w:rsidR="008625C6" w:rsidRPr="00E04357">
        <w:rPr>
          <w:rFonts w:ascii="Arial" w:hAnsi="Arial" w:cs="Arial"/>
          <w:iCs/>
          <w:sz w:val="20"/>
          <w:szCs w:val="20"/>
        </w:rPr>
        <w:t>featur</w:t>
      </w:r>
      <w:r w:rsidR="00FD223D">
        <w:rPr>
          <w:rFonts w:ascii="Arial" w:hAnsi="Arial" w:cs="Arial"/>
          <w:iCs/>
          <w:sz w:val="20"/>
          <w:szCs w:val="20"/>
        </w:rPr>
        <w:t>ing</w:t>
      </w:r>
      <w:r w:rsidR="008625C6" w:rsidRPr="00E04357">
        <w:rPr>
          <w:rFonts w:ascii="Arial" w:hAnsi="Arial" w:cs="Arial"/>
          <w:iCs/>
          <w:sz w:val="20"/>
          <w:szCs w:val="20"/>
        </w:rPr>
        <w:t xml:space="preserve"> bay windows while others </w:t>
      </w:r>
      <w:r w:rsidR="00901B8E" w:rsidRPr="00E04357">
        <w:rPr>
          <w:rFonts w:ascii="Arial" w:hAnsi="Arial" w:cs="Arial"/>
          <w:iCs/>
          <w:sz w:val="20"/>
          <w:szCs w:val="20"/>
        </w:rPr>
        <w:t>have front canopies</w:t>
      </w:r>
      <w:r w:rsidR="006F5486" w:rsidRPr="00E04357">
        <w:rPr>
          <w:rFonts w:ascii="Arial" w:hAnsi="Arial" w:cs="Arial"/>
          <w:iCs/>
          <w:sz w:val="20"/>
          <w:szCs w:val="20"/>
        </w:rPr>
        <w:t>.</w:t>
      </w:r>
    </w:p>
    <w:p w14:paraId="75647E21" w14:textId="51FDC027" w:rsidR="00312E59" w:rsidRDefault="006C1169" w:rsidP="00312E59">
      <w:r>
        <w:rPr>
          <w:noProof/>
        </w:rPr>
        <mc:AlternateContent>
          <mc:Choice Requires="wps">
            <w:drawing>
              <wp:anchor distT="0" distB="0" distL="114300" distR="114300" simplePos="0" relativeHeight="251659264" behindDoc="0" locked="0" layoutInCell="1" allowOverlap="1" wp14:anchorId="0EC17EC0" wp14:editId="6FC06BB3">
                <wp:simplePos x="0" y="0"/>
                <wp:positionH relativeFrom="column">
                  <wp:posOffset>4023995</wp:posOffset>
                </wp:positionH>
                <wp:positionV relativeFrom="paragraph">
                  <wp:posOffset>277495</wp:posOffset>
                </wp:positionV>
                <wp:extent cx="198408" cy="198408"/>
                <wp:effectExtent l="19050" t="38100" r="30480" b="30480"/>
                <wp:wrapNone/>
                <wp:docPr id="4" name="Star: 5 Points 4"/>
                <wp:cNvGraphicFramePr/>
                <a:graphic xmlns:a="http://schemas.openxmlformats.org/drawingml/2006/main">
                  <a:graphicData uri="http://schemas.microsoft.com/office/word/2010/wordprocessingShape">
                    <wps:wsp>
                      <wps:cNvSpPr/>
                      <wps:spPr>
                        <a:xfrm>
                          <a:off x="0" y="0"/>
                          <a:ext cx="198408" cy="198408"/>
                        </a:xfrm>
                        <a:prstGeom prst="star5">
                          <a:avLst/>
                        </a:prstGeom>
                        <a:solidFill>
                          <a:srgbClr val="FFFF00"/>
                        </a:solidFill>
                        <a:ln w="127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303642" id="Star: 5 Points 4" o:spid="_x0000_s1026" style="position:absolute;margin-left:316.85pt;margin-top:21.85pt;width:15.6pt;height:15.6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98408,198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lkgQIAAJIFAAAOAAAAZHJzL2Uyb0RvYy54bWysVN9rGzEMfh/sfzB+X+8S0rUNvZSQkjEo&#10;XVk7+uz47NyBz/JkJ5fsr5/s+5GuKxuM5cGRT9In6bOk65tDY9heoa/BFnxylnOmrISyttuCf3ta&#10;f7jkzAdhS2HAqoIflec3i/fvrls3V1OowJQKGYFYP29dwasQ3DzLvKxUI/wZOGVJqQEbEeiK26xE&#10;0RJ6Y7Jpnn/MWsDSIUjlPX297ZR8kfC1VjJ80dqrwEzBKbeQTkznJp7Z4lrMtyhcVcs+DfEPWTSi&#10;thR0hLoVQbAd1r9BNbVE8KDDmYQmA61rqVINVM0kf1XNYyWcSrUQOd6NNPn/Byvv94/uAYmG1vm5&#10;JzFWcdDYxH/Kjx0SWceRLHUITNLHydXlLKfXlaTqZULJTs4OffikoGFRKDh1AZ4njsT+zofOdrCJ&#10;wTyYulzXxqQLbjcrg2wv6OHW9MvTWxH8L2bGspbCTy9I/TeMVf4WBiEaS3mfyk9SOBoVAY39qjSr&#10;Syp42kWInanG1ISUyoZJp6pEqbqMzynWmPDgkdhJgBFZU6Ujdg8wWHYgA3ZHVW8fXVVq7NG5L/1P&#10;zqNHigw2jM5NbQHfqsxQVX3kzn4gqaMmsrSB8viADKEbK+/kuqa3vhM+PAikOaKJo90QvtChDdBL&#10;QS9xVgH+eOt7tKf2Ji1nLc0lNc73nUDFmflsqfGvJrNZHOR0mZ1fTOmCLzWblxq7a1ZAHTShLeRk&#10;EqN9MIOoEZpnWiHLGJVUwkqKXXAZcLisQrcvaAlJtVwmMxpeJ8KdfXQygkdWYys/HZ4Fur7hA03K&#10;PQwzLOav2r6zjZ4WlrsAuk4zceK155sGPzVOv6TiZnl5T1anVbr4CQAA//8DAFBLAwQUAAYACAAA&#10;ACEAFSbRI94AAAAJAQAADwAAAGRycy9kb3ducmV2LnhtbEyPQU/DMAyF70j8h8hI3Fg6OmWsNJ0m&#10;EEhsJwYXbl5r2orGqZqsK/x6vBOcniw/P38vX0+uUyMNofVsYT5LQBGXvmq5tvD+9nRzBypE5Ao7&#10;z2ThmwKsi8uLHLPKn/iVxn2slYRwyNBCE2OfaR3KhhyGme+JZffpB4dRxqHW1YAnCXedvk0Sox22&#10;LB8a7OmhofJrf3SCsd387OaBnj9Wj+mLTsZothitvb6aNvegIk3xzwxnfLmBQpgO/shVUJ0Fk6ZL&#10;sVpYnFUMxixWoA4WlqK6yPX/BsUvAAAA//8DAFBLAQItABQABgAIAAAAIQC2gziS/gAAAOEBAAAT&#10;AAAAAAAAAAAAAAAAAAAAAABbQ29udGVudF9UeXBlc10ueG1sUEsBAi0AFAAGAAgAAAAhADj9If/W&#10;AAAAlAEAAAsAAAAAAAAAAAAAAAAALwEAAF9yZWxzLy5yZWxzUEsBAi0AFAAGAAgAAAAhADj6aWSB&#10;AgAAkgUAAA4AAAAAAAAAAAAAAAAALgIAAGRycy9lMm9Eb2MueG1sUEsBAi0AFAAGAAgAAAAhABUm&#10;0SPeAAAACQEAAA8AAAAAAAAAAAAAAAAA2wQAAGRycy9kb3ducmV2LnhtbFBLBQYAAAAABAAEAPMA&#10;AADmBQAAAAA=&#10;" path="m,75785r75786,l99204,r23418,75785l198408,75785r-61312,46837l160515,198407,99204,151569,37893,198407,61312,122622,,75785xe" fillcolor="yellow" strokecolor="#ffc000" strokeweight="1pt">
                <v:path arrowok="t" o:connecttype="custom" o:connectlocs="0,75785;75786,75785;99204,0;122622,75785;198408,75785;137096,122622;160515,198407;99204,151569;37893,198407;61312,122622;0,75785" o:connectangles="0,0,0,0,0,0,0,0,0,0,0"/>
              </v:shape>
            </w:pict>
          </mc:Fallback>
        </mc:AlternateContent>
      </w:r>
      <w:r w:rsidR="00312E59">
        <w:rPr>
          <w:noProof/>
        </w:rPr>
        <w:drawing>
          <wp:inline distT="0" distB="0" distL="0" distR="0" wp14:anchorId="4C93C25D" wp14:editId="08B5697A">
            <wp:extent cx="2455333" cy="1815506"/>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476198" cy="1830934"/>
                    </a:xfrm>
                    <a:prstGeom prst="rect">
                      <a:avLst/>
                    </a:prstGeom>
                  </pic:spPr>
                </pic:pic>
              </a:graphicData>
            </a:graphic>
          </wp:inline>
        </w:drawing>
      </w:r>
      <w:r w:rsidR="00AF6225">
        <w:t xml:space="preserve">  </w:t>
      </w:r>
      <w:r>
        <w:rPr>
          <w:noProof/>
        </w:rPr>
        <w:drawing>
          <wp:inline distT="0" distB="0" distL="0" distR="0" wp14:anchorId="22F1FCEB" wp14:editId="1D59A669">
            <wp:extent cx="3471333" cy="18170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82734" cy="1822986"/>
                    </a:xfrm>
                    <a:prstGeom prst="rect">
                      <a:avLst/>
                    </a:prstGeom>
                  </pic:spPr>
                </pic:pic>
              </a:graphicData>
            </a:graphic>
          </wp:inline>
        </w:drawing>
      </w:r>
    </w:p>
    <w:p w14:paraId="5ADD8CD6" w14:textId="6E340BDE" w:rsidR="00AF6225" w:rsidRPr="006C1169" w:rsidRDefault="006C1169" w:rsidP="00312E59">
      <w:pPr>
        <w:rPr>
          <w:i/>
          <w:iCs/>
          <w:sz w:val="16"/>
          <w:szCs w:val="16"/>
        </w:rPr>
      </w:pPr>
      <w:r w:rsidRPr="006C1169">
        <w:rPr>
          <w:i/>
          <w:iCs/>
          <w:sz w:val="16"/>
          <w:szCs w:val="16"/>
        </w:rPr>
        <w:t>Figure 1 – the subject site under consideration</w:t>
      </w:r>
      <w:r>
        <w:rPr>
          <w:i/>
          <w:iCs/>
          <w:sz w:val="16"/>
          <w:szCs w:val="16"/>
        </w:rPr>
        <w:tab/>
        <w:t xml:space="preserve">             Figure 2 – the subject dwelling and its </w:t>
      </w:r>
      <w:proofErr w:type="spellStart"/>
      <w:r>
        <w:rPr>
          <w:i/>
          <w:iCs/>
          <w:sz w:val="16"/>
          <w:szCs w:val="16"/>
        </w:rPr>
        <w:t>neighbouring</w:t>
      </w:r>
      <w:proofErr w:type="spellEnd"/>
      <w:r>
        <w:rPr>
          <w:i/>
          <w:iCs/>
          <w:sz w:val="16"/>
          <w:szCs w:val="16"/>
        </w:rPr>
        <w:t xml:space="preserve"> properties</w:t>
      </w:r>
    </w:p>
    <w:p w14:paraId="040D4169" w14:textId="05AFE343" w:rsidR="00D5789C" w:rsidRDefault="00D5789C" w:rsidP="00D5789C">
      <w:pPr>
        <w:jc w:val="both"/>
        <w:rPr>
          <w:b/>
          <w:u w:val="single"/>
          <w:lang w:val="en-GB"/>
        </w:rPr>
      </w:pPr>
    </w:p>
    <w:p w14:paraId="47AE3185" w14:textId="24D0B7CD" w:rsidR="00C57005" w:rsidRDefault="00611992" w:rsidP="00D5789C">
      <w:pPr>
        <w:jc w:val="both"/>
        <w:rPr>
          <w:b/>
          <w:u w:val="single"/>
          <w:lang w:val="en-GB"/>
        </w:rPr>
      </w:pPr>
      <w:r>
        <w:rPr>
          <w:noProof/>
        </w:rPr>
        <w:drawing>
          <wp:inline distT="0" distB="0" distL="0" distR="0" wp14:anchorId="1121FE13" wp14:editId="5CE55041">
            <wp:extent cx="1200249" cy="1938866"/>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11716" cy="1957390"/>
                    </a:xfrm>
                    <a:prstGeom prst="rect">
                      <a:avLst/>
                    </a:prstGeom>
                  </pic:spPr>
                </pic:pic>
              </a:graphicData>
            </a:graphic>
          </wp:inline>
        </w:drawing>
      </w:r>
      <w:r>
        <w:rPr>
          <w:noProof/>
        </w:rPr>
        <w:t xml:space="preserve">  </w:t>
      </w:r>
      <w:r w:rsidR="008B4499">
        <w:rPr>
          <w:noProof/>
        </w:rPr>
        <w:t xml:space="preserve">   </w:t>
      </w:r>
      <w:r w:rsidR="00957A10">
        <w:rPr>
          <w:noProof/>
        </w:rPr>
        <w:drawing>
          <wp:inline distT="0" distB="0" distL="0" distR="0" wp14:anchorId="2F1D77D4" wp14:editId="535D0C3B">
            <wp:extent cx="1195070" cy="1913083"/>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209961" cy="1936921"/>
                    </a:xfrm>
                    <a:prstGeom prst="rect">
                      <a:avLst/>
                    </a:prstGeom>
                  </pic:spPr>
                </pic:pic>
              </a:graphicData>
            </a:graphic>
          </wp:inline>
        </w:drawing>
      </w:r>
    </w:p>
    <w:p w14:paraId="33C88B8E" w14:textId="18F81301" w:rsidR="00C57005" w:rsidRDefault="00611992" w:rsidP="00D5789C">
      <w:pPr>
        <w:jc w:val="both"/>
        <w:rPr>
          <w:b/>
          <w:u w:val="single"/>
          <w:lang w:val="en-GB"/>
        </w:rPr>
      </w:pPr>
      <w:r w:rsidRPr="00611992">
        <w:rPr>
          <w:bCs/>
          <w:i/>
          <w:iCs/>
          <w:sz w:val="16"/>
          <w:szCs w:val="16"/>
          <w:lang w:val="en-GB"/>
        </w:rPr>
        <w:t>Figure 3 and 4 – the rear elevation of the neighbour no. 6 and the subject dwelling</w:t>
      </w:r>
    </w:p>
    <w:p w14:paraId="2EF9CDA4" w14:textId="77777777" w:rsidR="003B14D7" w:rsidRDefault="003B14D7" w:rsidP="00D5789C">
      <w:pPr>
        <w:jc w:val="both"/>
        <w:rPr>
          <w:b/>
          <w:u w:val="single"/>
          <w:lang w:val="en-GB"/>
        </w:rPr>
      </w:pPr>
    </w:p>
    <w:p w14:paraId="040D416D" w14:textId="74BDC349" w:rsidR="00D5789C" w:rsidRDefault="00D5789C" w:rsidP="00D5789C">
      <w:pPr>
        <w:jc w:val="both"/>
        <w:rPr>
          <w:lang w:val="en-GB"/>
        </w:rPr>
      </w:pPr>
      <w:r>
        <w:rPr>
          <w:b/>
          <w:u w:val="single"/>
          <w:lang w:val="en-GB"/>
        </w:rPr>
        <w:t xml:space="preserve">Description of </w:t>
      </w:r>
      <w:r w:rsidRPr="0084643F">
        <w:rPr>
          <w:b/>
          <w:u w:val="single"/>
          <w:lang w:val="en-GB"/>
        </w:rPr>
        <w:t>Proposal</w:t>
      </w:r>
    </w:p>
    <w:p w14:paraId="7C786F3C" w14:textId="335054AC" w:rsidR="0060125D" w:rsidRDefault="0060125D" w:rsidP="00D5789C">
      <w:pPr>
        <w:jc w:val="both"/>
        <w:rPr>
          <w:lang w:val="en-GB"/>
        </w:rPr>
      </w:pPr>
    </w:p>
    <w:p w14:paraId="2BCD1856" w14:textId="15CBAF74" w:rsidR="0060125D" w:rsidRPr="00EE0D23" w:rsidRDefault="00B565F9" w:rsidP="00B565F9">
      <w:pPr>
        <w:pStyle w:val="ListParagraph"/>
        <w:numPr>
          <w:ilvl w:val="0"/>
          <w:numId w:val="8"/>
        </w:numPr>
        <w:jc w:val="both"/>
        <w:rPr>
          <w:rFonts w:ascii="Arial" w:hAnsi="Arial" w:cs="Arial"/>
          <w:sz w:val="20"/>
          <w:szCs w:val="20"/>
        </w:rPr>
      </w:pPr>
      <w:r w:rsidRPr="00EE0D23">
        <w:rPr>
          <w:rFonts w:ascii="Arial" w:hAnsi="Arial" w:cs="Arial"/>
          <w:sz w:val="20"/>
          <w:szCs w:val="20"/>
        </w:rPr>
        <w:t>Garage conversion into habitable living space</w:t>
      </w:r>
    </w:p>
    <w:p w14:paraId="4216C431" w14:textId="100D0AFD" w:rsidR="00FE0E4B" w:rsidRPr="00EE0D23" w:rsidRDefault="004F746A" w:rsidP="00FE0E4B">
      <w:pPr>
        <w:pStyle w:val="ListParagraph"/>
        <w:numPr>
          <w:ilvl w:val="1"/>
          <w:numId w:val="8"/>
        </w:numPr>
        <w:jc w:val="both"/>
        <w:rPr>
          <w:rFonts w:ascii="Arial" w:hAnsi="Arial" w:cs="Arial"/>
          <w:sz w:val="20"/>
          <w:szCs w:val="20"/>
        </w:rPr>
      </w:pPr>
      <w:r w:rsidRPr="00EE0D23">
        <w:rPr>
          <w:rFonts w:ascii="Arial" w:hAnsi="Arial" w:cs="Arial"/>
          <w:sz w:val="20"/>
          <w:szCs w:val="20"/>
        </w:rPr>
        <w:t>Convert the garage into an office space.</w:t>
      </w:r>
    </w:p>
    <w:p w14:paraId="5F6B495A" w14:textId="2790574C" w:rsidR="004F746A" w:rsidRPr="00EE0D23" w:rsidRDefault="004F746A" w:rsidP="00FE0E4B">
      <w:pPr>
        <w:pStyle w:val="ListParagraph"/>
        <w:numPr>
          <w:ilvl w:val="1"/>
          <w:numId w:val="8"/>
        </w:numPr>
        <w:jc w:val="both"/>
        <w:rPr>
          <w:rFonts w:ascii="Arial" w:hAnsi="Arial" w:cs="Arial"/>
          <w:sz w:val="20"/>
          <w:szCs w:val="20"/>
        </w:rPr>
      </w:pPr>
      <w:r w:rsidRPr="00EE0D23">
        <w:rPr>
          <w:rFonts w:ascii="Arial" w:hAnsi="Arial" w:cs="Arial"/>
          <w:sz w:val="20"/>
          <w:szCs w:val="20"/>
        </w:rPr>
        <w:t xml:space="preserve">Removal of garage door and replace it with </w:t>
      </w:r>
      <w:r w:rsidR="00542160" w:rsidRPr="00EE0D23">
        <w:rPr>
          <w:rFonts w:ascii="Arial" w:hAnsi="Arial" w:cs="Arial"/>
          <w:sz w:val="20"/>
          <w:szCs w:val="20"/>
        </w:rPr>
        <w:t>a large front window</w:t>
      </w:r>
      <w:r w:rsidR="003828EC" w:rsidRPr="00EE0D23">
        <w:rPr>
          <w:rFonts w:ascii="Arial" w:hAnsi="Arial" w:cs="Arial"/>
          <w:sz w:val="20"/>
          <w:szCs w:val="20"/>
        </w:rPr>
        <w:t>.</w:t>
      </w:r>
    </w:p>
    <w:p w14:paraId="3B4B3A9A" w14:textId="77777777" w:rsidR="00542160" w:rsidRPr="00EE0D23" w:rsidRDefault="00542160" w:rsidP="00542160">
      <w:pPr>
        <w:pStyle w:val="ListParagraph"/>
        <w:ind w:left="1440"/>
        <w:jc w:val="both"/>
        <w:rPr>
          <w:rFonts w:ascii="Arial" w:hAnsi="Arial" w:cs="Arial"/>
          <w:sz w:val="20"/>
          <w:szCs w:val="20"/>
        </w:rPr>
      </w:pPr>
    </w:p>
    <w:p w14:paraId="72FF64E4" w14:textId="27EE8590" w:rsidR="00B565F9" w:rsidRPr="00EE0D23" w:rsidRDefault="00B565F9" w:rsidP="00B565F9">
      <w:pPr>
        <w:pStyle w:val="ListParagraph"/>
        <w:numPr>
          <w:ilvl w:val="0"/>
          <w:numId w:val="8"/>
        </w:numPr>
        <w:jc w:val="both"/>
        <w:rPr>
          <w:rFonts w:ascii="Arial" w:hAnsi="Arial" w:cs="Arial"/>
          <w:sz w:val="20"/>
          <w:szCs w:val="20"/>
        </w:rPr>
      </w:pPr>
      <w:r w:rsidRPr="00EE0D23">
        <w:rPr>
          <w:rFonts w:ascii="Arial" w:hAnsi="Arial" w:cs="Arial"/>
          <w:sz w:val="20"/>
          <w:szCs w:val="20"/>
        </w:rPr>
        <w:t>Front porch extension</w:t>
      </w:r>
    </w:p>
    <w:p w14:paraId="0486A6F4" w14:textId="54418D9A" w:rsidR="00542160" w:rsidRPr="00EE0D23" w:rsidRDefault="00FA3F71" w:rsidP="00542160">
      <w:pPr>
        <w:pStyle w:val="ListParagraph"/>
        <w:numPr>
          <w:ilvl w:val="1"/>
          <w:numId w:val="8"/>
        </w:numPr>
        <w:jc w:val="both"/>
        <w:rPr>
          <w:rFonts w:ascii="Arial" w:hAnsi="Arial" w:cs="Arial"/>
          <w:sz w:val="20"/>
          <w:szCs w:val="20"/>
        </w:rPr>
      </w:pPr>
      <w:r w:rsidRPr="00EE0D23">
        <w:rPr>
          <w:rFonts w:ascii="Arial" w:hAnsi="Arial" w:cs="Arial"/>
          <w:sz w:val="20"/>
          <w:szCs w:val="20"/>
        </w:rPr>
        <w:t xml:space="preserve">Increase the </w:t>
      </w:r>
      <w:r w:rsidR="00F34165" w:rsidRPr="00EE0D23">
        <w:rPr>
          <w:rFonts w:ascii="Arial" w:hAnsi="Arial" w:cs="Arial"/>
          <w:sz w:val="20"/>
          <w:szCs w:val="20"/>
        </w:rPr>
        <w:t>width of the existing porch by 1.1m</w:t>
      </w:r>
      <w:r w:rsidR="001622AC" w:rsidRPr="00EE0D23">
        <w:rPr>
          <w:rFonts w:ascii="Arial" w:hAnsi="Arial" w:cs="Arial"/>
          <w:sz w:val="20"/>
          <w:szCs w:val="20"/>
        </w:rPr>
        <w:t>.</w:t>
      </w:r>
    </w:p>
    <w:p w14:paraId="71E2238F" w14:textId="686DAA34" w:rsidR="001622AC" w:rsidRDefault="001622AC" w:rsidP="00542160">
      <w:pPr>
        <w:pStyle w:val="ListParagraph"/>
        <w:numPr>
          <w:ilvl w:val="1"/>
          <w:numId w:val="8"/>
        </w:numPr>
        <w:jc w:val="both"/>
        <w:rPr>
          <w:rFonts w:ascii="Arial" w:hAnsi="Arial" w:cs="Arial"/>
          <w:sz w:val="20"/>
          <w:szCs w:val="20"/>
        </w:rPr>
      </w:pPr>
      <w:r w:rsidRPr="00EE0D23">
        <w:rPr>
          <w:rFonts w:ascii="Arial" w:hAnsi="Arial" w:cs="Arial"/>
          <w:sz w:val="20"/>
          <w:szCs w:val="20"/>
        </w:rPr>
        <w:t>There would be a new front door with sidelights to replace the existing main entrance and window.</w:t>
      </w:r>
    </w:p>
    <w:p w14:paraId="52276BE6" w14:textId="77777777" w:rsidR="00FA520E" w:rsidRPr="00EE0D23" w:rsidRDefault="00FA520E" w:rsidP="00FA520E">
      <w:pPr>
        <w:pStyle w:val="ListParagraph"/>
        <w:ind w:left="1440"/>
        <w:jc w:val="both"/>
        <w:rPr>
          <w:rFonts w:ascii="Arial" w:hAnsi="Arial" w:cs="Arial"/>
          <w:sz w:val="20"/>
          <w:szCs w:val="20"/>
        </w:rPr>
      </w:pPr>
    </w:p>
    <w:p w14:paraId="6CC623FB" w14:textId="4A84BF78" w:rsidR="00B565F9" w:rsidRPr="00EE0D23" w:rsidRDefault="00B565F9" w:rsidP="00B565F9">
      <w:pPr>
        <w:pStyle w:val="ListParagraph"/>
        <w:numPr>
          <w:ilvl w:val="0"/>
          <w:numId w:val="8"/>
        </w:numPr>
        <w:jc w:val="both"/>
        <w:rPr>
          <w:rFonts w:ascii="Arial" w:hAnsi="Arial" w:cs="Arial"/>
          <w:sz w:val="20"/>
          <w:szCs w:val="20"/>
        </w:rPr>
      </w:pPr>
      <w:r w:rsidRPr="00EE0D23">
        <w:rPr>
          <w:rFonts w:ascii="Arial" w:hAnsi="Arial" w:cs="Arial"/>
          <w:sz w:val="20"/>
          <w:szCs w:val="20"/>
        </w:rPr>
        <w:t>First floor side</w:t>
      </w:r>
      <w:r w:rsidR="003855A7" w:rsidRPr="00EE0D23">
        <w:rPr>
          <w:rFonts w:ascii="Arial" w:hAnsi="Arial" w:cs="Arial"/>
          <w:sz w:val="20"/>
          <w:szCs w:val="20"/>
        </w:rPr>
        <w:t>/rear</w:t>
      </w:r>
      <w:r w:rsidRPr="00EE0D23">
        <w:rPr>
          <w:rFonts w:ascii="Arial" w:hAnsi="Arial" w:cs="Arial"/>
          <w:sz w:val="20"/>
          <w:szCs w:val="20"/>
        </w:rPr>
        <w:t xml:space="preserve"> extension</w:t>
      </w:r>
    </w:p>
    <w:p w14:paraId="61B22F84" w14:textId="52EDF08E" w:rsidR="0051234D" w:rsidRPr="00EE0D23" w:rsidRDefault="006931F5" w:rsidP="0051234D">
      <w:pPr>
        <w:pStyle w:val="ListParagraph"/>
        <w:numPr>
          <w:ilvl w:val="1"/>
          <w:numId w:val="8"/>
        </w:numPr>
        <w:jc w:val="both"/>
        <w:rPr>
          <w:rFonts w:ascii="Arial" w:hAnsi="Arial" w:cs="Arial"/>
          <w:sz w:val="20"/>
          <w:szCs w:val="20"/>
        </w:rPr>
      </w:pPr>
      <w:r w:rsidRPr="00EE0D23">
        <w:rPr>
          <w:rFonts w:ascii="Arial" w:hAnsi="Arial" w:cs="Arial"/>
          <w:sz w:val="20"/>
          <w:szCs w:val="20"/>
        </w:rPr>
        <w:t xml:space="preserve">To </w:t>
      </w:r>
      <w:r w:rsidR="00917DC4">
        <w:rPr>
          <w:rFonts w:ascii="Arial" w:hAnsi="Arial" w:cs="Arial"/>
          <w:sz w:val="20"/>
          <w:szCs w:val="20"/>
        </w:rPr>
        <w:t xml:space="preserve">make space for </w:t>
      </w:r>
      <w:r w:rsidR="00284C3C" w:rsidRPr="00EE0D23">
        <w:rPr>
          <w:rFonts w:ascii="Arial" w:hAnsi="Arial" w:cs="Arial"/>
          <w:sz w:val="20"/>
          <w:szCs w:val="20"/>
        </w:rPr>
        <w:t xml:space="preserve">a utility room and </w:t>
      </w:r>
      <w:proofErr w:type="spellStart"/>
      <w:r w:rsidR="00284C3C" w:rsidRPr="00EE0D23">
        <w:rPr>
          <w:rFonts w:ascii="Arial" w:hAnsi="Arial" w:cs="Arial"/>
          <w:sz w:val="20"/>
          <w:szCs w:val="20"/>
        </w:rPr>
        <w:t>en</w:t>
      </w:r>
      <w:proofErr w:type="spellEnd"/>
      <w:r w:rsidR="00284C3C" w:rsidRPr="00EE0D23">
        <w:rPr>
          <w:rFonts w:ascii="Arial" w:hAnsi="Arial" w:cs="Arial"/>
          <w:sz w:val="20"/>
          <w:szCs w:val="20"/>
        </w:rPr>
        <w:t>-suite for an existing bedroom.</w:t>
      </w:r>
    </w:p>
    <w:p w14:paraId="262ED97F" w14:textId="7B3203AA" w:rsidR="00284C3C" w:rsidRPr="00EE0D23" w:rsidRDefault="00284C3C" w:rsidP="0051234D">
      <w:pPr>
        <w:pStyle w:val="ListParagraph"/>
        <w:numPr>
          <w:ilvl w:val="1"/>
          <w:numId w:val="8"/>
        </w:numPr>
        <w:jc w:val="both"/>
        <w:rPr>
          <w:rFonts w:ascii="Arial" w:hAnsi="Arial" w:cs="Arial"/>
          <w:sz w:val="20"/>
          <w:szCs w:val="20"/>
        </w:rPr>
      </w:pPr>
      <w:r w:rsidRPr="00EE0D23">
        <w:rPr>
          <w:rFonts w:ascii="Arial" w:hAnsi="Arial" w:cs="Arial"/>
          <w:sz w:val="20"/>
          <w:szCs w:val="20"/>
        </w:rPr>
        <w:t xml:space="preserve">It would </w:t>
      </w:r>
      <w:r w:rsidR="00BF4453" w:rsidRPr="00EE0D23">
        <w:rPr>
          <w:rFonts w:ascii="Arial" w:hAnsi="Arial" w:cs="Arial"/>
          <w:sz w:val="20"/>
          <w:szCs w:val="20"/>
        </w:rPr>
        <w:t xml:space="preserve">be </w:t>
      </w:r>
      <w:r w:rsidR="00AF47B5" w:rsidRPr="00EE0D23">
        <w:rPr>
          <w:rFonts w:ascii="Arial" w:hAnsi="Arial" w:cs="Arial"/>
          <w:sz w:val="20"/>
          <w:szCs w:val="20"/>
        </w:rPr>
        <w:t xml:space="preserve">6.5m wide and be set 3.7m in from the </w:t>
      </w:r>
      <w:r w:rsidR="00D7347D" w:rsidRPr="00EE0D23">
        <w:rPr>
          <w:rFonts w:ascii="Arial" w:hAnsi="Arial" w:cs="Arial"/>
          <w:sz w:val="20"/>
          <w:szCs w:val="20"/>
        </w:rPr>
        <w:t xml:space="preserve">southern </w:t>
      </w:r>
      <w:r w:rsidR="00FD223D">
        <w:rPr>
          <w:rFonts w:ascii="Arial" w:hAnsi="Arial" w:cs="Arial"/>
          <w:sz w:val="20"/>
          <w:szCs w:val="20"/>
        </w:rPr>
        <w:t>boundary</w:t>
      </w:r>
      <w:r w:rsidR="00D7347D" w:rsidRPr="00EE0D23">
        <w:rPr>
          <w:rFonts w:ascii="Arial" w:hAnsi="Arial" w:cs="Arial"/>
          <w:sz w:val="20"/>
          <w:szCs w:val="20"/>
        </w:rPr>
        <w:t>. It would project 1.6m at its shortest and 4.2m at its longest</w:t>
      </w:r>
      <w:r w:rsidR="004979B6" w:rsidRPr="00EE0D23">
        <w:rPr>
          <w:rFonts w:ascii="Arial" w:hAnsi="Arial" w:cs="Arial"/>
          <w:sz w:val="20"/>
          <w:szCs w:val="20"/>
        </w:rPr>
        <w:t xml:space="preserve"> from the rear wall of the original house</w:t>
      </w:r>
      <w:r w:rsidR="00D7347D" w:rsidRPr="00EE0D23">
        <w:rPr>
          <w:rFonts w:ascii="Arial" w:hAnsi="Arial" w:cs="Arial"/>
          <w:sz w:val="20"/>
          <w:szCs w:val="20"/>
        </w:rPr>
        <w:t>.</w:t>
      </w:r>
    </w:p>
    <w:p w14:paraId="4E4CE689" w14:textId="610E2911" w:rsidR="00D7347D" w:rsidRPr="00EE0D23" w:rsidRDefault="007828EC" w:rsidP="0051234D">
      <w:pPr>
        <w:pStyle w:val="ListParagraph"/>
        <w:numPr>
          <w:ilvl w:val="1"/>
          <w:numId w:val="8"/>
        </w:numPr>
        <w:jc w:val="both"/>
        <w:rPr>
          <w:rFonts w:ascii="Arial" w:hAnsi="Arial" w:cs="Arial"/>
          <w:sz w:val="20"/>
          <w:szCs w:val="20"/>
        </w:rPr>
      </w:pPr>
      <w:r w:rsidRPr="00EE0D23">
        <w:rPr>
          <w:rFonts w:ascii="Arial" w:hAnsi="Arial" w:cs="Arial"/>
          <w:sz w:val="20"/>
          <w:szCs w:val="20"/>
        </w:rPr>
        <w:t xml:space="preserve">There would be </w:t>
      </w:r>
      <w:r w:rsidR="00897213">
        <w:rPr>
          <w:rFonts w:ascii="Arial" w:hAnsi="Arial" w:cs="Arial"/>
          <w:sz w:val="20"/>
          <w:szCs w:val="20"/>
        </w:rPr>
        <w:t xml:space="preserve">2no. </w:t>
      </w:r>
      <w:r w:rsidR="00075809">
        <w:rPr>
          <w:rFonts w:ascii="Arial" w:hAnsi="Arial" w:cs="Arial"/>
          <w:sz w:val="20"/>
          <w:szCs w:val="20"/>
        </w:rPr>
        <w:t xml:space="preserve">obscurely glazed </w:t>
      </w:r>
      <w:r w:rsidRPr="00EE0D23">
        <w:rPr>
          <w:rFonts w:ascii="Arial" w:hAnsi="Arial" w:cs="Arial"/>
          <w:sz w:val="20"/>
          <w:szCs w:val="20"/>
        </w:rPr>
        <w:t>window</w:t>
      </w:r>
      <w:r w:rsidR="00897213">
        <w:rPr>
          <w:rFonts w:ascii="Arial" w:hAnsi="Arial" w:cs="Arial"/>
          <w:sz w:val="20"/>
          <w:szCs w:val="20"/>
        </w:rPr>
        <w:t>s</w:t>
      </w:r>
      <w:r w:rsidRPr="00EE0D23">
        <w:rPr>
          <w:rFonts w:ascii="Arial" w:hAnsi="Arial" w:cs="Arial"/>
          <w:sz w:val="20"/>
          <w:szCs w:val="20"/>
        </w:rPr>
        <w:t xml:space="preserve"> inserted to the rear</w:t>
      </w:r>
      <w:r w:rsidR="00F00E3B" w:rsidRPr="00EE0D23">
        <w:rPr>
          <w:rFonts w:ascii="Arial" w:hAnsi="Arial" w:cs="Arial"/>
          <w:sz w:val="20"/>
          <w:szCs w:val="20"/>
        </w:rPr>
        <w:t xml:space="preserve"> and one to the southern side.</w:t>
      </w:r>
    </w:p>
    <w:p w14:paraId="2B59518F" w14:textId="4DE97931" w:rsidR="007828EC" w:rsidRPr="00EE0D23" w:rsidRDefault="007828EC" w:rsidP="0051234D">
      <w:pPr>
        <w:pStyle w:val="ListParagraph"/>
        <w:numPr>
          <w:ilvl w:val="1"/>
          <w:numId w:val="8"/>
        </w:numPr>
        <w:jc w:val="both"/>
        <w:rPr>
          <w:rFonts w:ascii="Arial" w:hAnsi="Arial" w:cs="Arial"/>
          <w:sz w:val="20"/>
          <w:szCs w:val="20"/>
        </w:rPr>
      </w:pPr>
      <w:r w:rsidRPr="00EE0D23">
        <w:rPr>
          <w:rFonts w:ascii="Arial" w:hAnsi="Arial" w:cs="Arial"/>
          <w:sz w:val="20"/>
          <w:szCs w:val="20"/>
        </w:rPr>
        <w:t xml:space="preserve">It would have a hipped roof </w:t>
      </w:r>
      <w:r w:rsidR="00250A15" w:rsidRPr="00EE0D23">
        <w:rPr>
          <w:rFonts w:ascii="Arial" w:hAnsi="Arial" w:cs="Arial"/>
          <w:sz w:val="20"/>
          <w:szCs w:val="20"/>
        </w:rPr>
        <w:t>at a height of 5.1m to the eaves and 6.2m to the ridge.</w:t>
      </w:r>
    </w:p>
    <w:p w14:paraId="10DB27C4" w14:textId="77777777" w:rsidR="00250A15" w:rsidRPr="00EE0D23" w:rsidRDefault="00250A15" w:rsidP="004979B6">
      <w:pPr>
        <w:pStyle w:val="ListParagraph"/>
        <w:ind w:left="1440"/>
        <w:jc w:val="both"/>
        <w:rPr>
          <w:rFonts w:ascii="Arial" w:hAnsi="Arial" w:cs="Arial"/>
          <w:sz w:val="20"/>
          <w:szCs w:val="20"/>
        </w:rPr>
      </w:pPr>
    </w:p>
    <w:p w14:paraId="399AB542" w14:textId="0E15166F" w:rsidR="00B565F9" w:rsidRPr="00EE0D23" w:rsidRDefault="003855A7" w:rsidP="00B565F9">
      <w:pPr>
        <w:pStyle w:val="ListParagraph"/>
        <w:numPr>
          <w:ilvl w:val="0"/>
          <w:numId w:val="8"/>
        </w:numPr>
        <w:jc w:val="both"/>
        <w:rPr>
          <w:rFonts w:ascii="Arial" w:hAnsi="Arial" w:cs="Arial"/>
          <w:sz w:val="20"/>
          <w:szCs w:val="20"/>
        </w:rPr>
      </w:pPr>
      <w:r w:rsidRPr="00EE0D23">
        <w:rPr>
          <w:rFonts w:ascii="Arial" w:hAnsi="Arial" w:cs="Arial"/>
          <w:sz w:val="20"/>
          <w:szCs w:val="20"/>
        </w:rPr>
        <w:t>Minor external alterations</w:t>
      </w:r>
    </w:p>
    <w:p w14:paraId="5A0A50A7" w14:textId="40A0348D" w:rsidR="004979B6" w:rsidRPr="00EE0D23" w:rsidRDefault="006B66C2" w:rsidP="004979B6">
      <w:pPr>
        <w:pStyle w:val="ListParagraph"/>
        <w:numPr>
          <w:ilvl w:val="1"/>
          <w:numId w:val="8"/>
        </w:numPr>
        <w:jc w:val="both"/>
        <w:rPr>
          <w:rFonts w:ascii="Arial" w:hAnsi="Arial" w:cs="Arial"/>
          <w:sz w:val="20"/>
          <w:szCs w:val="20"/>
        </w:rPr>
      </w:pPr>
      <w:r w:rsidRPr="00EE0D23">
        <w:rPr>
          <w:rFonts w:ascii="Arial" w:hAnsi="Arial" w:cs="Arial"/>
          <w:sz w:val="20"/>
          <w:szCs w:val="20"/>
        </w:rPr>
        <w:t>Removal of existing chimney.</w:t>
      </w:r>
    </w:p>
    <w:p w14:paraId="5D0CD59F" w14:textId="27B25521" w:rsidR="006B66C2" w:rsidRDefault="006B66C2" w:rsidP="006B66C2">
      <w:pPr>
        <w:jc w:val="both"/>
      </w:pPr>
      <w:r>
        <w:t>Plans and drawings are shown below:</w:t>
      </w:r>
    </w:p>
    <w:p w14:paraId="7F788EC7" w14:textId="4F0A668C" w:rsidR="006B66C2" w:rsidRDefault="006B66C2" w:rsidP="006B66C2">
      <w:pPr>
        <w:jc w:val="both"/>
      </w:pPr>
    </w:p>
    <w:p w14:paraId="5D0CE53F" w14:textId="19B834D5" w:rsidR="006B66C2" w:rsidRPr="00B565F9" w:rsidRDefault="00EE0D23" w:rsidP="006B66C2">
      <w:pPr>
        <w:jc w:val="both"/>
      </w:pPr>
      <w:r>
        <w:rPr>
          <w:noProof/>
        </w:rPr>
        <w:drawing>
          <wp:inline distT="0" distB="0" distL="0" distR="0" wp14:anchorId="4ACF9C2E" wp14:editId="2DA166D1">
            <wp:extent cx="3706931" cy="3081867"/>
            <wp:effectExtent l="0" t="0" r="825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3674"/>
                    <a:stretch/>
                  </pic:blipFill>
                  <pic:spPr bwMode="auto">
                    <a:xfrm>
                      <a:off x="0" y="0"/>
                      <a:ext cx="3714660" cy="3088293"/>
                    </a:xfrm>
                    <a:prstGeom prst="rect">
                      <a:avLst/>
                    </a:prstGeom>
                    <a:ln>
                      <a:noFill/>
                    </a:ln>
                    <a:extLst>
                      <a:ext uri="{53640926-AAD7-44D8-BBD7-CCE9431645EC}">
                        <a14:shadowObscured xmlns:a14="http://schemas.microsoft.com/office/drawing/2010/main"/>
                      </a:ext>
                    </a:extLst>
                  </pic:spPr>
                </pic:pic>
              </a:graphicData>
            </a:graphic>
          </wp:inline>
        </w:drawing>
      </w:r>
    </w:p>
    <w:p w14:paraId="48E0100E" w14:textId="787F9426" w:rsidR="00F462C2" w:rsidRPr="00EE0D23" w:rsidRDefault="00EE0D23" w:rsidP="00D5789C">
      <w:pPr>
        <w:jc w:val="both"/>
        <w:rPr>
          <w:i/>
          <w:iCs/>
          <w:sz w:val="16"/>
          <w:szCs w:val="16"/>
          <w:lang w:val="en-GB"/>
        </w:rPr>
      </w:pPr>
      <w:r w:rsidRPr="00EE0D23">
        <w:rPr>
          <w:i/>
          <w:iCs/>
          <w:sz w:val="16"/>
          <w:szCs w:val="16"/>
          <w:lang w:val="en-GB"/>
        </w:rPr>
        <w:t xml:space="preserve">Figure </w:t>
      </w:r>
      <w:r w:rsidR="008B4499">
        <w:rPr>
          <w:i/>
          <w:iCs/>
          <w:sz w:val="16"/>
          <w:szCs w:val="16"/>
          <w:lang w:val="en-GB"/>
        </w:rPr>
        <w:t>5</w:t>
      </w:r>
      <w:r w:rsidRPr="00EE0D23">
        <w:rPr>
          <w:i/>
          <w:iCs/>
          <w:sz w:val="16"/>
          <w:szCs w:val="16"/>
          <w:lang w:val="en-GB"/>
        </w:rPr>
        <w:t xml:space="preserve"> – the proposed site plan</w:t>
      </w:r>
    </w:p>
    <w:p w14:paraId="3BA2CBA2" w14:textId="6F6ACE74" w:rsidR="00F462C2" w:rsidRDefault="00F462C2" w:rsidP="00D5789C">
      <w:pPr>
        <w:jc w:val="both"/>
        <w:rPr>
          <w:lang w:val="en-GB"/>
        </w:rPr>
      </w:pPr>
    </w:p>
    <w:p w14:paraId="6F7F38B7" w14:textId="24B57E20" w:rsidR="00F462C2" w:rsidRDefault="00E113FA" w:rsidP="00D5789C">
      <w:pPr>
        <w:jc w:val="both"/>
        <w:rPr>
          <w:lang w:val="en-GB"/>
        </w:rPr>
      </w:pPr>
      <w:r>
        <w:rPr>
          <w:noProof/>
        </w:rPr>
        <w:lastRenderedPageBreak/>
        <w:drawing>
          <wp:inline distT="0" distB="0" distL="0" distR="0" wp14:anchorId="57CF5791" wp14:editId="39011E10">
            <wp:extent cx="4341918" cy="1681728"/>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stretch>
                      <a:fillRect/>
                    </a:stretch>
                  </pic:blipFill>
                  <pic:spPr>
                    <a:xfrm>
                      <a:off x="0" y="0"/>
                      <a:ext cx="4341918" cy="1681728"/>
                    </a:xfrm>
                    <a:prstGeom prst="rect">
                      <a:avLst/>
                    </a:prstGeom>
                  </pic:spPr>
                </pic:pic>
              </a:graphicData>
            </a:graphic>
          </wp:inline>
        </w:drawing>
      </w:r>
    </w:p>
    <w:p w14:paraId="61B46A43" w14:textId="59940190" w:rsidR="00E113FA" w:rsidRDefault="008961FD" w:rsidP="00D5789C">
      <w:pPr>
        <w:jc w:val="both"/>
        <w:rPr>
          <w:lang w:val="en-GB"/>
        </w:rPr>
      </w:pPr>
      <w:r>
        <w:rPr>
          <w:noProof/>
        </w:rPr>
        <w:drawing>
          <wp:inline distT="0" distB="0" distL="0" distR="0" wp14:anchorId="2E13663B" wp14:editId="158AB739">
            <wp:extent cx="4337625" cy="1718533"/>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stretch>
                      <a:fillRect/>
                    </a:stretch>
                  </pic:blipFill>
                  <pic:spPr>
                    <a:xfrm>
                      <a:off x="0" y="0"/>
                      <a:ext cx="4337625" cy="1718533"/>
                    </a:xfrm>
                    <a:prstGeom prst="rect">
                      <a:avLst/>
                    </a:prstGeom>
                  </pic:spPr>
                </pic:pic>
              </a:graphicData>
            </a:graphic>
          </wp:inline>
        </w:drawing>
      </w:r>
    </w:p>
    <w:p w14:paraId="1E0CD5CB" w14:textId="6BB3AA83" w:rsidR="008961FD" w:rsidRPr="008961FD" w:rsidRDefault="008961FD" w:rsidP="00D5789C">
      <w:pPr>
        <w:jc w:val="both"/>
        <w:rPr>
          <w:i/>
          <w:iCs/>
          <w:sz w:val="16"/>
          <w:szCs w:val="16"/>
          <w:lang w:val="en-GB"/>
        </w:rPr>
      </w:pPr>
      <w:r w:rsidRPr="008961FD">
        <w:rPr>
          <w:i/>
          <w:iCs/>
          <w:sz w:val="16"/>
          <w:szCs w:val="16"/>
          <w:lang w:val="en-GB"/>
        </w:rPr>
        <w:t xml:space="preserve">Figure </w:t>
      </w:r>
      <w:r w:rsidR="008B4499">
        <w:rPr>
          <w:i/>
          <w:iCs/>
          <w:sz w:val="16"/>
          <w:szCs w:val="16"/>
          <w:lang w:val="en-GB"/>
        </w:rPr>
        <w:t>6</w:t>
      </w:r>
      <w:r w:rsidRPr="008961FD">
        <w:rPr>
          <w:i/>
          <w:iCs/>
          <w:sz w:val="16"/>
          <w:szCs w:val="16"/>
          <w:lang w:val="en-GB"/>
        </w:rPr>
        <w:t xml:space="preserve"> – the proposed elevations</w:t>
      </w:r>
    </w:p>
    <w:p w14:paraId="3658D37F" w14:textId="0EDBDAE9" w:rsidR="00F462C2" w:rsidRDefault="00F462C2" w:rsidP="00D5789C">
      <w:pPr>
        <w:jc w:val="both"/>
        <w:rPr>
          <w:lang w:val="en-GB"/>
        </w:rPr>
      </w:pPr>
    </w:p>
    <w:p w14:paraId="2369E507" w14:textId="07332683" w:rsidR="008961FD" w:rsidRDefault="008E511D" w:rsidP="00D5789C">
      <w:pPr>
        <w:jc w:val="both"/>
        <w:rPr>
          <w:lang w:val="en-GB"/>
        </w:rPr>
      </w:pPr>
      <w:r>
        <w:rPr>
          <w:noProof/>
        </w:rPr>
        <w:drawing>
          <wp:inline distT="0" distB="0" distL="0" distR="0" wp14:anchorId="505919EC" wp14:editId="1C52F7B9">
            <wp:extent cx="6299835" cy="2960514"/>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a:stretch>
                      <a:fillRect/>
                    </a:stretch>
                  </pic:blipFill>
                  <pic:spPr>
                    <a:xfrm>
                      <a:off x="0" y="0"/>
                      <a:ext cx="6299835" cy="2960514"/>
                    </a:xfrm>
                    <a:prstGeom prst="rect">
                      <a:avLst/>
                    </a:prstGeom>
                  </pic:spPr>
                </pic:pic>
              </a:graphicData>
            </a:graphic>
          </wp:inline>
        </w:drawing>
      </w:r>
    </w:p>
    <w:p w14:paraId="5D4A3525" w14:textId="02E5C71A" w:rsidR="00F462C2" w:rsidRDefault="00F462C2" w:rsidP="00D5789C">
      <w:pPr>
        <w:jc w:val="both"/>
        <w:rPr>
          <w:lang w:val="en-GB"/>
        </w:rPr>
      </w:pPr>
    </w:p>
    <w:p w14:paraId="4413F12F" w14:textId="36AEF4A7" w:rsidR="00F462C2" w:rsidRDefault="00E55329" w:rsidP="00D5789C">
      <w:pPr>
        <w:jc w:val="both"/>
        <w:rPr>
          <w:lang w:val="en-GB"/>
        </w:rPr>
      </w:pPr>
      <w:r>
        <w:rPr>
          <w:noProof/>
        </w:rPr>
        <w:drawing>
          <wp:inline distT="0" distB="0" distL="0" distR="0" wp14:anchorId="658C097F" wp14:editId="684192F0">
            <wp:extent cx="1405466" cy="1046624"/>
            <wp:effectExtent l="0" t="0" r="444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19323" cy="1056943"/>
                    </a:xfrm>
                    <a:prstGeom prst="rect">
                      <a:avLst/>
                    </a:prstGeom>
                  </pic:spPr>
                </pic:pic>
              </a:graphicData>
            </a:graphic>
          </wp:inline>
        </w:drawing>
      </w:r>
    </w:p>
    <w:p w14:paraId="70EC80FC" w14:textId="551CFB7E" w:rsidR="00E55329" w:rsidRPr="00E55329" w:rsidRDefault="00E55329" w:rsidP="00D5789C">
      <w:pPr>
        <w:jc w:val="both"/>
        <w:rPr>
          <w:i/>
          <w:iCs/>
          <w:lang w:val="en-GB"/>
        </w:rPr>
      </w:pPr>
      <w:r w:rsidRPr="00E55329">
        <w:rPr>
          <w:i/>
          <w:iCs/>
          <w:sz w:val="16"/>
          <w:szCs w:val="16"/>
          <w:lang w:val="en-GB"/>
        </w:rPr>
        <w:t xml:space="preserve">Figure </w:t>
      </w:r>
      <w:r w:rsidR="008B4499">
        <w:rPr>
          <w:i/>
          <w:iCs/>
          <w:sz w:val="16"/>
          <w:szCs w:val="16"/>
          <w:lang w:val="en-GB"/>
        </w:rPr>
        <w:t>7</w:t>
      </w:r>
      <w:r w:rsidRPr="00E55329">
        <w:rPr>
          <w:i/>
          <w:iCs/>
          <w:sz w:val="16"/>
          <w:szCs w:val="16"/>
          <w:lang w:val="en-GB"/>
        </w:rPr>
        <w:t xml:space="preserve"> – the proposed floor plans</w:t>
      </w:r>
    </w:p>
    <w:p w14:paraId="607B0AD2" w14:textId="6B5AFB65" w:rsidR="00F462C2" w:rsidRDefault="00F462C2" w:rsidP="00D5789C">
      <w:pPr>
        <w:jc w:val="both"/>
        <w:rPr>
          <w:lang w:val="en-GB"/>
        </w:rPr>
      </w:pPr>
    </w:p>
    <w:p w14:paraId="1C6B3B1E" w14:textId="77777777" w:rsidR="00F462C2" w:rsidRPr="003D0172" w:rsidRDefault="00F462C2" w:rsidP="00D5789C">
      <w:pPr>
        <w:jc w:val="both"/>
        <w:rPr>
          <w:lang w:val="en-GB"/>
        </w:rPr>
      </w:pPr>
    </w:p>
    <w:p w14:paraId="040D416E" w14:textId="77777777" w:rsidR="00D5789C" w:rsidRDefault="00D5789C" w:rsidP="00D5789C">
      <w:pPr>
        <w:ind w:left="540" w:hanging="540"/>
        <w:jc w:val="both"/>
        <w:rPr>
          <w:bCs/>
          <w:lang w:val="en-GB"/>
        </w:rPr>
      </w:pPr>
    </w:p>
    <w:p w14:paraId="040D416F" w14:textId="77777777" w:rsidR="003C7803" w:rsidRDefault="003C7803" w:rsidP="003C7803">
      <w:pPr>
        <w:rPr>
          <w:b/>
          <w:u w:val="single"/>
        </w:rPr>
      </w:pPr>
      <w:r>
        <w:rPr>
          <w:b/>
          <w:u w:val="single"/>
        </w:rPr>
        <w:lastRenderedPageBreak/>
        <w:t>Relevant Site History</w:t>
      </w:r>
    </w:p>
    <w:p w14:paraId="69E7EDB2" w14:textId="77777777" w:rsidR="00AB39B3" w:rsidRDefault="00AB39B3" w:rsidP="003C7803"/>
    <w:p w14:paraId="040D4174" w14:textId="38D8A2BD" w:rsidR="003C7803" w:rsidRDefault="003C7803" w:rsidP="003C7803">
      <w:r>
        <w:t xml:space="preserve">No relevant site history.    </w:t>
      </w:r>
    </w:p>
    <w:p w14:paraId="040D4176" w14:textId="77777777" w:rsidR="00D5789C" w:rsidRDefault="00D5789C" w:rsidP="00FD223D">
      <w:pPr>
        <w:jc w:val="both"/>
        <w:rPr>
          <w:bCs/>
          <w:lang w:val="en-GB"/>
        </w:rPr>
      </w:pPr>
    </w:p>
    <w:p w14:paraId="040D4177" w14:textId="77777777" w:rsidR="00DE6947" w:rsidRDefault="00DE6947" w:rsidP="00DE6947">
      <w:pPr>
        <w:pStyle w:val="Heading1"/>
        <w:rPr>
          <w:u w:val="single"/>
          <w:lang w:val="en-GB"/>
        </w:rPr>
      </w:pPr>
      <w:r>
        <w:rPr>
          <w:u w:val="single"/>
          <w:lang w:val="en-GB"/>
        </w:rPr>
        <w:t>Consultations</w:t>
      </w:r>
    </w:p>
    <w:p w14:paraId="040D4178" w14:textId="77777777" w:rsidR="00DE6947" w:rsidRDefault="00DE6947" w:rsidP="00DE6947">
      <w:pPr>
        <w:rPr>
          <w:lang w:val="en-GB"/>
        </w:rPr>
      </w:pPr>
    </w:p>
    <w:p w14:paraId="040D4179" w14:textId="221FE0B4" w:rsidR="00DE6947" w:rsidRDefault="00DE6947" w:rsidP="00DE6947">
      <w:pPr>
        <w:rPr>
          <w:lang w:val="en-GB"/>
        </w:rPr>
      </w:pPr>
      <w:r>
        <w:rPr>
          <w:lang w:val="en-GB"/>
        </w:rPr>
        <w:t>Not applicable.</w:t>
      </w:r>
    </w:p>
    <w:p w14:paraId="040D417B" w14:textId="77777777" w:rsidR="00DE6947" w:rsidRDefault="00DE6947" w:rsidP="00D5789C">
      <w:pPr>
        <w:jc w:val="both"/>
        <w:rPr>
          <w:b/>
          <w:u w:val="single"/>
          <w:lang w:val="en-GB"/>
        </w:rPr>
      </w:pPr>
    </w:p>
    <w:p w14:paraId="040D417C" w14:textId="77777777" w:rsidR="00DE6947" w:rsidRDefault="00DE6947" w:rsidP="00DE6947">
      <w:pPr>
        <w:pStyle w:val="Heading2"/>
        <w:rPr>
          <w:lang w:val="en-GB"/>
        </w:rPr>
      </w:pPr>
      <w:r>
        <w:rPr>
          <w:lang w:val="en-GB"/>
        </w:rPr>
        <w:t>Publicity</w:t>
      </w:r>
    </w:p>
    <w:p w14:paraId="040D417D" w14:textId="77777777" w:rsidR="00DE6947" w:rsidRDefault="00DE6947" w:rsidP="00DE6947">
      <w:pPr>
        <w:rPr>
          <w:lang w:val="en-GB"/>
        </w:rPr>
      </w:pPr>
      <w:r>
        <w:rPr>
          <w:lang w:val="en-GB"/>
        </w:rPr>
        <w:t>Earliest Decision Date: 30 June 2022</w:t>
      </w:r>
    </w:p>
    <w:p w14:paraId="040D417E" w14:textId="77777777" w:rsidR="00DE6947" w:rsidRPr="00741FFC" w:rsidRDefault="00DE6947" w:rsidP="00DE6947">
      <w:r w:rsidRPr="00741FFC">
        <w:t xml:space="preserve">Revised Expiry Date:  No extension agreed  </w:t>
      </w:r>
    </w:p>
    <w:p w14:paraId="040D417F" w14:textId="77777777" w:rsidR="00DE6947" w:rsidRDefault="00DE6947" w:rsidP="00DE6947">
      <w:pPr>
        <w:rPr>
          <w:lang w:val="en-GB"/>
        </w:rPr>
      </w:pPr>
    </w:p>
    <w:p w14:paraId="040D4180" w14:textId="0B69EC97" w:rsidR="00DE6947" w:rsidRDefault="00DE6947" w:rsidP="00DE6947">
      <w:pPr>
        <w:rPr>
          <w:lang w:val="en-GB"/>
        </w:rPr>
      </w:pPr>
      <w:r>
        <w:rPr>
          <w:b/>
          <w:bCs/>
          <w:lang w:val="en-GB"/>
        </w:rPr>
        <w:t>Site Notice:</w:t>
      </w:r>
      <w:r>
        <w:rPr>
          <w:lang w:val="en-GB"/>
        </w:rPr>
        <w:t xml:space="preserve"> </w:t>
      </w:r>
      <w:r>
        <w:rPr>
          <w:lang w:val="en-GB"/>
        </w:rPr>
        <w:tab/>
      </w:r>
      <w:r w:rsidR="00E55329">
        <w:rPr>
          <w:lang w:val="en-GB"/>
        </w:rPr>
        <w:t>N/A</w:t>
      </w:r>
    </w:p>
    <w:p w14:paraId="040D4181" w14:textId="77777777" w:rsidR="00DE6947" w:rsidRDefault="00DE6947" w:rsidP="00DE6947">
      <w:pPr>
        <w:rPr>
          <w:lang w:val="en-GB"/>
        </w:rPr>
      </w:pPr>
      <w:r>
        <w:rPr>
          <w:b/>
          <w:bCs/>
          <w:lang w:val="en-GB"/>
        </w:rPr>
        <w:t>Reason:</w:t>
      </w:r>
      <w:r>
        <w:rPr>
          <w:lang w:val="en-GB"/>
        </w:rPr>
        <w:t xml:space="preserve"> </w:t>
      </w:r>
    </w:p>
    <w:p w14:paraId="040D4182" w14:textId="77777777" w:rsidR="00DE6947" w:rsidRDefault="00DE6947" w:rsidP="00DE6947">
      <w:pPr>
        <w:rPr>
          <w:lang w:val="en-GB"/>
        </w:rPr>
      </w:pPr>
    </w:p>
    <w:p w14:paraId="040D4183" w14:textId="7CD1E0AC" w:rsidR="00DE6947" w:rsidRDefault="00DE6947" w:rsidP="00DE6947">
      <w:pPr>
        <w:rPr>
          <w:lang w:val="en-GB"/>
        </w:rPr>
      </w:pPr>
      <w:r>
        <w:rPr>
          <w:b/>
          <w:bCs/>
          <w:lang w:val="en-GB"/>
        </w:rPr>
        <w:t>Press Advert:</w:t>
      </w:r>
      <w:r>
        <w:rPr>
          <w:lang w:val="en-GB"/>
        </w:rPr>
        <w:t xml:space="preserve"> </w:t>
      </w:r>
      <w:r>
        <w:rPr>
          <w:lang w:val="en-GB"/>
        </w:rPr>
        <w:tab/>
      </w:r>
      <w:r w:rsidR="00E55329">
        <w:rPr>
          <w:lang w:val="en-GB"/>
        </w:rPr>
        <w:t>N/A</w:t>
      </w:r>
    </w:p>
    <w:p w14:paraId="040D4184" w14:textId="77777777" w:rsidR="00DE6947" w:rsidRDefault="00DE6947" w:rsidP="00DE6947">
      <w:pPr>
        <w:rPr>
          <w:lang w:val="en-GB"/>
        </w:rPr>
      </w:pPr>
      <w:r>
        <w:rPr>
          <w:b/>
          <w:bCs/>
          <w:lang w:val="en-GB"/>
        </w:rPr>
        <w:t>Reason:</w:t>
      </w:r>
    </w:p>
    <w:p w14:paraId="040D4186" w14:textId="77777777" w:rsidR="00DE6947" w:rsidRDefault="00DE6947" w:rsidP="00D5789C">
      <w:pPr>
        <w:jc w:val="both"/>
        <w:rPr>
          <w:b/>
          <w:u w:val="single"/>
          <w:lang w:val="en-GB"/>
        </w:rPr>
      </w:pPr>
    </w:p>
    <w:p w14:paraId="040D4188" w14:textId="77777777"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14:paraId="040D4189" w14:textId="77777777" w:rsidR="00DE6947" w:rsidRDefault="00DE6947" w:rsidP="00DE6947">
      <w:pPr>
        <w:rPr>
          <w:u w:val="single"/>
        </w:rPr>
      </w:pPr>
    </w:p>
    <w:p w14:paraId="040D418A" w14:textId="32AEE8FA" w:rsidR="00DE6947" w:rsidRPr="000945B6" w:rsidRDefault="00DE6947" w:rsidP="00DE6947">
      <w:r w:rsidRPr="000945B6">
        <w:t>None received</w:t>
      </w:r>
      <w:r>
        <w:t>.</w:t>
      </w:r>
    </w:p>
    <w:p w14:paraId="5DBB0A6F" w14:textId="77777777" w:rsidR="001939B3" w:rsidRDefault="001939B3" w:rsidP="00DE6947">
      <w:pPr>
        <w:pStyle w:val="Heading2"/>
      </w:pPr>
    </w:p>
    <w:p w14:paraId="040D41A9" w14:textId="0974B7C7" w:rsidR="00DE6947" w:rsidRDefault="00DE6947" w:rsidP="00DE6947">
      <w:pPr>
        <w:pStyle w:val="Heading2"/>
      </w:pPr>
      <w:r>
        <w:t>Planning Policy</w:t>
      </w:r>
    </w:p>
    <w:p w14:paraId="040D41AA" w14:textId="77777777" w:rsidR="00DE6947" w:rsidRDefault="00DE6947" w:rsidP="00DE6947"/>
    <w:p w14:paraId="040D41AB" w14:textId="77777777" w:rsidR="00DE6947" w:rsidRDefault="00DE6947" w:rsidP="00DE6947">
      <w:pPr>
        <w:pStyle w:val="Heading2"/>
      </w:pPr>
      <w:r>
        <w:t>Development Plan Policy</w:t>
      </w:r>
    </w:p>
    <w:p w14:paraId="040D41AC" w14:textId="77777777" w:rsidR="00DE6947" w:rsidRDefault="00DE6947" w:rsidP="00DE6947">
      <w:pPr>
        <w:rPr>
          <w:u w:val="single"/>
        </w:rPr>
      </w:pPr>
    </w:p>
    <w:p w14:paraId="0EFA80AE" w14:textId="77777777" w:rsidR="006405B8" w:rsidRPr="007528E4" w:rsidRDefault="006405B8" w:rsidP="006405B8">
      <w:r w:rsidRPr="007528E4">
        <w:t>Currently adopted plan</w:t>
      </w:r>
      <w:r>
        <w:t xml:space="preserve"> (City of Salford Unitary Development Plan)</w:t>
      </w:r>
      <w:r w:rsidRPr="007528E4">
        <w:t xml:space="preserve"> - </w:t>
      </w:r>
    </w:p>
    <w:p w14:paraId="3B274C4F" w14:textId="77777777" w:rsidR="006405B8" w:rsidRDefault="006405B8" w:rsidP="006405B8">
      <w:pPr>
        <w:ind w:left="720"/>
      </w:pPr>
      <w:r>
        <w:rPr>
          <w:u w:val="single"/>
        </w:rPr>
        <w:t>Unitary Development Plan DES</w:t>
      </w:r>
      <w:proofErr w:type="gramStart"/>
      <w:r>
        <w:rPr>
          <w:u w:val="single"/>
        </w:rPr>
        <w:t>1  -</w:t>
      </w:r>
      <w:proofErr w:type="gramEnd"/>
      <w:r>
        <w:rPr>
          <w:u w:val="single"/>
        </w:rPr>
        <w:t xml:space="preserve">  Respecting Context</w:t>
      </w:r>
    </w:p>
    <w:p w14:paraId="6DA735E8" w14:textId="77777777" w:rsidR="006405B8" w:rsidRDefault="006405B8" w:rsidP="006405B8">
      <w:pPr>
        <w:ind w:left="720"/>
      </w:pPr>
      <w:r>
        <w:rPr>
          <w:u w:val="single"/>
        </w:rPr>
        <w:t>Unitary Development Plan DES</w:t>
      </w:r>
      <w:proofErr w:type="gramStart"/>
      <w:r>
        <w:rPr>
          <w:u w:val="single"/>
        </w:rPr>
        <w:t>7  -</w:t>
      </w:r>
      <w:proofErr w:type="gramEnd"/>
      <w:r>
        <w:rPr>
          <w:u w:val="single"/>
        </w:rPr>
        <w:t xml:space="preserve">  Amenity of Users and </w:t>
      </w:r>
      <w:proofErr w:type="spellStart"/>
      <w:r>
        <w:rPr>
          <w:u w:val="single"/>
        </w:rPr>
        <w:t>Neighbours</w:t>
      </w:r>
      <w:proofErr w:type="spellEnd"/>
    </w:p>
    <w:p w14:paraId="42CC02DC" w14:textId="77777777" w:rsidR="006405B8" w:rsidRDefault="006405B8" w:rsidP="006405B8">
      <w:pPr>
        <w:ind w:left="720"/>
        <w:rPr>
          <w:u w:val="single"/>
        </w:rPr>
      </w:pPr>
      <w:r>
        <w:rPr>
          <w:u w:val="single"/>
        </w:rPr>
        <w:t>Unitary Development Plan DES</w:t>
      </w:r>
      <w:proofErr w:type="gramStart"/>
      <w:r>
        <w:rPr>
          <w:u w:val="single"/>
        </w:rPr>
        <w:t>8  -</w:t>
      </w:r>
      <w:proofErr w:type="gramEnd"/>
      <w:r>
        <w:rPr>
          <w:u w:val="single"/>
        </w:rPr>
        <w:t xml:space="preserve">  Alterations and Extensions</w:t>
      </w:r>
    </w:p>
    <w:p w14:paraId="27969C3F" w14:textId="77777777" w:rsidR="006405B8" w:rsidRDefault="006405B8" w:rsidP="006405B8"/>
    <w:p w14:paraId="57F4ED0F" w14:textId="77777777" w:rsidR="006405B8" w:rsidRDefault="006405B8" w:rsidP="006405B8">
      <w:r>
        <w:t xml:space="preserve">Emerging plan (SLP:DMP) - </w:t>
      </w:r>
    </w:p>
    <w:p w14:paraId="6A373FEC" w14:textId="77777777" w:rsidR="006405B8" w:rsidRPr="00320EC7" w:rsidRDefault="006405B8" w:rsidP="006405B8">
      <w:pPr>
        <w:ind w:left="720"/>
        <w:rPr>
          <w:u w:val="single"/>
        </w:rPr>
      </w:pPr>
      <w:r w:rsidRPr="00320EC7">
        <w:rPr>
          <w:u w:val="single"/>
        </w:rPr>
        <w:t>Policy D1 - Design principles </w:t>
      </w:r>
    </w:p>
    <w:p w14:paraId="649C3B04" w14:textId="77777777" w:rsidR="006405B8" w:rsidRPr="00320EC7" w:rsidRDefault="006405B8" w:rsidP="006405B8">
      <w:pPr>
        <w:ind w:left="720"/>
        <w:rPr>
          <w:u w:val="single"/>
        </w:rPr>
      </w:pPr>
      <w:r w:rsidRPr="00320EC7">
        <w:rPr>
          <w:u w:val="single"/>
        </w:rPr>
        <w:t>Policy D2 - Local character and distinctiveness </w:t>
      </w:r>
    </w:p>
    <w:p w14:paraId="5890F313" w14:textId="77777777" w:rsidR="006405B8" w:rsidRPr="00320EC7" w:rsidRDefault="006405B8" w:rsidP="006405B8">
      <w:pPr>
        <w:ind w:left="720"/>
        <w:rPr>
          <w:u w:val="single"/>
        </w:rPr>
      </w:pPr>
      <w:r w:rsidRPr="00320EC7">
        <w:rPr>
          <w:u w:val="single"/>
        </w:rPr>
        <w:t>Policy D5 - Amenity </w:t>
      </w:r>
    </w:p>
    <w:p w14:paraId="4BCA0BF3" w14:textId="77777777" w:rsidR="006405B8" w:rsidRPr="00320EC7" w:rsidRDefault="006405B8" w:rsidP="006405B8">
      <w:pPr>
        <w:ind w:left="720"/>
        <w:rPr>
          <w:u w:val="single"/>
        </w:rPr>
      </w:pPr>
      <w:r w:rsidRPr="00320EC7">
        <w:rPr>
          <w:u w:val="single"/>
        </w:rPr>
        <w:t>Policy D8 - Alterations and extensions </w:t>
      </w:r>
    </w:p>
    <w:p w14:paraId="040D41B0" w14:textId="77777777" w:rsidR="00DE6947" w:rsidRDefault="00DE6947" w:rsidP="00DE6947"/>
    <w:p w14:paraId="040D41B1" w14:textId="77777777" w:rsidR="00DE6947" w:rsidRDefault="00DE6947" w:rsidP="00DE6947">
      <w:pPr>
        <w:rPr>
          <w:b/>
          <w:u w:val="single"/>
        </w:rPr>
      </w:pPr>
      <w:r>
        <w:rPr>
          <w:b/>
          <w:u w:val="single"/>
          <w:lang w:eastAsia="en-GB"/>
        </w:rPr>
        <w:t>Other Material Planning Considerations</w:t>
      </w:r>
    </w:p>
    <w:p w14:paraId="040D41B2" w14:textId="77777777" w:rsidR="00DE6947" w:rsidRDefault="00DE6947" w:rsidP="00DE6947"/>
    <w:p w14:paraId="040D41B3" w14:textId="77777777" w:rsidR="00DE6947" w:rsidRDefault="00DE6947" w:rsidP="00DE6947">
      <w:pPr>
        <w:rPr>
          <w:b/>
          <w:lang w:eastAsia="en-GB"/>
        </w:rPr>
      </w:pPr>
      <w:r>
        <w:rPr>
          <w:b/>
          <w:lang w:eastAsia="en-GB"/>
        </w:rPr>
        <w:t>National Planning Policy Framework</w:t>
      </w:r>
    </w:p>
    <w:p w14:paraId="040D41B4" w14:textId="77777777" w:rsidR="00DE6947" w:rsidRDefault="00DE6947" w:rsidP="00DE6947">
      <w:pPr>
        <w:rPr>
          <w:b/>
        </w:rPr>
      </w:pPr>
      <w:r>
        <w:rPr>
          <w:b/>
          <w:lang w:eastAsia="en-GB"/>
        </w:rPr>
        <w:t>National Planning Policy Guidance</w:t>
      </w:r>
    </w:p>
    <w:p w14:paraId="040D41B6" w14:textId="77777777" w:rsidR="00DE6947" w:rsidRDefault="00DE6947" w:rsidP="00DE6947"/>
    <w:p w14:paraId="040D41B7" w14:textId="77777777" w:rsidR="00DE6947" w:rsidRDefault="00DE6947" w:rsidP="00DE6947">
      <w:pPr>
        <w:rPr>
          <w:b/>
        </w:rPr>
      </w:pPr>
      <w:r>
        <w:rPr>
          <w:b/>
        </w:rPr>
        <w:t>Local Planning Policy</w:t>
      </w:r>
    </w:p>
    <w:p w14:paraId="040D41B8" w14:textId="77777777" w:rsidR="00DE6947" w:rsidRDefault="00DE6947" w:rsidP="00DE6947"/>
    <w:p w14:paraId="040D41B9" w14:textId="77777777" w:rsidR="00DE6947" w:rsidRDefault="00DE6947" w:rsidP="00DE6947">
      <w:r>
        <w:rPr>
          <w:u w:val="single"/>
        </w:rPr>
        <w:t xml:space="preserve">Supplementary Planning </w:t>
      </w:r>
      <w:proofErr w:type="gramStart"/>
      <w:r>
        <w:rPr>
          <w:u w:val="single"/>
        </w:rPr>
        <w:t>Document  -</w:t>
      </w:r>
      <w:proofErr w:type="gramEnd"/>
      <w:r>
        <w:rPr>
          <w:u w:val="single"/>
        </w:rPr>
        <w:t xml:space="preserve">  House Extension</w:t>
      </w:r>
    </w:p>
    <w:p w14:paraId="040D41BA" w14:textId="77777777" w:rsidR="00DE6947" w:rsidRDefault="00DE6947" w:rsidP="00DE6947"/>
    <w:p w14:paraId="040D41BB" w14:textId="77777777" w:rsidR="00D06863" w:rsidRPr="00D06863" w:rsidRDefault="00D06863" w:rsidP="006405B8">
      <w:pPr>
        <w:shd w:val="clear" w:color="auto" w:fill="FFFFFF"/>
        <w:spacing w:after="240"/>
        <w:jc w:val="both"/>
        <w:rPr>
          <w:color w:val="000000"/>
          <w:lang w:val="en-GB" w:eastAsia="en-GB"/>
        </w:rPr>
      </w:pPr>
      <w:r w:rsidRPr="00D06863">
        <w:rPr>
          <w:color w:val="000000"/>
          <w:lang w:val="en-GB" w:eastAsia="en-GB"/>
        </w:rPr>
        <w:t>The National Planning Policy Framework (NPPF) paragraph 48 establishes that local planning authorities may give weight to relevant policies in emerging plans according to:</w:t>
      </w:r>
    </w:p>
    <w:p w14:paraId="040D41BC" w14:textId="77777777" w:rsidR="00D06863" w:rsidRPr="00D06863" w:rsidRDefault="00D06863" w:rsidP="006405B8">
      <w:pPr>
        <w:numPr>
          <w:ilvl w:val="0"/>
          <w:numId w:val="4"/>
        </w:numPr>
        <w:shd w:val="clear" w:color="auto" w:fill="FFFFFF"/>
        <w:spacing w:after="240"/>
        <w:contextualSpacing/>
        <w:jc w:val="both"/>
        <w:rPr>
          <w:color w:val="000000"/>
          <w:lang w:val="en-GB" w:eastAsia="en-GB"/>
        </w:rPr>
      </w:pPr>
      <w:r w:rsidRPr="00D06863">
        <w:rPr>
          <w:color w:val="000000"/>
          <w:lang w:val="en-GB" w:eastAsia="en-GB"/>
        </w:rPr>
        <w:t>The stage of preparation of the emerging plan (the more advanced its preparation, the greater the weight that may be given</w:t>
      </w:r>
      <w:proofErr w:type="gramStart"/>
      <w:r w:rsidRPr="00D06863">
        <w:rPr>
          <w:color w:val="000000"/>
          <w:lang w:val="en-GB" w:eastAsia="en-GB"/>
        </w:rPr>
        <w:t>);</w:t>
      </w:r>
      <w:proofErr w:type="gramEnd"/>
    </w:p>
    <w:p w14:paraId="040D41BD" w14:textId="77777777" w:rsidR="00D06863" w:rsidRPr="00D06863" w:rsidRDefault="00D06863" w:rsidP="006405B8">
      <w:pPr>
        <w:numPr>
          <w:ilvl w:val="0"/>
          <w:numId w:val="4"/>
        </w:numPr>
        <w:shd w:val="clear" w:color="auto" w:fill="FFFFFF"/>
        <w:spacing w:after="240"/>
        <w:contextualSpacing/>
        <w:jc w:val="both"/>
        <w:rPr>
          <w:color w:val="000000"/>
          <w:lang w:val="en-GB" w:eastAsia="en-GB"/>
        </w:rPr>
      </w:pPr>
      <w:r w:rsidRPr="00D06863">
        <w:rPr>
          <w:color w:val="000000"/>
          <w:lang w:val="en-GB" w:eastAsia="en-GB"/>
        </w:rPr>
        <w:t>The extent to which there are unresolved objections to relevant policies (the less significant the unresolved objections, the greater the weight that may be given); and</w:t>
      </w:r>
    </w:p>
    <w:p w14:paraId="040D41BE" w14:textId="77777777" w:rsidR="00D06863" w:rsidRPr="00D06863" w:rsidRDefault="00D06863" w:rsidP="006405B8">
      <w:pPr>
        <w:numPr>
          <w:ilvl w:val="0"/>
          <w:numId w:val="4"/>
        </w:numPr>
        <w:shd w:val="clear" w:color="auto" w:fill="FFFFFF"/>
        <w:spacing w:after="240"/>
        <w:contextualSpacing/>
        <w:jc w:val="both"/>
        <w:rPr>
          <w:color w:val="000000"/>
          <w:lang w:val="en-GB" w:eastAsia="en-GB"/>
        </w:rPr>
      </w:pPr>
      <w:r w:rsidRPr="00D06863">
        <w:rPr>
          <w:color w:val="000000"/>
          <w:lang w:val="en-GB" w:eastAsia="en-GB"/>
        </w:rPr>
        <w:t>The degree of consistency of the relevant policies in the emerging plan to the NPPF (the closer the policies in the emerging plan to the policies in the NPPF, the greater the weight that may be given).</w:t>
      </w:r>
    </w:p>
    <w:p w14:paraId="040D41BF" w14:textId="77777777" w:rsidR="00D06863" w:rsidRPr="00D06863" w:rsidRDefault="00D06863" w:rsidP="006405B8">
      <w:pPr>
        <w:shd w:val="clear" w:color="auto" w:fill="FFFFFF"/>
        <w:spacing w:after="240"/>
        <w:jc w:val="both"/>
        <w:rPr>
          <w:color w:val="000000"/>
          <w:lang w:val="en-GB" w:eastAsia="en-GB"/>
        </w:rPr>
      </w:pPr>
      <w:r w:rsidRPr="00D06863">
        <w:rPr>
          <w:color w:val="000000"/>
          <w:lang w:val="en-GB" w:eastAsia="en-GB"/>
        </w:rPr>
        <w:t>There are currently two emerging plans to consider.</w:t>
      </w:r>
    </w:p>
    <w:p w14:paraId="040D41C0" w14:textId="77777777" w:rsidR="00D06863" w:rsidRPr="00D06863" w:rsidRDefault="00D06863" w:rsidP="006405B8">
      <w:pPr>
        <w:jc w:val="both"/>
        <w:rPr>
          <w:lang w:val="en-GB"/>
        </w:rPr>
      </w:pPr>
      <w:r w:rsidRPr="00D06863">
        <w:rPr>
          <w:color w:val="000000"/>
          <w:lang w:val="en-GB" w:eastAsia="en-GB"/>
        </w:rPr>
        <w:lastRenderedPageBreak/>
        <w:t>First, Places for Everyone Publication Plan, the joint Development Plan Document for nine districts in Greater Manchester, which was published for consultation under Regulation 19 of the Town and Country Planning (Local Planning) (England) Regulations 2012 on 9 August 2021. Representations were invited until 3 October 2021; the plan was submitted to the Secretary of State for examination on 14 February 2022 and examination hearings are due to commence in Summer 2022.</w:t>
      </w:r>
      <w:r w:rsidRPr="00D06863">
        <w:rPr>
          <w:lang w:val="en-GB"/>
        </w:rPr>
        <w:t xml:space="preserve"> The emerging policies which are relevant to this application are discussed where applicable in this report with appropriate weight being afforded in accordance with NPPF paragraph 48.</w:t>
      </w:r>
    </w:p>
    <w:p w14:paraId="040D41C1" w14:textId="77777777" w:rsidR="00D06863" w:rsidRPr="00D06863" w:rsidRDefault="00D06863" w:rsidP="006405B8">
      <w:pPr>
        <w:jc w:val="both"/>
        <w:rPr>
          <w:lang w:val="en-GB"/>
        </w:rPr>
      </w:pPr>
    </w:p>
    <w:p w14:paraId="040D41C2" w14:textId="08F6BCCC" w:rsidR="00D06863" w:rsidRPr="00D06863" w:rsidRDefault="00D06863" w:rsidP="006405B8">
      <w:pPr>
        <w:jc w:val="both"/>
        <w:rPr>
          <w:lang w:val="en-GB"/>
        </w:rPr>
      </w:pPr>
      <w:r w:rsidRPr="00D06863">
        <w:rPr>
          <w:lang w:val="en-GB"/>
        </w:rPr>
        <w:t>Second, the Publication Salford Local Plan: Development Management Policies and Designations (SLP:DMP), which was published on 27 January 2020 and comments were invited until 20 March 2020. </w:t>
      </w:r>
      <w:r w:rsidRPr="00D06863">
        <w:rPr>
          <w:color w:val="000000"/>
          <w:shd w:val="clear" w:color="auto" w:fill="FFFFFF"/>
          <w:lang w:val="en-GB"/>
        </w:rPr>
        <w:t xml:space="preserve"> An Addendum was published on 5 February 2021 and comments were invited on this until 19 March 2021.</w:t>
      </w:r>
      <w:r w:rsidRPr="00D06863">
        <w:rPr>
          <w:lang w:val="en-GB"/>
        </w:rPr>
        <w:t xml:space="preserve"> </w:t>
      </w:r>
      <w:r w:rsidRPr="00D06863">
        <w:rPr>
          <w:color w:val="000000"/>
          <w:shd w:val="clear" w:color="auto" w:fill="FFFFFF"/>
          <w:lang w:val="en-GB"/>
        </w:rPr>
        <w:t xml:space="preserve">The Publication SMP:DMP and the Addendum were submitted to the Secretary of State for examination on 30 June 2021 and the examination hearings took place over 7 days in December 2021. </w:t>
      </w:r>
      <w:r w:rsidRPr="00D06863">
        <w:rPr>
          <w:lang w:val="en-GB"/>
        </w:rPr>
        <w:t xml:space="preserve">The plan has been subject to a significant amount of public consultation in previous stages of its production and the city council has considered the comments made to determine the extent to which there are unresolved objections to its policies. Those policies (i.e. the Publication SLP:DMP policies as modified through the Addendum) which are relevant to this application are discussed where appropriate in this report with appropriate weight being afforded in accordance with NPPF paragraph 48. It is expected that the SLP:DMP will be adopted in </w:t>
      </w:r>
      <w:r w:rsidR="00FD223D">
        <w:rPr>
          <w:lang w:val="en-GB"/>
        </w:rPr>
        <w:t>Autumn</w:t>
      </w:r>
      <w:r w:rsidRPr="00D06863">
        <w:rPr>
          <w:lang w:val="en-GB"/>
        </w:rPr>
        <w:t xml:space="preserve"> 2022. </w:t>
      </w:r>
    </w:p>
    <w:p w14:paraId="040D41C3" w14:textId="77777777" w:rsidR="00D06863" w:rsidRPr="00D06863" w:rsidRDefault="00D06863" w:rsidP="006405B8">
      <w:pPr>
        <w:jc w:val="both"/>
        <w:rPr>
          <w:lang w:val="en-GB"/>
        </w:rPr>
      </w:pPr>
    </w:p>
    <w:p w14:paraId="040D41C4" w14:textId="77777777" w:rsidR="00DE6947" w:rsidRDefault="00D06863" w:rsidP="006405B8">
      <w:pPr>
        <w:jc w:val="both"/>
      </w:pPr>
      <w:r w:rsidRPr="00D06863">
        <w:rPr>
          <w:lang w:val="en-GB"/>
        </w:rPr>
        <w:t>In addition, NPPF paragraph 219 establishes that existing policies (such as Salford’s UDP) are not out-of-date simply because they were adopted or made prior to the publication of NPPF.  Due weight should be given to them, according to their degree of consistency with the NPPF, and the closer the policies in the UDP to the policies in the NPPF, the greater the weight that may be given. In terms of this application it is considered that the relevant policies of the UDP can be afforded due weight for the purposes of decision making as the relevant criteria within the UDP policies applicable to the proposed development are consistent with the policies contained in the NPPF.</w:t>
      </w:r>
    </w:p>
    <w:p w14:paraId="040D41C7" w14:textId="77777777" w:rsidR="00F85D18" w:rsidRDefault="00F85D18" w:rsidP="00D5789C">
      <w:pPr>
        <w:jc w:val="both"/>
        <w:rPr>
          <w:b/>
          <w:u w:val="single"/>
          <w:lang w:val="en-GB"/>
        </w:rPr>
      </w:pPr>
    </w:p>
    <w:p w14:paraId="040D41C8" w14:textId="77777777" w:rsidR="00D5789C" w:rsidRDefault="00D5789C" w:rsidP="00D5789C">
      <w:pPr>
        <w:jc w:val="both"/>
        <w:rPr>
          <w:b/>
          <w:u w:val="single"/>
          <w:lang w:val="en-GB"/>
        </w:rPr>
      </w:pPr>
      <w:r w:rsidRPr="007A7BDB">
        <w:rPr>
          <w:b/>
          <w:u w:val="single"/>
          <w:lang w:val="en-GB"/>
        </w:rPr>
        <w:t xml:space="preserve">Appraisal of the Proposed Development </w:t>
      </w:r>
    </w:p>
    <w:p w14:paraId="040D41C9" w14:textId="77777777" w:rsidR="00DE6947" w:rsidRDefault="00DE6947" w:rsidP="00D5789C">
      <w:pPr>
        <w:jc w:val="both"/>
        <w:rPr>
          <w:b/>
          <w:u w:val="single"/>
          <w:lang w:val="en-GB"/>
        </w:rPr>
      </w:pPr>
    </w:p>
    <w:p w14:paraId="040D41CA" w14:textId="77777777" w:rsidR="00DE6947" w:rsidRDefault="00DE6947" w:rsidP="00DE6947">
      <w:pPr>
        <w:rPr>
          <w:u w:val="single"/>
          <w:lang w:val="en-GB"/>
        </w:rPr>
      </w:pPr>
      <w:r w:rsidRPr="00E75DBB">
        <w:rPr>
          <w:u w:val="single"/>
          <w:lang w:val="en-GB"/>
        </w:rPr>
        <w:t>Impact on the character of the area</w:t>
      </w:r>
    </w:p>
    <w:p w14:paraId="040D41CB" w14:textId="77777777" w:rsidR="00DE6947" w:rsidRDefault="00DE6947" w:rsidP="00DE6947">
      <w:pPr>
        <w:rPr>
          <w:u w:val="single"/>
          <w:lang w:val="en-GB"/>
        </w:rPr>
      </w:pPr>
    </w:p>
    <w:p w14:paraId="040D41CC" w14:textId="061A63F3" w:rsidR="00DE6947" w:rsidRDefault="00A831E7" w:rsidP="008B1774">
      <w:pPr>
        <w:numPr>
          <w:ilvl w:val="0"/>
          <w:numId w:val="3"/>
        </w:numPr>
        <w:jc w:val="both"/>
        <w:rPr>
          <w:lang w:val="en-GB"/>
        </w:rPr>
      </w:pPr>
      <w:r>
        <w:rPr>
          <w:lang w:val="en-GB"/>
        </w:rPr>
        <w:t xml:space="preserve">The proposed development would be positioned to the front, </w:t>
      </w:r>
      <w:proofErr w:type="gramStart"/>
      <w:r>
        <w:rPr>
          <w:lang w:val="en-GB"/>
        </w:rPr>
        <w:t>side</w:t>
      </w:r>
      <w:proofErr w:type="gramEnd"/>
      <w:r>
        <w:rPr>
          <w:lang w:val="en-GB"/>
        </w:rPr>
        <w:t xml:space="preserve"> and rear of the subject dwelling</w:t>
      </w:r>
      <w:r w:rsidR="00C64474">
        <w:rPr>
          <w:lang w:val="en-GB"/>
        </w:rPr>
        <w:t xml:space="preserve">. </w:t>
      </w:r>
      <w:r>
        <w:rPr>
          <w:lang w:val="en-GB"/>
        </w:rPr>
        <w:t>The additions and alterations to the front and side would be visible from the street scene while that to the rear would not.</w:t>
      </w:r>
      <w:r w:rsidR="002C4004">
        <w:rPr>
          <w:lang w:val="en-GB"/>
        </w:rPr>
        <w:t xml:space="preserve"> </w:t>
      </w:r>
      <w:r w:rsidR="00FD223D">
        <w:rPr>
          <w:lang w:val="en-GB"/>
        </w:rPr>
        <w:t>T</w:t>
      </w:r>
      <w:r w:rsidR="002C4004">
        <w:rPr>
          <w:lang w:val="en-GB"/>
        </w:rPr>
        <w:t xml:space="preserve">he </w:t>
      </w:r>
      <w:proofErr w:type="gramStart"/>
      <w:r w:rsidR="002C4004">
        <w:rPr>
          <w:lang w:val="en-GB"/>
        </w:rPr>
        <w:t>first floor</w:t>
      </w:r>
      <w:proofErr w:type="gramEnd"/>
      <w:r w:rsidR="002C4004">
        <w:rPr>
          <w:lang w:val="en-GB"/>
        </w:rPr>
        <w:t xml:space="preserve"> side/rear extension would not have an impact upon the character of the area.</w:t>
      </w:r>
    </w:p>
    <w:p w14:paraId="01358054" w14:textId="32473BD3" w:rsidR="00A831E7" w:rsidRDefault="005F5A63" w:rsidP="008B1774">
      <w:pPr>
        <w:numPr>
          <w:ilvl w:val="0"/>
          <w:numId w:val="3"/>
        </w:numPr>
        <w:jc w:val="both"/>
        <w:rPr>
          <w:lang w:val="en-GB"/>
        </w:rPr>
      </w:pPr>
      <w:r>
        <w:rPr>
          <w:lang w:val="en-GB"/>
        </w:rPr>
        <w:t>Th</w:t>
      </w:r>
      <w:r w:rsidR="006B47EC">
        <w:rPr>
          <w:lang w:val="en-GB"/>
        </w:rPr>
        <w:t xml:space="preserve">e front window replacing the existing garage door </w:t>
      </w:r>
      <w:proofErr w:type="gramStart"/>
      <w:r w:rsidR="006B47EC">
        <w:rPr>
          <w:lang w:val="en-GB"/>
        </w:rPr>
        <w:t xml:space="preserve">is considered </w:t>
      </w:r>
      <w:r w:rsidR="00FD223D">
        <w:rPr>
          <w:lang w:val="en-GB"/>
        </w:rPr>
        <w:t>to be</w:t>
      </w:r>
      <w:proofErr w:type="gramEnd"/>
      <w:r w:rsidR="00FD223D">
        <w:rPr>
          <w:lang w:val="en-GB"/>
        </w:rPr>
        <w:t xml:space="preserve"> </w:t>
      </w:r>
      <w:r w:rsidR="00FE73E9">
        <w:rPr>
          <w:lang w:val="en-GB"/>
        </w:rPr>
        <w:t>of a proportion</w:t>
      </w:r>
      <w:r w:rsidR="00FD223D">
        <w:rPr>
          <w:lang w:val="en-GB"/>
        </w:rPr>
        <w:t xml:space="preserve">ate </w:t>
      </w:r>
      <w:r w:rsidR="00FE73E9">
        <w:rPr>
          <w:lang w:val="en-GB"/>
        </w:rPr>
        <w:t xml:space="preserve">size and is well-positioned. </w:t>
      </w:r>
      <w:r w:rsidR="007C53C6">
        <w:rPr>
          <w:lang w:val="en-GB"/>
        </w:rPr>
        <w:t xml:space="preserve">Such </w:t>
      </w:r>
      <w:r w:rsidR="00FD223D">
        <w:rPr>
          <w:lang w:val="en-GB"/>
        </w:rPr>
        <w:t xml:space="preserve">an </w:t>
      </w:r>
      <w:r w:rsidR="007C53C6">
        <w:rPr>
          <w:lang w:val="en-GB"/>
        </w:rPr>
        <w:t xml:space="preserve">alteration </w:t>
      </w:r>
      <w:proofErr w:type="gramStart"/>
      <w:r w:rsidR="007C53C6">
        <w:rPr>
          <w:lang w:val="en-GB"/>
        </w:rPr>
        <w:t>is considered to be</w:t>
      </w:r>
      <w:proofErr w:type="gramEnd"/>
      <w:r w:rsidR="007C53C6">
        <w:rPr>
          <w:lang w:val="en-GB"/>
        </w:rPr>
        <w:t xml:space="preserve"> </w:t>
      </w:r>
      <w:r w:rsidR="00156666">
        <w:rPr>
          <w:lang w:val="en-GB"/>
        </w:rPr>
        <w:t>minor,</w:t>
      </w:r>
      <w:r w:rsidR="007C53C6">
        <w:rPr>
          <w:lang w:val="en-GB"/>
        </w:rPr>
        <w:t xml:space="preserve"> and it would not have a </w:t>
      </w:r>
      <w:r w:rsidR="00FD4600">
        <w:rPr>
          <w:lang w:val="en-GB"/>
        </w:rPr>
        <w:t>significant impact upon the appearance of the house.</w:t>
      </w:r>
    </w:p>
    <w:p w14:paraId="0AA424B9" w14:textId="7E764222" w:rsidR="00817B01" w:rsidRPr="002C4004" w:rsidRDefault="00FD4600" w:rsidP="008B1774">
      <w:pPr>
        <w:numPr>
          <w:ilvl w:val="0"/>
          <w:numId w:val="3"/>
        </w:numPr>
        <w:jc w:val="both"/>
        <w:rPr>
          <w:lang w:val="en-GB"/>
        </w:rPr>
      </w:pPr>
      <w:r>
        <w:rPr>
          <w:lang w:val="en-GB"/>
        </w:rPr>
        <w:t>The extension to the front porch would</w:t>
      </w:r>
      <w:r w:rsidR="0087242A">
        <w:rPr>
          <w:lang w:val="en-GB"/>
        </w:rPr>
        <w:t xml:space="preserve"> sit nicely in between the garage (now a</w:t>
      </w:r>
      <w:r w:rsidR="0073594D">
        <w:rPr>
          <w:lang w:val="en-GB"/>
        </w:rPr>
        <w:t xml:space="preserve">n office space) and the bay window. It would maintain the same roof height and style. </w:t>
      </w:r>
      <w:r w:rsidR="00D30FF7">
        <w:rPr>
          <w:lang w:val="en-GB"/>
        </w:rPr>
        <w:t xml:space="preserve">It is therefore not considered to </w:t>
      </w:r>
      <w:r w:rsidR="00F13C0B">
        <w:rPr>
          <w:lang w:val="en-GB"/>
        </w:rPr>
        <w:t xml:space="preserve">pose a negative impact on the external appearance but to </w:t>
      </w:r>
      <w:r w:rsidR="00C14D49">
        <w:rPr>
          <w:lang w:val="en-GB"/>
        </w:rPr>
        <w:t>ensure a coherent frontage to the house.</w:t>
      </w:r>
    </w:p>
    <w:p w14:paraId="2C9B5F1F" w14:textId="494F144C" w:rsidR="00C14D49" w:rsidRDefault="00C14D49" w:rsidP="008B1774">
      <w:pPr>
        <w:numPr>
          <w:ilvl w:val="0"/>
          <w:numId w:val="3"/>
        </w:numPr>
        <w:jc w:val="both"/>
        <w:rPr>
          <w:lang w:val="en-GB"/>
        </w:rPr>
      </w:pPr>
      <w:r>
        <w:rPr>
          <w:lang w:val="en-GB"/>
        </w:rPr>
        <w:t xml:space="preserve">The removal of chimney </w:t>
      </w:r>
      <w:proofErr w:type="gramStart"/>
      <w:r>
        <w:rPr>
          <w:lang w:val="en-GB"/>
        </w:rPr>
        <w:t>is</w:t>
      </w:r>
      <w:r w:rsidR="00981E14">
        <w:rPr>
          <w:lang w:val="en-GB"/>
        </w:rPr>
        <w:t xml:space="preserve"> considered to be</w:t>
      </w:r>
      <w:proofErr w:type="gramEnd"/>
      <w:r w:rsidR="00981E14">
        <w:rPr>
          <w:lang w:val="en-GB"/>
        </w:rPr>
        <w:t xml:space="preserve"> a minor alteration to the house.</w:t>
      </w:r>
    </w:p>
    <w:p w14:paraId="79CA965A" w14:textId="3AB0FCAE" w:rsidR="00981E14" w:rsidRDefault="00981E14" w:rsidP="008B1774">
      <w:pPr>
        <w:numPr>
          <w:ilvl w:val="0"/>
          <w:numId w:val="3"/>
        </w:numPr>
        <w:jc w:val="both"/>
        <w:rPr>
          <w:lang w:val="en-GB"/>
        </w:rPr>
      </w:pPr>
      <w:r>
        <w:rPr>
          <w:lang w:val="en-GB"/>
        </w:rPr>
        <w:t>The development has been proposed in materials to match that of the existing house. A condition is attached to ensure this.</w:t>
      </w:r>
    </w:p>
    <w:p w14:paraId="7281F5EE" w14:textId="77777777" w:rsidR="005917B5" w:rsidRPr="00B77AFD" w:rsidRDefault="005917B5" w:rsidP="008B1774">
      <w:pPr>
        <w:numPr>
          <w:ilvl w:val="0"/>
          <w:numId w:val="3"/>
        </w:numPr>
        <w:jc w:val="both"/>
        <w:rPr>
          <w:lang w:val="en-GB"/>
        </w:rPr>
      </w:pPr>
      <w:r w:rsidRPr="00B77AFD">
        <w:rPr>
          <w:lang w:val="en-GB"/>
        </w:rPr>
        <w:t xml:space="preserve">Given the above, </w:t>
      </w:r>
      <w:r w:rsidRPr="00B77AFD">
        <w:t>the proposed works would not significantly change the character of the dwelling as well as the surrounding area, in accordance with UDP policies DES 1 and DES 8.</w:t>
      </w:r>
    </w:p>
    <w:p w14:paraId="32DA83D7" w14:textId="77777777" w:rsidR="00981E14" w:rsidRPr="00C64474" w:rsidRDefault="00981E14" w:rsidP="005917B5">
      <w:pPr>
        <w:ind w:left="720"/>
        <w:rPr>
          <w:lang w:val="en-GB"/>
        </w:rPr>
      </w:pPr>
    </w:p>
    <w:p w14:paraId="040D41CE" w14:textId="77777777" w:rsidR="00DE6947" w:rsidRDefault="00DE6947" w:rsidP="00DE6947">
      <w:pPr>
        <w:jc w:val="both"/>
        <w:rPr>
          <w:u w:val="single"/>
        </w:rPr>
      </w:pPr>
      <w:r w:rsidRPr="000C0DBD">
        <w:rPr>
          <w:u w:val="single"/>
        </w:rPr>
        <w:t xml:space="preserve">Impact on the amenity of </w:t>
      </w:r>
      <w:proofErr w:type="spellStart"/>
      <w:r w:rsidRPr="000C0DBD">
        <w:rPr>
          <w:u w:val="single"/>
        </w:rPr>
        <w:t>neighbours</w:t>
      </w:r>
      <w:proofErr w:type="spellEnd"/>
    </w:p>
    <w:p w14:paraId="040D41CF" w14:textId="77777777" w:rsidR="00DE6947" w:rsidRDefault="00DE6947" w:rsidP="00DE6947">
      <w:pPr>
        <w:rPr>
          <w:u w:val="single"/>
          <w:lang w:val="en-GB"/>
        </w:rPr>
      </w:pPr>
    </w:p>
    <w:p w14:paraId="040D41D0" w14:textId="31C18136" w:rsidR="00DE6947" w:rsidRPr="008A775D" w:rsidRDefault="00974845" w:rsidP="008A775D">
      <w:pPr>
        <w:numPr>
          <w:ilvl w:val="0"/>
          <w:numId w:val="3"/>
        </w:numPr>
        <w:jc w:val="both"/>
        <w:rPr>
          <w:lang w:val="en-GB"/>
        </w:rPr>
      </w:pPr>
      <w:r w:rsidRPr="008A775D">
        <w:rPr>
          <w:lang w:val="en-GB"/>
        </w:rPr>
        <w:t xml:space="preserve">The </w:t>
      </w:r>
      <w:r w:rsidR="006404D5" w:rsidRPr="008A775D">
        <w:rPr>
          <w:lang w:val="en-GB"/>
        </w:rPr>
        <w:t xml:space="preserve">proposed </w:t>
      </w:r>
      <w:r w:rsidR="0093132C" w:rsidRPr="008A775D">
        <w:rPr>
          <w:lang w:val="en-GB"/>
        </w:rPr>
        <w:t>ground floor front window replacing the garage door would not protrude further than the existing front bay window.</w:t>
      </w:r>
    </w:p>
    <w:p w14:paraId="54D522C5" w14:textId="5F98992B" w:rsidR="0093132C" w:rsidRPr="008A775D" w:rsidRDefault="007A6610" w:rsidP="008A775D">
      <w:pPr>
        <w:numPr>
          <w:ilvl w:val="0"/>
          <w:numId w:val="3"/>
        </w:numPr>
        <w:jc w:val="both"/>
        <w:rPr>
          <w:lang w:val="en-GB"/>
        </w:rPr>
      </w:pPr>
      <w:r w:rsidRPr="008A775D">
        <w:rPr>
          <w:lang w:val="en-GB"/>
        </w:rPr>
        <w:t>The proposed first floor rear window</w:t>
      </w:r>
      <w:r w:rsidR="00D677FA">
        <w:rPr>
          <w:lang w:val="en-GB"/>
        </w:rPr>
        <w:t>s</w:t>
      </w:r>
      <w:r w:rsidRPr="008A775D">
        <w:rPr>
          <w:lang w:val="en-GB"/>
        </w:rPr>
        <w:t xml:space="preserve"> </w:t>
      </w:r>
      <w:r w:rsidR="00ED6369" w:rsidRPr="008A775D">
        <w:rPr>
          <w:lang w:val="en-GB"/>
        </w:rPr>
        <w:t xml:space="preserve">would </w:t>
      </w:r>
      <w:r w:rsidR="0026354D" w:rsidRPr="008A775D">
        <w:rPr>
          <w:lang w:val="en-GB"/>
        </w:rPr>
        <w:t xml:space="preserve">maintain </w:t>
      </w:r>
      <w:proofErr w:type="gramStart"/>
      <w:r w:rsidR="0026354D" w:rsidRPr="008A775D">
        <w:rPr>
          <w:lang w:val="en-GB"/>
        </w:rPr>
        <w:t>a distance of circa</w:t>
      </w:r>
      <w:proofErr w:type="gramEnd"/>
      <w:r w:rsidR="0026354D" w:rsidRPr="008A775D">
        <w:rPr>
          <w:lang w:val="en-GB"/>
        </w:rPr>
        <w:t xml:space="preserve"> 4.5m from the rear boundary which is considered </w:t>
      </w:r>
      <w:r w:rsidR="006C048B" w:rsidRPr="008A775D">
        <w:rPr>
          <w:lang w:val="en-GB"/>
        </w:rPr>
        <w:t>too close</w:t>
      </w:r>
      <w:r w:rsidR="0026354D" w:rsidRPr="008A775D">
        <w:rPr>
          <w:lang w:val="en-GB"/>
        </w:rPr>
        <w:t xml:space="preserve"> according to Policy HE 2. </w:t>
      </w:r>
      <w:r w:rsidR="00D677FA">
        <w:rPr>
          <w:lang w:val="en-GB"/>
        </w:rPr>
        <w:t xml:space="preserve">However, they would serve the utility room </w:t>
      </w:r>
      <w:r w:rsidR="002D090E">
        <w:rPr>
          <w:lang w:val="en-GB"/>
        </w:rPr>
        <w:t xml:space="preserve">which is not a habitable room. They have been proposed in </w:t>
      </w:r>
      <w:r w:rsidR="00664754">
        <w:rPr>
          <w:lang w:val="en-GB"/>
        </w:rPr>
        <w:t xml:space="preserve">obscure-glazing and so </w:t>
      </w:r>
      <w:r w:rsidR="00FD223D">
        <w:rPr>
          <w:lang w:val="en-GB"/>
        </w:rPr>
        <w:t xml:space="preserve">do </w:t>
      </w:r>
      <w:r w:rsidR="00664754">
        <w:rPr>
          <w:lang w:val="en-GB"/>
        </w:rPr>
        <w:t xml:space="preserve">not </w:t>
      </w:r>
      <w:r w:rsidR="005829B4">
        <w:rPr>
          <w:lang w:val="en-GB"/>
        </w:rPr>
        <w:t xml:space="preserve">give rise to any amenity </w:t>
      </w:r>
      <w:r w:rsidR="005829B4" w:rsidRPr="00270F7E">
        <w:rPr>
          <w:lang w:val="en-GB"/>
        </w:rPr>
        <w:t>issues. A condition is attached to ensure this.</w:t>
      </w:r>
    </w:p>
    <w:p w14:paraId="448F079A" w14:textId="77F058CA" w:rsidR="00040C00" w:rsidRPr="00EA6123" w:rsidRDefault="00040C00" w:rsidP="008A775D">
      <w:pPr>
        <w:numPr>
          <w:ilvl w:val="0"/>
          <w:numId w:val="3"/>
        </w:numPr>
        <w:jc w:val="both"/>
        <w:rPr>
          <w:lang w:val="en-GB"/>
        </w:rPr>
      </w:pPr>
      <w:r w:rsidRPr="00EA6123">
        <w:rPr>
          <w:lang w:val="en-GB"/>
        </w:rPr>
        <w:t xml:space="preserve">The </w:t>
      </w:r>
      <w:proofErr w:type="gramStart"/>
      <w:r w:rsidR="00786768" w:rsidRPr="00EA6123">
        <w:rPr>
          <w:lang w:val="en-GB"/>
        </w:rPr>
        <w:t>first floor</w:t>
      </w:r>
      <w:proofErr w:type="gramEnd"/>
      <w:r w:rsidR="00786768" w:rsidRPr="00EA6123">
        <w:rPr>
          <w:lang w:val="en-GB"/>
        </w:rPr>
        <w:t xml:space="preserve"> window on the south</w:t>
      </w:r>
      <w:r w:rsidR="00FD223D">
        <w:rPr>
          <w:lang w:val="en-GB"/>
        </w:rPr>
        <w:t>ern side</w:t>
      </w:r>
      <w:r w:rsidR="00786768" w:rsidRPr="00EA6123">
        <w:rPr>
          <w:lang w:val="en-GB"/>
        </w:rPr>
        <w:t xml:space="preserve"> elevation would serve </w:t>
      </w:r>
      <w:r w:rsidR="00FD223D">
        <w:rPr>
          <w:lang w:val="en-GB"/>
        </w:rPr>
        <w:t>an</w:t>
      </w:r>
      <w:r w:rsidR="007B23AB" w:rsidRPr="00EA6123">
        <w:rPr>
          <w:lang w:val="en-GB"/>
        </w:rPr>
        <w:t xml:space="preserve"> </w:t>
      </w:r>
      <w:proofErr w:type="spellStart"/>
      <w:r w:rsidR="007B23AB" w:rsidRPr="00EA6123">
        <w:rPr>
          <w:lang w:val="en-GB"/>
        </w:rPr>
        <w:t>en</w:t>
      </w:r>
      <w:proofErr w:type="spellEnd"/>
      <w:r w:rsidR="007B23AB" w:rsidRPr="00EA6123">
        <w:rPr>
          <w:lang w:val="en-GB"/>
        </w:rPr>
        <w:t>-suite</w:t>
      </w:r>
      <w:r w:rsidR="00FD223D">
        <w:rPr>
          <w:lang w:val="en-GB"/>
        </w:rPr>
        <w:t>,</w:t>
      </w:r>
      <w:r w:rsidR="007B23AB" w:rsidRPr="00EA6123">
        <w:rPr>
          <w:lang w:val="en-GB"/>
        </w:rPr>
        <w:t xml:space="preserve"> </w:t>
      </w:r>
      <w:r w:rsidR="000322E6" w:rsidRPr="00EA6123">
        <w:rPr>
          <w:lang w:val="en-GB"/>
        </w:rPr>
        <w:t xml:space="preserve">which is not a habitable room. </w:t>
      </w:r>
      <w:r w:rsidR="006260FE" w:rsidRPr="00EA6123">
        <w:rPr>
          <w:lang w:val="en-GB"/>
        </w:rPr>
        <w:t xml:space="preserve">A condition </w:t>
      </w:r>
      <w:r w:rsidR="005829B4" w:rsidRPr="00EA6123">
        <w:rPr>
          <w:lang w:val="en-GB"/>
        </w:rPr>
        <w:t>is</w:t>
      </w:r>
      <w:r w:rsidR="006260FE" w:rsidRPr="00EA6123">
        <w:rPr>
          <w:lang w:val="en-GB"/>
        </w:rPr>
        <w:t xml:space="preserve"> attached to </w:t>
      </w:r>
      <w:r w:rsidR="0007530C" w:rsidRPr="00EA6123">
        <w:rPr>
          <w:lang w:val="en-GB"/>
        </w:rPr>
        <w:t>request</w:t>
      </w:r>
      <w:r w:rsidR="005829B4" w:rsidRPr="00EA6123">
        <w:rPr>
          <w:lang w:val="en-GB"/>
        </w:rPr>
        <w:t xml:space="preserve"> </w:t>
      </w:r>
      <w:r w:rsidR="0007530C" w:rsidRPr="00EA6123">
        <w:rPr>
          <w:lang w:val="en-GB"/>
        </w:rPr>
        <w:t xml:space="preserve">it to be obscurely glazed due to its proximity to the </w:t>
      </w:r>
      <w:r w:rsidR="00FD223D">
        <w:rPr>
          <w:lang w:val="en-GB"/>
        </w:rPr>
        <w:t xml:space="preserve">neighbour’s </w:t>
      </w:r>
      <w:r w:rsidR="006A0859" w:rsidRPr="00EA6123">
        <w:rPr>
          <w:lang w:val="en-GB"/>
        </w:rPr>
        <w:t>boundary (less than 5m).</w:t>
      </w:r>
    </w:p>
    <w:p w14:paraId="29AD2ECC" w14:textId="1DBEDC3C" w:rsidR="000322E6" w:rsidRPr="008A775D" w:rsidRDefault="00520B34" w:rsidP="008A775D">
      <w:pPr>
        <w:numPr>
          <w:ilvl w:val="0"/>
          <w:numId w:val="3"/>
        </w:numPr>
        <w:jc w:val="both"/>
        <w:rPr>
          <w:lang w:val="en-GB"/>
        </w:rPr>
      </w:pPr>
      <w:r w:rsidRPr="00EA6123">
        <w:rPr>
          <w:lang w:val="en-GB"/>
        </w:rPr>
        <w:lastRenderedPageBreak/>
        <w:t xml:space="preserve">The garage conversion and front porch would not </w:t>
      </w:r>
      <w:r w:rsidR="009D23E9" w:rsidRPr="00EA6123">
        <w:t>result in</w:t>
      </w:r>
      <w:r w:rsidR="009D23E9" w:rsidRPr="008A775D">
        <w:t xml:space="preserve"> the subject dwelling coming any closer to the </w:t>
      </w:r>
      <w:proofErr w:type="spellStart"/>
      <w:r w:rsidR="009D23E9" w:rsidRPr="008A775D">
        <w:t>neighbouring</w:t>
      </w:r>
      <w:proofErr w:type="spellEnd"/>
      <w:r w:rsidR="009D23E9" w:rsidRPr="008A775D">
        <w:t xml:space="preserve"> residential properties than it does currently and therefore it is not considered that they would result in </w:t>
      </w:r>
      <w:proofErr w:type="spellStart"/>
      <w:r w:rsidR="009D23E9" w:rsidRPr="008A775D">
        <w:t>neighbouring</w:t>
      </w:r>
      <w:proofErr w:type="spellEnd"/>
      <w:r w:rsidR="009D23E9" w:rsidRPr="008A775D">
        <w:t xml:space="preserve"> residents experiencing a loss of amenity.</w:t>
      </w:r>
    </w:p>
    <w:p w14:paraId="3E13B088" w14:textId="2830F050" w:rsidR="009D23E9" w:rsidRPr="008A775D" w:rsidRDefault="007140E0" w:rsidP="008A775D">
      <w:pPr>
        <w:numPr>
          <w:ilvl w:val="0"/>
          <w:numId w:val="3"/>
        </w:numPr>
        <w:jc w:val="both"/>
        <w:rPr>
          <w:lang w:val="en-GB"/>
        </w:rPr>
      </w:pPr>
      <w:r w:rsidRPr="008A775D">
        <w:rPr>
          <w:lang w:val="en-GB"/>
        </w:rPr>
        <w:t xml:space="preserve">The proposed first floor side/rear extension would </w:t>
      </w:r>
      <w:r w:rsidR="00D9113E" w:rsidRPr="008A775D">
        <w:rPr>
          <w:lang w:val="en-GB"/>
        </w:rPr>
        <w:t xml:space="preserve">project 1.5m from the rear </w:t>
      </w:r>
      <w:r w:rsidR="001618A7" w:rsidRPr="008A775D">
        <w:rPr>
          <w:lang w:val="en-GB"/>
        </w:rPr>
        <w:t>wall of the subject dwelling and be set 3.6m in from the shared boundary with the adjoining neighbour no. 6, in accordance with Policy HE 7.</w:t>
      </w:r>
    </w:p>
    <w:p w14:paraId="787FE328" w14:textId="381DD844" w:rsidR="001618A7" w:rsidRDefault="00D5790C" w:rsidP="008A775D">
      <w:pPr>
        <w:numPr>
          <w:ilvl w:val="0"/>
          <w:numId w:val="3"/>
        </w:numPr>
        <w:jc w:val="both"/>
        <w:rPr>
          <w:lang w:val="en-GB"/>
        </w:rPr>
      </w:pPr>
      <w:r w:rsidRPr="008A775D">
        <w:rPr>
          <w:lang w:val="en-GB"/>
        </w:rPr>
        <w:t xml:space="preserve">With regards to </w:t>
      </w:r>
      <w:r w:rsidR="00404BA0" w:rsidRPr="008A775D">
        <w:rPr>
          <w:lang w:val="en-GB"/>
        </w:rPr>
        <w:t xml:space="preserve">no. 10, </w:t>
      </w:r>
      <w:r w:rsidR="00E151A1" w:rsidRPr="00ED5B87">
        <w:t>it</w:t>
      </w:r>
      <w:r w:rsidR="00E151A1" w:rsidRPr="00ED5B87">
        <w:t xml:space="preserve"> has opening</w:t>
      </w:r>
      <w:r w:rsidR="00E151A1" w:rsidRPr="00ED5B87">
        <w:t>s</w:t>
      </w:r>
      <w:r w:rsidR="00E151A1" w:rsidRPr="00ED5B87">
        <w:t xml:space="preserve"> in their side elevation at first floor and with principal windows serving habitable rooms in the front and rear elevation of </w:t>
      </w:r>
      <w:r w:rsidR="00E151A1" w:rsidRPr="00ED5B87">
        <w:t>its</w:t>
      </w:r>
      <w:r w:rsidR="00E151A1" w:rsidRPr="00ED5B87">
        <w:t xml:space="preserve"> dwellinghouse. </w:t>
      </w:r>
      <w:r w:rsidR="00404BA0" w:rsidRPr="008A775D">
        <w:rPr>
          <w:lang w:val="en-GB"/>
        </w:rPr>
        <w:t xml:space="preserve">the proposed first floor element would </w:t>
      </w:r>
      <w:r w:rsidR="00B05DAB" w:rsidRPr="008A775D">
        <w:rPr>
          <w:lang w:val="en-GB"/>
        </w:rPr>
        <w:t xml:space="preserve">not project beyond the ground floor extension at no. 10. It would </w:t>
      </w:r>
      <w:r w:rsidR="00404BA0" w:rsidRPr="008A775D">
        <w:rPr>
          <w:lang w:val="en-GB"/>
        </w:rPr>
        <w:t xml:space="preserve">project 1.7m beyond the </w:t>
      </w:r>
      <w:r w:rsidR="00450BD0" w:rsidRPr="008A775D">
        <w:rPr>
          <w:lang w:val="en-GB"/>
        </w:rPr>
        <w:t xml:space="preserve">rear wall of no. 10, however it would be set 2.1m in from </w:t>
      </w:r>
      <w:r w:rsidR="00A06EC8" w:rsidRPr="008A775D">
        <w:rPr>
          <w:lang w:val="en-GB"/>
        </w:rPr>
        <w:t xml:space="preserve">the house of no. 10. </w:t>
      </w:r>
      <w:r w:rsidR="00435248" w:rsidRPr="008A775D">
        <w:rPr>
          <w:lang w:val="en-GB"/>
        </w:rPr>
        <w:t xml:space="preserve">Given such </w:t>
      </w:r>
      <w:r w:rsidR="00DA47BA">
        <w:rPr>
          <w:lang w:val="en-GB"/>
        </w:rPr>
        <w:t xml:space="preserve">a </w:t>
      </w:r>
      <w:r w:rsidR="00435248" w:rsidRPr="008A775D">
        <w:rPr>
          <w:lang w:val="en-GB"/>
        </w:rPr>
        <w:t xml:space="preserve">relationship, the proposed first floor extension is not considered to </w:t>
      </w:r>
      <w:r w:rsidR="001D56D7" w:rsidRPr="008A775D">
        <w:rPr>
          <w:lang w:val="en-GB"/>
        </w:rPr>
        <w:t>pose an unacceptable impact upon the amenity of the rear windows at no. 10</w:t>
      </w:r>
      <w:r w:rsidR="008A775D" w:rsidRPr="008A775D">
        <w:rPr>
          <w:lang w:val="en-GB"/>
        </w:rPr>
        <w:t xml:space="preserve"> in terms of loss of light and/or overbearing.</w:t>
      </w:r>
    </w:p>
    <w:p w14:paraId="4DE60973" w14:textId="0D0567BB" w:rsidR="00583B5D" w:rsidRDefault="00583B5D" w:rsidP="00583B5D">
      <w:pPr>
        <w:ind w:left="720"/>
        <w:jc w:val="both"/>
        <w:rPr>
          <w:lang w:val="en-GB"/>
        </w:rPr>
      </w:pPr>
    </w:p>
    <w:p w14:paraId="23693A71" w14:textId="63387AF9" w:rsidR="00583B5D" w:rsidRDefault="00912611" w:rsidP="00C57005">
      <w:pPr>
        <w:ind w:left="720"/>
        <w:jc w:val="center"/>
        <w:rPr>
          <w:lang w:val="en-GB"/>
        </w:rPr>
      </w:pPr>
      <w:r>
        <w:rPr>
          <w:noProof/>
        </w:rPr>
        <mc:AlternateContent>
          <mc:Choice Requires="wps">
            <w:drawing>
              <wp:anchor distT="0" distB="0" distL="114300" distR="114300" simplePos="0" relativeHeight="251660288" behindDoc="0" locked="0" layoutInCell="1" allowOverlap="1" wp14:anchorId="265829E8" wp14:editId="08D2800C">
                <wp:simplePos x="0" y="0"/>
                <wp:positionH relativeFrom="column">
                  <wp:posOffset>1621155</wp:posOffset>
                </wp:positionH>
                <wp:positionV relativeFrom="paragraph">
                  <wp:posOffset>1913197</wp:posOffset>
                </wp:positionV>
                <wp:extent cx="401782" cy="263237"/>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401782" cy="263237"/>
                        </a:xfrm>
                        <a:prstGeom prst="rect">
                          <a:avLst/>
                        </a:prstGeom>
                        <a:noFill/>
                        <a:ln w="6350">
                          <a:noFill/>
                        </a:ln>
                      </wps:spPr>
                      <wps:txbx>
                        <w:txbxContent>
                          <w:p w14:paraId="25468196" w14:textId="18419507" w:rsidR="00912611" w:rsidRDefault="00912611" w:rsidP="00912611">
                            <w:pPr>
                              <w:jc w:val="center"/>
                            </w:pPr>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5829E8" id="_x0000_t202" coordsize="21600,21600" o:spt="202" path="m,l,21600r21600,l21600,xe">
                <v:stroke joinstyle="miter"/>
                <v:path gradientshapeok="t" o:connecttype="rect"/>
              </v:shapetype>
              <v:shape id="Text Box 12" o:spid="_x0000_s1026" type="#_x0000_t202" style="position:absolute;left:0;text-align:left;margin-left:127.65pt;margin-top:150.65pt;width:31.65pt;height:2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IJlFwIAACsEAAAOAAAAZHJzL2Uyb0RvYy54bWysU8tu2zAQvBfoPxC815Jlx0kEy4GbwEUB&#10;IwngFDnTFGkJoLgsSVtyv75LSn4g7anohdrlrvYxM5w/dI0iB2FdDbqg41FKidAcylrvCvrjbfXl&#10;jhLnmS6ZAi0KehSOPiw+f5q3JhcZVKBKYQkW0S5vTUEr702eJI5XomFuBEZoDEqwDfPo2l1SWtZi&#10;9UYlWZrOkhZsaSxw4RzePvVBuoj1pRTcv0jphCeqoDibj6eN5zacyWLO8p1lpqr5MAb7hykaVmts&#10;ei71xDwje1v/UaqpuQUH0o84NAlIWXMRd8BtxumHbTYVMyLuguA4c4bJ/b+y/PmwMa+W+O4rdEhg&#10;AKQ1Lnd4GfbppG3CFyclGEcIj2fYROcJx8tpOr69yyjhGMpmk2xyG6okl5+Ndf6bgIYEo6AWWYlg&#10;scPa+T71lBJ6aVjVSkVmlCZtQWeTmzT+cI5gcaWxx2XUYPlu2w3zb6E84loWesad4asam6+Z86/M&#10;IsW4CcrWv+AhFWATGCxKKrC//nYf8hF5jFLSomQK6n7umRWUqO8aObkfT6dBY9GZ3txm6NjryPY6&#10;ovfNI6Aqx/hADI9myPfqZEoLzTuqexm6Yohpjr0L6k/mo++FjK+Di+UyJqGqDPNrvTE8lA5wBmjf&#10;undmzYC/R+Ke4SQuln+goc/tiVjuPcg6chQA7lEdcEdFRpaH1xMkf+3HrMsbX/wGAAD//wMAUEsD&#10;BBQABgAIAAAAIQABnSJr4gAAAAsBAAAPAAAAZHJzL2Rvd25yZXYueG1sTI/LTsMwEEX3SP0Hayqx&#10;o86DVFGIU1WRKiQEi5Zu2Dmxm0TY4xC7beDrGVZ0d0dzdOdMuZmtYRc9+cGhgHgVAdPYOjVgJ+D4&#10;vnvIgfkgUUnjUAv41h421eKulIVyV9zryyF0jErQF1JAH8JYcO7bXlvpV27USLuTm6wMNE4dV5O8&#10;Urk1PImiNbdyQLrQy1HXvW4/D2cr4KXevcl9k9j8x9TPr6ft+HX8yIS4X87bJ2BBz+Efhj99UoeK&#10;nBp3RuWZEZBkWUqogDSKKRCRxvkaWEPhMcmBVyW//aH6BQAA//8DAFBLAQItABQABgAIAAAAIQC2&#10;gziS/gAAAOEBAAATAAAAAAAAAAAAAAAAAAAAAABbQ29udGVudF9UeXBlc10ueG1sUEsBAi0AFAAG&#10;AAgAAAAhADj9If/WAAAAlAEAAAsAAAAAAAAAAAAAAAAALwEAAF9yZWxzLy5yZWxzUEsBAi0AFAAG&#10;AAgAAAAhAFMQgmUXAgAAKwQAAA4AAAAAAAAAAAAAAAAALgIAAGRycy9lMm9Eb2MueG1sUEsBAi0A&#10;FAAGAAgAAAAhAAGdImviAAAACwEAAA8AAAAAAAAAAAAAAAAAcQQAAGRycy9kb3ducmV2LnhtbFBL&#10;BQYAAAAABAAEAPMAAACABQAAAAA=&#10;" filled="f" stroked="f" strokeweight=".5pt">
                <v:textbox>
                  <w:txbxContent>
                    <w:p w14:paraId="25468196" w14:textId="18419507" w:rsidR="00912611" w:rsidRDefault="00912611" w:rsidP="00912611">
                      <w:pPr>
                        <w:jc w:val="center"/>
                      </w:pPr>
                      <w:r>
                        <w:t>10</w:t>
                      </w:r>
                    </w:p>
                  </w:txbxContent>
                </v:textbox>
              </v:shape>
            </w:pict>
          </mc:Fallback>
        </mc:AlternateContent>
      </w:r>
      <w:r w:rsidR="00C57005">
        <w:rPr>
          <w:noProof/>
        </w:rPr>
        <w:drawing>
          <wp:inline distT="0" distB="0" distL="0" distR="0" wp14:anchorId="3DD6CB4C" wp14:editId="6E8F15D6">
            <wp:extent cx="4334933" cy="3534012"/>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46499" cy="3543441"/>
                    </a:xfrm>
                    <a:prstGeom prst="rect">
                      <a:avLst/>
                    </a:prstGeom>
                  </pic:spPr>
                </pic:pic>
              </a:graphicData>
            </a:graphic>
          </wp:inline>
        </w:drawing>
      </w:r>
    </w:p>
    <w:p w14:paraId="44FA962A" w14:textId="5AB39FD3" w:rsidR="00C57005" w:rsidRPr="00856791" w:rsidRDefault="00C57005" w:rsidP="00C57005">
      <w:pPr>
        <w:ind w:left="720"/>
        <w:jc w:val="center"/>
        <w:rPr>
          <w:i/>
          <w:iCs/>
          <w:lang w:val="en-GB"/>
        </w:rPr>
      </w:pPr>
      <w:r w:rsidRPr="00856791">
        <w:rPr>
          <w:i/>
          <w:iCs/>
          <w:sz w:val="16"/>
          <w:szCs w:val="16"/>
          <w:lang w:val="en-GB"/>
        </w:rPr>
        <w:t xml:space="preserve">Figure </w:t>
      </w:r>
      <w:r w:rsidR="008B4499" w:rsidRPr="00856791">
        <w:rPr>
          <w:i/>
          <w:iCs/>
          <w:sz w:val="16"/>
          <w:szCs w:val="16"/>
          <w:lang w:val="en-GB"/>
        </w:rPr>
        <w:t>8</w:t>
      </w:r>
      <w:r w:rsidRPr="00856791">
        <w:rPr>
          <w:i/>
          <w:iCs/>
          <w:sz w:val="16"/>
          <w:szCs w:val="16"/>
          <w:lang w:val="en-GB"/>
        </w:rPr>
        <w:t xml:space="preserve"> – the </w:t>
      </w:r>
      <w:r w:rsidR="008B4499" w:rsidRPr="00856791">
        <w:rPr>
          <w:i/>
          <w:iCs/>
          <w:sz w:val="16"/>
          <w:szCs w:val="16"/>
          <w:lang w:val="en-GB"/>
        </w:rPr>
        <w:t xml:space="preserve">relationship between the proposed first floor extension and its </w:t>
      </w:r>
      <w:r w:rsidR="00856791" w:rsidRPr="00856791">
        <w:rPr>
          <w:i/>
          <w:iCs/>
          <w:sz w:val="16"/>
          <w:szCs w:val="16"/>
          <w:lang w:val="en-GB"/>
        </w:rPr>
        <w:t>neighbouring properties</w:t>
      </w:r>
    </w:p>
    <w:p w14:paraId="040D41D1" w14:textId="77777777" w:rsidR="00DE6947" w:rsidRDefault="00DE6947" w:rsidP="00D5789C">
      <w:pPr>
        <w:jc w:val="both"/>
        <w:rPr>
          <w:b/>
          <w:u w:val="single"/>
          <w:lang w:val="en-GB"/>
        </w:rPr>
      </w:pPr>
    </w:p>
    <w:p w14:paraId="040D41D2" w14:textId="77777777" w:rsidR="00DE6947" w:rsidRDefault="00DE6947" w:rsidP="00DE6947">
      <w:pPr>
        <w:rPr>
          <w:u w:val="single"/>
          <w:lang w:val="en-GB"/>
        </w:rPr>
      </w:pPr>
      <w:r w:rsidRPr="000945B6">
        <w:rPr>
          <w:u w:val="single"/>
          <w:lang w:val="en-GB"/>
        </w:rPr>
        <w:t>Impact on the highway network</w:t>
      </w:r>
    </w:p>
    <w:p w14:paraId="040D41D3" w14:textId="77777777" w:rsidR="00DE6947" w:rsidRDefault="00DE6947" w:rsidP="00DE6947">
      <w:pPr>
        <w:rPr>
          <w:u w:val="single"/>
          <w:lang w:val="en-GB"/>
        </w:rPr>
      </w:pPr>
    </w:p>
    <w:p w14:paraId="040D41D4" w14:textId="7A1DBCB2" w:rsidR="00D5789C" w:rsidRPr="00EF7048" w:rsidRDefault="00920E8B" w:rsidP="00EF7048">
      <w:pPr>
        <w:numPr>
          <w:ilvl w:val="0"/>
          <w:numId w:val="3"/>
        </w:numPr>
        <w:jc w:val="both"/>
      </w:pPr>
      <w:r w:rsidRPr="00EF7048">
        <w:t xml:space="preserve">The proposal would result in </w:t>
      </w:r>
      <w:r w:rsidR="00FD223D">
        <w:t>the</w:t>
      </w:r>
      <w:r w:rsidRPr="00EF7048">
        <w:t xml:space="preserve"> loss of </w:t>
      </w:r>
      <w:r w:rsidR="00FD223D">
        <w:t xml:space="preserve">the </w:t>
      </w:r>
      <w:r w:rsidRPr="00EF7048">
        <w:t xml:space="preserve">garage. </w:t>
      </w:r>
      <w:r w:rsidR="00677302" w:rsidRPr="00EF7048">
        <w:t xml:space="preserve">Nonetheless, </w:t>
      </w:r>
      <w:r w:rsidR="00887126" w:rsidRPr="00EF7048">
        <w:t xml:space="preserve">there are multiple streets with unrestricted parking nearby. Also, </w:t>
      </w:r>
      <w:r w:rsidR="006D4138" w:rsidRPr="003D4970">
        <w:t>the property and occupiers are within walking distance to public transport links</w:t>
      </w:r>
      <w:r w:rsidR="006D4138">
        <w:t xml:space="preserve">. </w:t>
      </w:r>
    </w:p>
    <w:p w14:paraId="4C162EE8" w14:textId="4A4568D7" w:rsidR="0080545F" w:rsidRPr="00EF7048" w:rsidRDefault="006D4138" w:rsidP="00EF7048">
      <w:pPr>
        <w:numPr>
          <w:ilvl w:val="0"/>
          <w:numId w:val="3"/>
        </w:numPr>
        <w:jc w:val="both"/>
      </w:pPr>
      <w:r w:rsidRPr="00EF7048">
        <w:t>The proposal is therefore not considered to have a negative impact on highway netwo</w:t>
      </w:r>
      <w:r w:rsidR="00EF7048" w:rsidRPr="00EF7048">
        <w:t>rk.</w:t>
      </w:r>
    </w:p>
    <w:p w14:paraId="35DCAC68" w14:textId="77777777" w:rsidR="00EF7048" w:rsidRDefault="00EF7048" w:rsidP="00DE6947">
      <w:pPr>
        <w:jc w:val="both"/>
        <w:rPr>
          <w:b/>
          <w:u w:val="single"/>
          <w:lang w:val="en-GB"/>
        </w:rPr>
      </w:pPr>
    </w:p>
    <w:p w14:paraId="040D41D6" w14:textId="77777777" w:rsidR="00DE6947" w:rsidRPr="00F85D18" w:rsidRDefault="00DE6947" w:rsidP="00DE6947">
      <w:pPr>
        <w:jc w:val="both"/>
        <w:rPr>
          <w:b/>
          <w:u w:val="single"/>
          <w:lang w:val="en-GB"/>
        </w:rPr>
      </w:pPr>
      <w:r w:rsidRPr="00F85D18">
        <w:rPr>
          <w:b/>
          <w:u w:val="single"/>
          <w:lang w:val="en-GB"/>
        </w:rPr>
        <w:t>Other issues</w:t>
      </w:r>
    </w:p>
    <w:p w14:paraId="040D41D7" w14:textId="77777777" w:rsidR="00DE6947" w:rsidRPr="00F85D18" w:rsidRDefault="00DE6947" w:rsidP="00DE6947">
      <w:pPr>
        <w:jc w:val="both"/>
        <w:rPr>
          <w:b/>
          <w:u w:val="single"/>
          <w:lang w:val="en-GB"/>
        </w:rPr>
      </w:pPr>
    </w:p>
    <w:p w14:paraId="040D41D8" w14:textId="49571997" w:rsidR="00DE6947" w:rsidRPr="00F85D18" w:rsidRDefault="00DE6947" w:rsidP="00DE6947">
      <w:pPr>
        <w:jc w:val="both"/>
        <w:rPr>
          <w:b/>
          <w:lang w:val="en-GB"/>
        </w:rPr>
      </w:pPr>
      <w:r w:rsidRPr="00F85D18">
        <w:rPr>
          <w:i/>
          <w:lang w:val="en-GB"/>
        </w:rPr>
        <w:t>Does the proposal require any work to trees?</w:t>
      </w:r>
      <w:r w:rsidRPr="00F85D18">
        <w:rPr>
          <w:i/>
          <w:lang w:val="en-GB"/>
        </w:rPr>
        <w:tab/>
        <w:t xml:space="preserve"> </w:t>
      </w:r>
      <w:r w:rsidR="00EF7048" w:rsidRPr="00EF7048">
        <w:rPr>
          <w:b/>
          <w:bCs/>
          <w:i/>
          <w:lang w:val="en-GB"/>
        </w:rPr>
        <w:t>No.</w:t>
      </w:r>
      <w:r w:rsidRPr="00F85D18">
        <w:rPr>
          <w:i/>
          <w:lang w:val="en-GB"/>
        </w:rPr>
        <w:tab/>
      </w:r>
    </w:p>
    <w:p w14:paraId="040D41D9" w14:textId="77777777" w:rsidR="00DE6947" w:rsidRPr="00F85D18" w:rsidRDefault="00DE6947" w:rsidP="00DE6947">
      <w:pPr>
        <w:jc w:val="both"/>
        <w:rPr>
          <w:lang w:val="en-GB"/>
        </w:rPr>
      </w:pPr>
    </w:p>
    <w:p w14:paraId="040D41DA" w14:textId="4061D2D8" w:rsidR="00DE6947" w:rsidRPr="00F85D18" w:rsidRDefault="00DE6947" w:rsidP="00DE6947">
      <w:pPr>
        <w:jc w:val="both"/>
        <w:rPr>
          <w:b/>
          <w:lang w:val="en-GB"/>
        </w:rPr>
      </w:pPr>
      <w:r w:rsidRPr="00F85D18">
        <w:rPr>
          <w:i/>
          <w:lang w:val="en-GB"/>
        </w:rPr>
        <w:t>Is there a significant change in levels across the site or between the site and the neighbouring land?</w:t>
      </w:r>
      <w:r w:rsidR="00EF7048">
        <w:rPr>
          <w:i/>
          <w:lang w:val="en-GB"/>
        </w:rPr>
        <w:t xml:space="preserve">   </w:t>
      </w:r>
      <w:r w:rsidR="00EF7048" w:rsidRPr="00EF7048">
        <w:rPr>
          <w:b/>
          <w:bCs/>
          <w:i/>
          <w:lang w:val="en-GB"/>
        </w:rPr>
        <w:t>No.</w:t>
      </w:r>
      <w:r w:rsidRPr="00F85D18">
        <w:rPr>
          <w:i/>
          <w:lang w:val="en-GB"/>
        </w:rPr>
        <w:tab/>
      </w:r>
    </w:p>
    <w:p w14:paraId="040D41DB" w14:textId="77777777" w:rsidR="00DE6947" w:rsidRPr="00F85D18" w:rsidRDefault="00DE6947" w:rsidP="00DE6947">
      <w:pPr>
        <w:jc w:val="both"/>
        <w:rPr>
          <w:lang w:val="en-GB"/>
        </w:rPr>
      </w:pPr>
    </w:p>
    <w:p w14:paraId="040D41DC" w14:textId="03E27280" w:rsidR="00DE6947" w:rsidRPr="00F85D18" w:rsidRDefault="00DE6947" w:rsidP="00DE6947">
      <w:pPr>
        <w:jc w:val="both"/>
        <w:rPr>
          <w:b/>
          <w:lang w:val="en-GB"/>
        </w:rPr>
      </w:pPr>
      <w:r w:rsidRPr="00F85D18">
        <w:rPr>
          <w:i/>
          <w:lang w:val="en-GB"/>
        </w:rPr>
        <w:t>Has the applicant/agent indicated any personal circumstances?</w:t>
      </w:r>
      <w:r w:rsidRPr="00F85D18">
        <w:rPr>
          <w:i/>
          <w:lang w:val="en-GB"/>
        </w:rPr>
        <w:tab/>
      </w:r>
      <w:r w:rsidRPr="00F85D18">
        <w:rPr>
          <w:b/>
          <w:lang w:val="en-GB"/>
        </w:rPr>
        <w:t xml:space="preserve"> </w:t>
      </w:r>
      <w:r w:rsidR="00EF7048" w:rsidRPr="00EF7048">
        <w:rPr>
          <w:b/>
          <w:bCs/>
          <w:i/>
          <w:lang w:val="en-GB"/>
        </w:rPr>
        <w:t>No.</w:t>
      </w:r>
      <w:r w:rsidR="00EF7048" w:rsidRPr="00F85D18">
        <w:rPr>
          <w:i/>
          <w:lang w:val="en-GB"/>
        </w:rPr>
        <w:tab/>
      </w:r>
    </w:p>
    <w:p w14:paraId="4D1DA0DA" w14:textId="77777777" w:rsidR="00A0249C" w:rsidRDefault="00A0249C" w:rsidP="00D5789C">
      <w:pPr>
        <w:rPr>
          <w:lang w:val="en-GB"/>
        </w:rPr>
      </w:pPr>
    </w:p>
    <w:p w14:paraId="7646DB7E" w14:textId="77777777" w:rsidR="00357DF3" w:rsidRPr="00D225E3" w:rsidRDefault="00357DF3" w:rsidP="00357DF3">
      <w:pPr>
        <w:jc w:val="both"/>
        <w:rPr>
          <w:b/>
          <w:u w:val="single"/>
        </w:rPr>
      </w:pPr>
      <w:r w:rsidRPr="00016115">
        <w:rPr>
          <w:b/>
          <w:u w:val="single"/>
        </w:rPr>
        <w:t>Recommendation:</w:t>
      </w:r>
    </w:p>
    <w:p w14:paraId="040D41E5" w14:textId="77777777" w:rsidR="009F7435" w:rsidRDefault="009F7435" w:rsidP="009F7435">
      <w:pPr>
        <w:pStyle w:val="Footer"/>
        <w:tabs>
          <w:tab w:val="clear" w:pos="4153"/>
          <w:tab w:val="center" w:pos="-3544"/>
        </w:tabs>
      </w:pPr>
    </w:p>
    <w:p w14:paraId="157E9509" w14:textId="77777777" w:rsidR="001856EE" w:rsidRDefault="001856EE" w:rsidP="001856EE">
      <w:pPr>
        <w:tabs>
          <w:tab w:val="left" w:pos="7097"/>
        </w:tabs>
        <w:ind w:left="567" w:hanging="567"/>
        <w:jc w:val="both"/>
        <w:rPr>
          <w:b/>
          <w:snapToGrid w:val="0"/>
        </w:rPr>
      </w:pPr>
      <w:r w:rsidRPr="003978D3">
        <w:rPr>
          <w:b/>
          <w:snapToGrid w:val="0"/>
        </w:rPr>
        <w:t>Approve, subject to the following conditions:</w:t>
      </w:r>
    </w:p>
    <w:p w14:paraId="342835D7" w14:textId="77777777" w:rsidR="001856EE" w:rsidRPr="003978D3" w:rsidRDefault="001856EE" w:rsidP="001856EE">
      <w:pPr>
        <w:tabs>
          <w:tab w:val="left" w:pos="7097"/>
        </w:tabs>
        <w:ind w:left="567" w:hanging="567"/>
        <w:jc w:val="both"/>
        <w:rPr>
          <w:b/>
          <w:snapToGrid w:val="0"/>
        </w:rPr>
      </w:pPr>
    </w:p>
    <w:p w14:paraId="05A63C18" w14:textId="77777777" w:rsidR="001856EE" w:rsidRDefault="001856EE" w:rsidP="001856EE">
      <w:pPr>
        <w:tabs>
          <w:tab w:val="left" w:pos="7097"/>
        </w:tabs>
        <w:ind w:left="567" w:hanging="567"/>
        <w:jc w:val="both"/>
        <w:rPr>
          <w:bCs/>
          <w:iCs/>
          <w:snapToGrid w:val="0"/>
        </w:rPr>
      </w:pPr>
      <w:r w:rsidRPr="003978D3">
        <w:rPr>
          <w:bCs/>
          <w:iCs/>
          <w:snapToGrid w:val="0"/>
        </w:rPr>
        <w:t>1.</w:t>
      </w:r>
      <w:r w:rsidRPr="003978D3">
        <w:rPr>
          <w:bCs/>
          <w:iCs/>
          <w:snapToGrid w:val="0"/>
        </w:rPr>
        <w:tab/>
        <w:t>The development must be begun not later than three years beginning with the date of this permission.</w:t>
      </w:r>
    </w:p>
    <w:p w14:paraId="555C2708" w14:textId="77777777" w:rsidR="001856EE" w:rsidRPr="003978D3" w:rsidRDefault="001856EE" w:rsidP="001856EE">
      <w:pPr>
        <w:tabs>
          <w:tab w:val="left" w:pos="7097"/>
        </w:tabs>
        <w:ind w:left="567" w:hanging="567"/>
        <w:jc w:val="both"/>
        <w:rPr>
          <w:bCs/>
          <w:iCs/>
          <w:snapToGrid w:val="0"/>
        </w:rPr>
      </w:pPr>
    </w:p>
    <w:p w14:paraId="4B522E3B" w14:textId="77777777" w:rsidR="001856EE" w:rsidRPr="001F766A" w:rsidRDefault="001856EE" w:rsidP="001856EE">
      <w:pPr>
        <w:tabs>
          <w:tab w:val="left" w:pos="7097"/>
        </w:tabs>
        <w:ind w:left="567" w:hanging="567"/>
        <w:jc w:val="both"/>
        <w:rPr>
          <w:bCs/>
          <w:iCs/>
          <w:snapToGrid w:val="0"/>
        </w:rPr>
      </w:pPr>
      <w:r w:rsidRPr="003978D3">
        <w:rPr>
          <w:bCs/>
          <w:iCs/>
          <w:snapToGrid w:val="0"/>
        </w:rPr>
        <w:tab/>
      </w:r>
      <w:r w:rsidRPr="003978D3">
        <w:rPr>
          <w:b/>
          <w:iCs/>
          <w:snapToGrid w:val="0"/>
        </w:rPr>
        <w:t>Reason:</w:t>
      </w:r>
      <w:r w:rsidRPr="003978D3">
        <w:rPr>
          <w:bCs/>
          <w:iCs/>
          <w:snapToGrid w:val="0"/>
        </w:rPr>
        <w:t xml:space="preserve"> Required to be imposed by Section 91 of the Town and Country Planning Act 1990 (as amended).</w:t>
      </w:r>
      <w:r>
        <w:rPr>
          <w:rFonts w:cs="Times New Roman"/>
          <w:bCs/>
          <w:iCs/>
        </w:rPr>
        <w:t xml:space="preserve">      </w:t>
      </w:r>
    </w:p>
    <w:p w14:paraId="2AC45C7C" w14:textId="77777777" w:rsidR="001856EE" w:rsidRDefault="001856EE" w:rsidP="001856EE">
      <w:pPr>
        <w:contextualSpacing/>
        <w:jc w:val="both"/>
        <w:rPr>
          <w:rFonts w:cs="Times New Roman"/>
          <w:bCs/>
          <w:iCs/>
        </w:rPr>
      </w:pPr>
    </w:p>
    <w:p w14:paraId="4A1CCCB9" w14:textId="77777777" w:rsidR="001856EE" w:rsidRPr="00802A3C" w:rsidRDefault="001856EE" w:rsidP="001856EE">
      <w:pPr>
        <w:ind w:left="540" w:hanging="540"/>
        <w:jc w:val="both"/>
      </w:pPr>
      <w:r w:rsidRPr="00802A3C">
        <w:t>2.</w:t>
      </w:r>
      <w:r w:rsidRPr="00802A3C">
        <w:tab/>
        <w:t>The development hereby permitted shall be carried out in accordance with the following approved plans:</w:t>
      </w:r>
    </w:p>
    <w:p w14:paraId="4DE6C094" w14:textId="77777777" w:rsidR="001856EE" w:rsidRPr="00802A3C" w:rsidRDefault="001856EE" w:rsidP="001856EE">
      <w:pPr>
        <w:ind w:left="540" w:hanging="540"/>
        <w:jc w:val="both"/>
      </w:pPr>
    </w:p>
    <w:p w14:paraId="2876D2C5" w14:textId="14608CB0" w:rsidR="001856EE" w:rsidRDefault="001856EE" w:rsidP="001856EE">
      <w:pPr>
        <w:contextualSpacing/>
        <w:jc w:val="both"/>
        <w:rPr>
          <w:rFonts w:cs="Times New Roman"/>
          <w:bCs/>
          <w:iCs/>
        </w:rPr>
      </w:pPr>
      <w:r>
        <w:rPr>
          <w:rFonts w:cs="Times New Roman"/>
          <w:bCs/>
          <w:iCs/>
        </w:rPr>
        <w:t xml:space="preserve">          Proposed </w:t>
      </w:r>
      <w:r w:rsidR="008B4BF4">
        <w:rPr>
          <w:rFonts w:cs="Times New Roman"/>
          <w:bCs/>
          <w:iCs/>
        </w:rPr>
        <w:t>Plans</w:t>
      </w:r>
      <w:r>
        <w:rPr>
          <w:rFonts w:cs="Times New Roman"/>
          <w:bCs/>
          <w:iCs/>
        </w:rPr>
        <w:t xml:space="preserve"> – Dwg no: </w:t>
      </w:r>
      <w:r w:rsidR="008B4BF4">
        <w:rPr>
          <w:rFonts w:cs="Times New Roman"/>
          <w:bCs/>
          <w:iCs/>
        </w:rPr>
        <w:t xml:space="preserve">GSS22028.1 003 </w:t>
      </w:r>
      <w:r>
        <w:rPr>
          <w:rFonts w:cs="Times New Roman"/>
          <w:bCs/>
          <w:iCs/>
        </w:rPr>
        <w:t>(</w:t>
      </w:r>
      <w:r w:rsidR="00A30FE2">
        <w:rPr>
          <w:rFonts w:cs="Times New Roman"/>
          <w:bCs/>
          <w:iCs/>
        </w:rPr>
        <w:t xml:space="preserve">Received: </w:t>
      </w:r>
      <w:r w:rsidR="00D12CB1">
        <w:rPr>
          <w:rFonts w:cs="Times New Roman"/>
          <w:bCs/>
          <w:iCs/>
        </w:rPr>
        <w:t>12.09</w:t>
      </w:r>
      <w:r>
        <w:rPr>
          <w:rFonts w:cs="Times New Roman"/>
          <w:bCs/>
          <w:iCs/>
        </w:rPr>
        <w:t>.2022)</w:t>
      </w:r>
    </w:p>
    <w:p w14:paraId="7180A3B5" w14:textId="080C8B54" w:rsidR="001856EE" w:rsidRDefault="00A30FE2" w:rsidP="001856EE">
      <w:pPr>
        <w:ind w:firstLine="540"/>
        <w:contextualSpacing/>
        <w:jc w:val="both"/>
        <w:rPr>
          <w:rFonts w:cs="Times New Roman"/>
          <w:bCs/>
          <w:iCs/>
        </w:rPr>
      </w:pPr>
      <w:r>
        <w:rPr>
          <w:rFonts w:cs="Times New Roman"/>
          <w:bCs/>
          <w:iCs/>
        </w:rPr>
        <w:t xml:space="preserve">Existing &amp; </w:t>
      </w:r>
      <w:r w:rsidR="001856EE">
        <w:rPr>
          <w:rFonts w:cs="Times New Roman"/>
          <w:bCs/>
          <w:iCs/>
        </w:rPr>
        <w:t xml:space="preserve">Proposed </w:t>
      </w:r>
      <w:r>
        <w:rPr>
          <w:rFonts w:cs="Times New Roman"/>
          <w:bCs/>
          <w:iCs/>
        </w:rPr>
        <w:t xml:space="preserve">Elevations </w:t>
      </w:r>
      <w:r w:rsidR="001856EE">
        <w:rPr>
          <w:rFonts w:cs="Times New Roman"/>
          <w:bCs/>
          <w:iCs/>
        </w:rPr>
        <w:t xml:space="preserve">– Dwg no: </w:t>
      </w:r>
      <w:r>
        <w:rPr>
          <w:rFonts w:cs="Times New Roman"/>
          <w:bCs/>
          <w:iCs/>
        </w:rPr>
        <w:t xml:space="preserve">GSS22028.1 004 </w:t>
      </w:r>
      <w:r w:rsidR="001856EE">
        <w:rPr>
          <w:rFonts w:cs="Times New Roman"/>
          <w:bCs/>
          <w:iCs/>
        </w:rPr>
        <w:t>(</w:t>
      </w:r>
      <w:r>
        <w:rPr>
          <w:rFonts w:cs="Times New Roman"/>
          <w:bCs/>
          <w:iCs/>
        </w:rPr>
        <w:t xml:space="preserve">Received: </w:t>
      </w:r>
      <w:r w:rsidR="00D12CB1">
        <w:rPr>
          <w:rFonts w:cs="Times New Roman"/>
          <w:bCs/>
          <w:iCs/>
        </w:rPr>
        <w:t>12.09.2022</w:t>
      </w:r>
      <w:r w:rsidR="001856EE">
        <w:rPr>
          <w:rFonts w:cs="Times New Roman"/>
          <w:bCs/>
          <w:iCs/>
        </w:rPr>
        <w:t>)</w:t>
      </w:r>
    </w:p>
    <w:p w14:paraId="209BE7FE" w14:textId="4173FC57" w:rsidR="001856EE" w:rsidRPr="00802A3C" w:rsidRDefault="001856EE" w:rsidP="00D12CB1">
      <w:pPr>
        <w:ind w:left="567" w:hanging="567"/>
        <w:contextualSpacing/>
        <w:jc w:val="both"/>
      </w:pPr>
      <w:r>
        <w:rPr>
          <w:rFonts w:cs="Times New Roman"/>
          <w:bCs/>
          <w:iCs/>
        </w:rPr>
        <w:tab/>
      </w:r>
    </w:p>
    <w:p w14:paraId="181FBB0A" w14:textId="77777777" w:rsidR="001856EE" w:rsidRPr="00802A3C" w:rsidRDefault="001856EE" w:rsidP="001856EE">
      <w:pPr>
        <w:ind w:left="540" w:hanging="540"/>
        <w:jc w:val="both"/>
      </w:pPr>
      <w:r w:rsidRPr="00802A3C">
        <w:tab/>
      </w:r>
      <w:r w:rsidRPr="00802A3C">
        <w:rPr>
          <w:b/>
          <w:bCs/>
        </w:rPr>
        <w:t>Reason:</w:t>
      </w:r>
      <w:r w:rsidRPr="00802A3C">
        <w:t xml:space="preserve"> For the avoidance of doubt and in the interest of proper planning.</w:t>
      </w:r>
    </w:p>
    <w:p w14:paraId="14573837" w14:textId="77777777" w:rsidR="001856EE" w:rsidRPr="003978D3" w:rsidRDefault="001856EE" w:rsidP="001856EE">
      <w:pPr>
        <w:tabs>
          <w:tab w:val="left" w:pos="7097"/>
        </w:tabs>
        <w:ind w:left="567" w:hanging="567"/>
        <w:jc w:val="both"/>
        <w:rPr>
          <w:bCs/>
          <w:iCs/>
          <w:snapToGrid w:val="0"/>
        </w:rPr>
      </w:pPr>
    </w:p>
    <w:p w14:paraId="711457B1" w14:textId="77777777" w:rsidR="001856EE" w:rsidRPr="003978D3" w:rsidRDefault="001856EE" w:rsidP="001856EE">
      <w:pPr>
        <w:numPr>
          <w:ilvl w:val="0"/>
          <w:numId w:val="11"/>
        </w:numPr>
        <w:tabs>
          <w:tab w:val="left" w:pos="7097"/>
        </w:tabs>
        <w:ind w:left="567" w:hanging="567"/>
        <w:contextualSpacing/>
        <w:jc w:val="both"/>
        <w:rPr>
          <w:bCs/>
          <w:iCs/>
          <w:snapToGrid w:val="0"/>
        </w:rPr>
      </w:pPr>
      <w:r w:rsidRPr="003978D3">
        <w:rPr>
          <w:bCs/>
          <w:iCs/>
          <w:snapToGrid w:val="0"/>
        </w:rPr>
        <w:t>The external materials used shall match those of the existing building so far as practicable.</w:t>
      </w:r>
    </w:p>
    <w:p w14:paraId="3475069B" w14:textId="77777777" w:rsidR="001856EE" w:rsidRPr="003978D3" w:rsidRDefault="001856EE" w:rsidP="001856EE">
      <w:pPr>
        <w:tabs>
          <w:tab w:val="left" w:pos="7097"/>
        </w:tabs>
        <w:contextualSpacing/>
        <w:jc w:val="both"/>
        <w:rPr>
          <w:bCs/>
          <w:iCs/>
          <w:snapToGrid w:val="0"/>
        </w:rPr>
      </w:pPr>
    </w:p>
    <w:p w14:paraId="088B31F8" w14:textId="77777777" w:rsidR="001856EE" w:rsidRDefault="001856EE" w:rsidP="001856EE">
      <w:pPr>
        <w:ind w:left="540"/>
        <w:jc w:val="both"/>
        <w:rPr>
          <w:bCs/>
          <w:iCs/>
          <w:snapToGrid w:val="0"/>
        </w:rPr>
      </w:pPr>
      <w:r w:rsidRPr="003978D3">
        <w:rPr>
          <w:b/>
          <w:iCs/>
          <w:snapToGrid w:val="0"/>
        </w:rPr>
        <w:t>Reason:</w:t>
      </w:r>
      <w:r w:rsidRPr="003978D3">
        <w:rPr>
          <w:bCs/>
          <w:iCs/>
          <w:snapToGrid w:val="0"/>
        </w:rPr>
        <w:t xml:space="preserve"> </w:t>
      </w:r>
      <w:proofErr w:type="gramStart"/>
      <w:r w:rsidRPr="003978D3">
        <w:rPr>
          <w:bCs/>
          <w:iCs/>
          <w:snapToGrid w:val="0"/>
        </w:rPr>
        <w:t>In order to</w:t>
      </w:r>
      <w:proofErr w:type="gramEnd"/>
      <w:r w:rsidRPr="003978D3">
        <w:rPr>
          <w:bCs/>
          <w:iCs/>
          <w:snapToGrid w:val="0"/>
        </w:rPr>
        <w:t xml:space="preserve"> ensure a satisfactory appearance in the interests of visual amenity in accordance with Policies DES1 and DES8 of the City of Salford Unitary Development Plan and the requirements of the National Planning Policy Framework.</w:t>
      </w:r>
    </w:p>
    <w:p w14:paraId="690DC94C" w14:textId="5742E600" w:rsidR="00CE11A7" w:rsidRDefault="00CE11A7" w:rsidP="00CE11A7">
      <w:pPr>
        <w:tabs>
          <w:tab w:val="center" w:pos="-3544"/>
          <w:tab w:val="right" w:pos="8306"/>
        </w:tabs>
        <w:rPr>
          <w:b/>
          <w:snapToGrid w:val="0"/>
          <w:u w:val="single"/>
        </w:rPr>
      </w:pPr>
    </w:p>
    <w:p w14:paraId="5B875091" w14:textId="73054842" w:rsidR="00BA31FC" w:rsidRPr="00B66930" w:rsidRDefault="00BA31FC" w:rsidP="00BA31FC">
      <w:pPr>
        <w:pStyle w:val="ListParagraph"/>
        <w:numPr>
          <w:ilvl w:val="0"/>
          <w:numId w:val="11"/>
        </w:numPr>
        <w:ind w:left="567" w:hanging="567"/>
        <w:jc w:val="both"/>
        <w:rPr>
          <w:rFonts w:ascii="Arial" w:hAnsi="Arial" w:cs="Arial"/>
          <w:b/>
          <w:bCs/>
          <w:sz w:val="20"/>
          <w:szCs w:val="20"/>
        </w:rPr>
      </w:pPr>
      <w:r w:rsidRPr="00B66930">
        <w:rPr>
          <w:rFonts w:ascii="Arial" w:hAnsi="Arial" w:cs="Arial"/>
          <w:sz w:val="20"/>
          <w:szCs w:val="20"/>
        </w:rPr>
        <w:t xml:space="preserve">The proposed </w:t>
      </w:r>
      <w:r w:rsidR="00E461B7">
        <w:rPr>
          <w:rFonts w:ascii="Arial" w:hAnsi="Arial" w:cs="Arial"/>
          <w:sz w:val="20"/>
          <w:szCs w:val="20"/>
        </w:rPr>
        <w:t>first</w:t>
      </w:r>
      <w:r w:rsidRPr="00B66930">
        <w:rPr>
          <w:rFonts w:ascii="Arial" w:hAnsi="Arial" w:cs="Arial"/>
          <w:sz w:val="20"/>
          <w:szCs w:val="20"/>
        </w:rPr>
        <w:t xml:space="preserve"> floor window</w:t>
      </w:r>
      <w:r w:rsidR="00FD223D">
        <w:rPr>
          <w:rFonts w:ascii="Arial" w:hAnsi="Arial" w:cs="Arial"/>
          <w:sz w:val="20"/>
          <w:szCs w:val="20"/>
        </w:rPr>
        <w:t>s</w:t>
      </w:r>
      <w:r w:rsidRPr="00B66930">
        <w:rPr>
          <w:rFonts w:ascii="Arial" w:hAnsi="Arial" w:cs="Arial"/>
          <w:sz w:val="20"/>
          <w:szCs w:val="20"/>
        </w:rPr>
        <w:t xml:space="preserve"> that serve </w:t>
      </w:r>
      <w:r>
        <w:rPr>
          <w:rFonts w:ascii="Arial" w:hAnsi="Arial" w:cs="Arial"/>
          <w:sz w:val="20"/>
          <w:szCs w:val="20"/>
        </w:rPr>
        <w:t xml:space="preserve">the </w:t>
      </w:r>
      <w:r w:rsidR="00270F7E">
        <w:rPr>
          <w:rFonts w:ascii="Arial" w:hAnsi="Arial" w:cs="Arial"/>
          <w:sz w:val="20"/>
          <w:szCs w:val="20"/>
        </w:rPr>
        <w:t>utility</w:t>
      </w:r>
      <w:r>
        <w:rPr>
          <w:rFonts w:ascii="Arial" w:hAnsi="Arial" w:cs="Arial"/>
          <w:sz w:val="20"/>
          <w:szCs w:val="20"/>
        </w:rPr>
        <w:t xml:space="preserve"> </w:t>
      </w:r>
      <w:r w:rsidR="00270F7E">
        <w:rPr>
          <w:rFonts w:ascii="Arial" w:hAnsi="Arial" w:cs="Arial"/>
          <w:sz w:val="20"/>
          <w:szCs w:val="20"/>
        </w:rPr>
        <w:t xml:space="preserve">and the </w:t>
      </w:r>
      <w:proofErr w:type="spellStart"/>
      <w:r w:rsidR="007B23AB">
        <w:rPr>
          <w:rFonts w:ascii="Arial" w:hAnsi="Arial" w:cs="Arial"/>
          <w:sz w:val="20"/>
          <w:szCs w:val="20"/>
        </w:rPr>
        <w:t>en</w:t>
      </w:r>
      <w:proofErr w:type="spellEnd"/>
      <w:r w:rsidR="007B23AB">
        <w:rPr>
          <w:rFonts w:ascii="Arial" w:hAnsi="Arial" w:cs="Arial"/>
          <w:sz w:val="20"/>
          <w:szCs w:val="20"/>
        </w:rPr>
        <w:t>-suite</w:t>
      </w:r>
      <w:r w:rsidR="00270F7E">
        <w:rPr>
          <w:rFonts w:ascii="Arial" w:hAnsi="Arial" w:cs="Arial"/>
          <w:sz w:val="20"/>
          <w:szCs w:val="20"/>
        </w:rPr>
        <w:t xml:space="preserve"> </w:t>
      </w:r>
      <w:r w:rsidRPr="00B66930">
        <w:rPr>
          <w:rFonts w:ascii="Arial" w:hAnsi="Arial" w:cs="Arial"/>
          <w:sz w:val="20"/>
          <w:szCs w:val="20"/>
        </w:rPr>
        <w:t xml:space="preserve">in the </w:t>
      </w:r>
      <w:r w:rsidR="00270F7E">
        <w:rPr>
          <w:rFonts w:ascii="Arial" w:hAnsi="Arial" w:cs="Arial"/>
          <w:sz w:val="20"/>
          <w:szCs w:val="20"/>
        </w:rPr>
        <w:t>rear</w:t>
      </w:r>
      <w:r w:rsidRPr="00B66930">
        <w:rPr>
          <w:rFonts w:ascii="Arial" w:hAnsi="Arial" w:cs="Arial"/>
          <w:sz w:val="20"/>
          <w:szCs w:val="20"/>
        </w:rPr>
        <w:t xml:space="preserve"> </w:t>
      </w:r>
      <w:r w:rsidR="007B23AB">
        <w:rPr>
          <w:rFonts w:ascii="Arial" w:hAnsi="Arial" w:cs="Arial"/>
          <w:sz w:val="20"/>
          <w:szCs w:val="20"/>
        </w:rPr>
        <w:t xml:space="preserve">and side </w:t>
      </w:r>
      <w:r w:rsidRPr="00B66930">
        <w:rPr>
          <w:rFonts w:ascii="Arial" w:hAnsi="Arial" w:cs="Arial"/>
          <w:sz w:val="20"/>
          <w:szCs w:val="20"/>
        </w:rPr>
        <w:t>elevation</w:t>
      </w:r>
      <w:r w:rsidR="007B23AB">
        <w:rPr>
          <w:rFonts w:ascii="Arial" w:hAnsi="Arial" w:cs="Arial"/>
          <w:sz w:val="20"/>
          <w:szCs w:val="20"/>
        </w:rPr>
        <w:t>s</w:t>
      </w:r>
      <w:r>
        <w:rPr>
          <w:rFonts w:ascii="Arial" w:hAnsi="Arial" w:cs="Arial"/>
          <w:sz w:val="20"/>
          <w:szCs w:val="20"/>
        </w:rPr>
        <w:t xml:space="preserve"> </w:t>
      </w:r>
      <w:r w:rsidR="007B23AB">
        <w:rPr>
          <w:rFonts w:ascii="Arial" w:hAnsi="Arial" w:cs="Arial"/>
          <w:sz w:val="20"/>
          <w:szCs w:val="20"/>
        </w:rPr>
        <w:t xml:space="preserve">respectively </w:t>
      </w:r>
      <w:r>
        <w:rPr>
          <w:rFonts w:ascii="Arial" w:hAnsi="Arial" w:cs="Arial"/>
          <w:sz w:val="20"/>
          <w:szCs w:val="20"/>
        </w:rPr>
        <w:t>of</w:t>
      </w:r>
      <w:r w:rsidR="007B23AB">
        <w:rPr>
          <w:rFonts w:ascii="Arial" w:hAnsi="Arial" w:cs="Arial"/>
          <w:sz w:val="20"/>
          <w:szCs w:val="20"/>
        </w:rPr>
        <w:t xml:space="preserve"> the development hereby approved</w:t>
      </w:r>
      <w:r>
        <w:rPr>
          <w:rFonts w:ascii="Arial" w:hAnsi="Arial" w:cs="Arial"/>
          <w:sz w:val="20"/>
          <w:szCs w:val="20"/>
        </w:rPr>
        <w:t xml:space="preserve">, </w:t>
      </w:r>
      <w:r w:rsidRPr="00B66930">
        <w:rPr>
          <w:rFonts w:ascii="Arial" w:hAnsi="Arial" w:cs="Arial"/>
          <w:sz w:val="20"/>
          <w:szCs w:val="20"/>
        </w:rPr>
        <w:t>shall be fitted with, and permanently glazed, in textured glass whose obscuration level is at least 3 on the Pilkington scale of 1-5 (where 1 is clear and 5 is completely obscure).</w:t>
      </w:r>
    </w:p>
    <w:p w14:paraId="712AA111" w14:textId="77777777" w:rsidR="00BA31FC" w:rsidRPr="00B66930" w:rsidRDefault="00BA31FC" w:rsidP="00BA31FC">
      <w:pPr>
        <w:ind w:left="567"/>
        <w:contextualSpacing/>
        <w:jc w:val="both"/>
      </w:pPr>
      <w:r w:rsidRPr="00B66930">
        <w:rPr>
          <w:b/>
          <w:bCs/>
        </w:rPr>
        <w:t>Reason</w:t>
      </w:r>
      <w:r w:rsidRPr="00B66930">
        <w:t>: In the interest of the amenity of residents to ensure privacy is retained in accordance with policy DES7 of the City of Salford Unitary Development Plan and the National Planning Policy Framework.</w:t>
      </w:r>
    </w:p>
    <w:p w14:paraId="3C7E7CD2" w14:textId="77777777" w:rsidR="00BA31FC" w:rsidRDefault="00BA31FC" w:rsidP="00CE11A7">
      <w:pPr>
        <w:tabs>
          <w:tab w:val="center" w:pos="-3544"/>
          <w:tab w:val="right" w:pos="8306"/>
        </w:tabs>
        <w:rPr>
          <w:b/>
          <w:snapToGrid w:val="0"/>
          <w:u w:val="single"/>
        </w:rPr>
      </w:pPr>
    </w:p>
    <w:p w14:paraId="7FA09C59" w14:textId="77777777" w:rsidR="008B4BF4" w:rsidRDefault="008B4BF4" w:rsidP="00CE11A7">
      <w:pPr>
        <w:tabs>
          <w:tab w:val="center" w:pos="-3544"/>
          <w:tab w:val="right" w:pos="8306"/>
        </w:tabs>
        <w:rPr>
          <w:b/>
          <w:snapToGrid w:val="0"/>
          <w:u w:val="single"/>
        </w:rPr>
      </w:pPr>
    </w:p>
    <w:p w14:paraId="50F0691C" w14:textId="643FD378" w:rsidR="00CE11A7" w:rsidRPr="00D90919" w:rsidRDefault="00CE11A7" w:rsidP="00CE11A7">
      <w:pPr>
        <w:tabs>
          <w:tab w:val="center" w:pos="-3544"/>
          <w:tab w:val="right" w:pos="8306"/>
        </w:tabs>
        <w:rPr>
          <w:b/>
          <w:snapToGrid w:val="0"/>
          <w:u w:val="single"/>
        </w:rPr>
      </w:pPr>
      <w:r w:rsidRPr="00D90919">
        <w:rPr>
          <w:b/>
          <w:snapToGrid w:val="0"/>
          <w:u w:val="single"/>
        </w:rPr>
        <w:t>Statement of conformity with Article 35 of The Town and Country Planning (Development Management Procedure) (England) Order 2015</w:t>
      </w:r>
    </w:p>
    <w:p w14:paraId="31FD44B8" w14:textId="77777777" w:rsidR="00CE11A7" w:rsidRPr="00D90919" w:rsidRDefault="00CE11A7" w:rsidP="00CE11A7">
      <w:pPr>
        <w:tabs>
          <w:tab w:val="center" w:pos="-3544"/>
          <w:tab w:val="right" w:pos="8306"/>
        </w:tabs>
        <w:rPr>
          <w:b/>
          <w:snapToGrid w:val="0"/>
          <w:u w:val="single"/>
        </w:rPr>
      </w:pPr>
    </w:p>
    <w:p w14:paraId="040D41E6" w14:textId="7E18E75C" w:rsidR="009F7435" w:rsidRDefault="008F00DF" w:rsidP="008F00DF">
      <w:pPr>
        <w:pStyle w:val="Footer"/>
        <w:tabs>
          <w:tab w:val="clear" w:pos="4153"/>
          <w:tab w:val="center" w:pos="-3544"/>
        </w:tabs>
        <w:jc w:val="both"/>
      </w:pPr>
      <w:r w:rsidRPr="008F00DF">
        <w:t xml:space="preserve">The Local Planning Authority worked positively and proactively with the applicant to identify various solutions during the application process to ensure that the proposal comprised sustainable development and would improve the economic, </w:t>
      </w:r>
      <w:proofErr w:type="gramStart"/>
      <w:r w:rsidRPr="008F00DF">
        <w:t>social</w:t>
      </w:r>
      <w:proofErr w:type="gramEnd"/>
      <w:r w:rsidRPr="008F00DF">
        <w:t xml:space="preserve"> and environmental conditions of the area and would accord with the development plan. These were incorporated into the scheme and/or have been secured by planning condition. The Local Planning Authority has therefore implemented the requirement in Paragraph 38 of the NPPF.</w:t>
      </w:r>
    </w:p>
    <w:p w14:paraId="040D41E7" w14:textId="74386212" w:rsidR="009F7435" w:rsidRDefault="009F7435" w:rsidP="009F7435">
      <w:pPr>
        <w:ind w:left="720" w:hanging="720"/>
      </w:pPr>
    </w:p>
    <w:p w14:paraId="32173045" w14:textId="77777777" w:rsidR="0068629A" w:rsidRDefault="0068629A" w:rsidP="009F7435">
      <w:pPr>
        <w:ind w:left="720" w:hanging="720"/>
      </w:pPr>
    </w:p>
    <w:p w14:paraId="040D41E8" w14:textId="77777777" w:rsidR="009F7435" w:rsidRDefault="009F7435" w:rsidP="009F7435">
      <w:pPr>
        <w:pStyle w:val="SubTitle"/>
      </w:pPr>
      <w:r>
        <w:t>Notes to Applicant</w:t>
      </w:r>
    </w:p>
    <w:p w14:paraId="040D41E9" w14:textId="77777777" w:rsidR="009F7435" w:rsidRDefault="009F7435" w:rsidP="009F7435">
      <w:pPr>
        <w:ind w:left="720" w:hanging="720"/>
      </w:pPr>
    </w:p>
    <w:p w14:paraId="6E615693" w14:textId="77777777" w:rsidR="002A6AF6" w:rsidRPr="00292222" w:rsidRDefault="002A6AF6" w:rsidP="002A6AF6">
      <w:pPr>
        <w:pStyle w:val="ListParagraph"/>
        <w:numPr>
          <w:ilvl w:val="0"/>
          <w:numId w:val="12"/>
        </w:numPr>
        <w:spacing w:after="0" w:line="240" w:lineRule="auto"/>
        <w:rPr>
          <w:rFonts w:ascii="Arial" w:hAnsi="Arial" w:cs="Arial"/>
          <w:b/>
          <w:bCs/>
          <w:szCs w:val="20"/>
          <w:lang w:val="en-US"/>
        </w:rPr>
      </w:pPr>
      <w:r w:rsidRPr="00292222">
        <w:rPr>
          <w:rFonts w:ascii="Arial" w:hAnsi="Arial" w:cs="Arial"/>
          <w:b/>
          <w:bCs/>
          <w:szCs w:val="20"/>
          <w:lang w:val="en-US"/>
        </w:rPr>
        <w:t>STANDING ADVICE - DEVELOPMENT LOW RISK AREA</w:t>
      </w:r>
    </w:p>
    <w:p w14:paraId="274345C2" w14:textId="77777777" w:rsidR="002A6AF6" w:rsidRPr="003A1925" w:rsidRDefault="002A6AF6" w:rsidP="002A6AF6">
      <w:pPr>
        <w:ind w:left="720" w:hanging="720"/>
      </w:pPr>
    </w:p>
    <w:p w14:paraId="5AD7DCCC" w14:textId="77777777" w:rsidR="002A6AF6" w:rsidRPr="003A1925" w:rsidRDefault="002A6AF6" w:rsidP="002A6AF6">
      <w:pPr>
        <w:ind w:left="720"/>
      </w:pPr>
      <w:r w:rsidRPr="003A1925">
        <w:t>The proposed development lies within a coal mining area which may contain unrecorded coal mining related hazards.  If any coal mining feature is encountered during development, this should be reported immediately to the Coal Authority on 0345 762 6848.</w:t>
      </w:r>
    </w:p>
    <w:p w14:paraId="263E563A" w14:textId="77777777" w:rsidR="002A6AF6" w:rsidRPr="003A1925" w:rsidRDefault="002A6AF6" w:rsidP="002A6AF6">
      <w:pPr>
        <w:ind w:left="720" w:hanging="720"/>
      </w:pPr>
    </w:p>
    <w:p w14:paraId="407EB9ED" w14:textId="77777777" w:rsidR="002A6AF6" w:rsidRPr="003A1925" w:rsidRDefault="002A6AF6" w:rsidP="002A6AF6">
      <w:pPr>
        <w:ind w:left="720"/>
      </w:pPr>
      <w:r w:rsidRPr="003A1925">
        <w:t>Further information is also available on the Coal Authority website at:</w:t>
      </w:r>
    </w:p>
    <w:p w14:paraId="58AF7E2E" w14:textId="77777777" w:rsidR="002A6AF6" w:rsidRPr="003A1925" w:rsidRDefault="002A6AF6" w:rsidP="002A6AF6">
      <w:pPr>
        <w:ind w:left="720"/>
      </w:pPr>
      <w:r w:rsidRPr="003A1925">
        <w:t xml:space="preserve">www.gov.uk/government/organisations/the-coal-authority </w:t>
      </w:r>
    </w:p>
    <w:p w14:paraId="5F8896AE" w14:textId="77777777" w:rsidR="002A6AF6" w:rsidRPr="003A1925" w:rsidRDefault="002A6AF6" w:rsidP="002A6AF6">
      <w:pPr>
        <w:ind w:left="720" w:hanging="720"/>
      </w:pPr>
    </w:p>
    <w:p w14:paraId="1609879A" w14:textId="77777777" w:rsidR="002A6AF6" w:rsidRPr="009E7894" w:rsidRDefault="002A6AF6" w:rsidP="002A6AF6">
      <w:pPr>
        <w:ind w:left="720"/>
      </w:pPr>
      <w:r w:rsidRPr="003A1925">
        <w:t>Standing Advice valid from 1st January 2021 until 31st December 2022</w:t>
      </w:r>
    </w:p>
    <w:p w14:paraId="040D41EC" w14:textId="77777777" w:rsidR="009F7435" w:rsidRDefault="009F7435" w:rsidP="009F7435"/>
    <w:p w14:paraId="040D41ED" w14:textId="77777777" w:rsidR="00D5789C" w:rsidRDefault="00D5789C" w:rsidP="00D5789C">
      <w:pPr>
        <w:ind w:left="540" w:hanging="540"/>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14:paraId="040D41F4" w14:textId="77777777" w:rsidTr="005C7EDF">
        <w:tc>
          <w:tcPr>
            <w:tcW w:w="958" w:type="dxa"/>
            <w:tcBorders>
              <w:top w:val="double" w:sz="4" w:space="0" w:color="auto"/>
            </w:tcBorders>
          </w:tcPr>
          <w:p w14:paraId="040D41EE" w14:textId="77777777" w:rsidR="009D323F" w:rsidRDefault="009D323F" w:rsidP="005C7EDF">
            <w:pPr>
              <w:pStyle w:val="TABLECONTENT0"/>
            </w:pPr>
            <w:r>
              <w:t>Officer</w:t>
            </w:r>
          </w:p>
        </w:tc>
        <w:tc>
          <w:tcPr>
            <w:tcW w:w="1470" w:type="dxa"/>
            <w:tcBorders>
              <w:top w:val="double" w:sz="4" w:space="0" w:color="auto"/>
            </w:tcBorders>
          </w:tcPr>
          <w:p w14:paraId="040D41EF" w14:textId="0D644B87" w:rsidR="009D323F" w:rsidRDefault="00420FD9" w:rsidP="005C7EDF">
            <w:pPr>
              <w:pStyle w:val="TABLECONTENT0"/>
            </w:pPr>
            <w:r>
              <w:t>Mandy Pang</w:t>
            </w:r>
          </w:p>
        </w:tc>
        <w:tc>
          <w:tcPr>
            <w:tcW w:w="768" w:type="dxa"/>
            <w:tcBorders>
              <w:top w:val="double" w:sz="4" w:space="0" w:color="auto"/>
            </w:tcBorders>
          </w:tcPr>
          <w:p w14:paraId="040D41F0" w14:textId="77777777" w:rsidR="009D323F" w:rsidRDefault="009D323F" w:rsidP="005C7EDF">
            <w:pPr>
              <w:pStyle w:val="TABLECONTENT0"/>
            </w:pPr>
            <w:r>
              <w:t>DC</w:t>
            </w:r>
          </w:p>
        </w:tc>
        <w:tc>
          <w:tcPr>
            <w:tcW w:w="1616" w:type="dxa"/>
            <w:tcBorders>
              <w:top w:val="double" w:sz="4" w:space="0" w:color="auto"/>
            </w:tcBorders>
          </w:tcPr>
          <w:p w14:paraId="040D41F1" w14:textId="77777777" w:rsidR="009D323F" w:rsidRDefault="009D323F" w:rsidP="005C7EDF">
            <w:pPr>
              <w:pStyle w:val="TABLECONTENT0"/>
            </w:pPr>
          </w:p>
        </w:tc>
        <w:tc>
          <w:tcPr>
            <w:tcW w:w="750" w:type="dxa"/>
            <w:tcBorders>
              <w:top w:val="double" w:sz="4" w:space="0" w:color="auto"/>
            </w:tcBorders>
          </w:tcPr>
          <w:p w14:paraId="040D41F2" w14:textId="77777777" w:rsidR="009D323F" w:rsidRDefault="009D323F" w:rsidP="005C7EDF">
            <w:pPr>
              <w:pStyle w:val="TABLECONTENT0"/>
            </w:pPr>
            <w:r>
              <w:t>LPA</w:t>
            </w:r>
          </w:p>
        </w:tc>
        <w:tc>
          <w:tcPr>
            <w:tcW w:w="1635" w:type="dxa"/>
            <w:tcBorders>
              <w:top w:val="double" w:sz="4" w:space="0" w:color="auto"/>
            </w:tcBorders>
          </w:tcPr>
          <w:p w14:paraId="040D41F3" w14:textId="4BDA8CFB" w:rsidR="009D323F" w:rsidRDefault="00DA47BA" w:rsidP="005C7EDF">
            <w:pPr>
              <w:pStyle w:val="TABLECONTENT0"/>
            </w:pPr>
            <w:r>
              <w:t>James Ketley</w:t>
            </w:r>
          </w:p>
        </w:tc>
      </w:tr>
      <w:tr w:rsidR="009D323F" w14:paraId="040D41FB" w14:textId="77777777" w:rsidTr="005C7EDF">
        <w:tc>
          <w:tcPr>
            <w:tcW w:w="958" w:type="dxa"/>
            <w:tcBorders>
              <w:bottom w:val="double" w:sz="4" w:space="0" w:color="auto"/>
            </w:tcBorders>
          </w:tcPr>
          <w:p w14:paraId="040D41F5" w14:textId="77777777" w:rsidR="009D323F" w:rsidRDefault="009D323F" w:rsidP="005C7EDF">
            <w:pPr>
              <w:pStyle w:val="TABLECONTENT0"/>
            </w:pPr>
            <w:r>
              <w:t>Date</w:t>
            </w:r>
          </w:p>
        </w:tc>
        <w:tc>
          <w:tcPr>
            <w:tcW w:w="1470" w:type="dxa"/>
            <w:tcBorders>
              <w:bottom w:val="double" w:sz="4" w:space="0" w:color="auto"/>
            </w:tcBorders>
          </w:tcPr>
          <w:p w14:paraId="040D41F6" w14:textId="27348D88" w:rsidR="009D323F" w:rsidRDefault="00570798" w:rsidP="005C7EDF">
            <w:pPr>
              <w:pStyle w:val="TABLECONTENT0"/>
            </w:pPr>
            <w:r>
              <w:t>07.10.2022</w:t>
            </w:r>
          </w:p>
        </w:tc>
        <w:tc>
          <w:tcPr>
            <w:tcW w:w="768" w:type="dxa"/>
            <w:tcBorders>
              <w:bottom w:val="double" w:sz="4" w:space="0" w:color="auto"/>
            </w:tcBorders>
          </w:tcPr>
          <w:p w14:paraId="040D41F7" w14:textId="77777777" w:rsidR="009D323F" w:rsidRDefault="009D323F" w:rsidP="005C7EDF">
            <w:pPr>
              <w:pStyle w:val="TABLECONTENT0"/>
            </w:pPr>
            <w:r>
              <w:t>Date</w:t>
            </w:r>
          </w:p>
        </w:tc>
        <w:tc>
          <w:tcPr>
            <w:tcW w:w="1616" w:type="dxa"/>
            <w:tcBorders>
              <w:bottom w:val="double" w:sz="4" w:space="0" w:color="auto"/>
            </w:tcBorders>
          </w:tcPr>
          <w:p w14:paraId="040D41F8" w14:textId="77777777" w:rsidR="009D323F" w:rsidRDefault="009D323F" w:rsidP="005C7EDF">
            <w:pPr>
              <w:pStyle w:val="TABLECONTENT0"/>
            </w:pPr>
          </w:p>
        </w:tc>
        <w:tc>
          <w:tcPr>
            <w:tcW w:w="750" w:type="dxa"/>
            <w:tcBorders>
              <w:bottom w:val="double" w:sz="4" w:space="0" w:color="auto"/>
            </w:tcBorders>
          </w:tcPr>
          <w:p w14:paraId="040D41F9" w14:textId="77777777" w:rsidR="009D323F" w:rsidRDefault="009D323F" w:rsidP="005C7EDF">
            <w:pPr>
              <w:pStyle w:val="TABLECONTENT0"/>
            </w:pPr>
            <w:r>
              <w:t>Date</w:t>
            </w:r>
          </w:p>
        </w:tc>
        <w:tc>
          <w:tcPr>
            <w:tcW w:w="1635" w:type="dxa"/>
            <w:tcBorders>
              <w:bottom w:val="double" w:sz="4" w:space="0" w:color="auto"/>
            </w:tcBorders>
          </w:tcPr>
          <w:p w14:paraId="040D41FA" w14:textId="3FC1CBEB" w:rsidR="009D323F" w:rsidRDefault="00DA47BA" w:rsidP="005C7EDF">
            <w:pPr>
              <w:pStyle w:val="TABLECONTENT0"/>
            </w:pPr>
            <w:r>
              <w:t>18.10.2022</w:t>
            </w:r>
          </w:p>
        </w:tc>
      </w:tr>
    </w:tbl>
    <w:p w14:paraId="040D41FC" w14:textId="77777777" w:rsidR="00D5789C" w:rsidRDefault="00D5789C" w:rsidP="00D5789C"/>
    <w:p w14:paraId="040D41FD" w14:textId="77777777" w:rsidR="00D5789C" w:rsidRPr="00D5789C" w:rsidRDefault="00D5789C" w:rsidP="00D5789C"/>
    <w:sectPr w:rsidR="00D5789C" w:rsidRPr="00D5789C">
      <w:footerReference w:type="default" r:id="rId17"/>
      <w:footerReference w:type="first" r:id="rId18"/>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BC451" w14:textId="77777777" w:rsidR="00822D75" w:rsidRDefault="00822D75">
      <w:r>
        <w:separator/>
      </w:r>
    </w:p>
  </w:endnote>
  <w:endnote w:type="continuationSeparator" w:id="0">
    <w:p w14:paraId="115F0230" w14:textId="77777777" w:rsidR="00822D75" w:rsidRDefault="00822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Wingdings 3"/>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D4202" w14:textId="77777777"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D420D" w14:textId="77777777"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FDD41" w14:textId="77777777" w:rsidR="00822D75" w:rsidRDefault="00822D75">
      <w:r>
        <w:separator/>
      </w:r>
    </w:p>
  </w:footnote>
  <w:footnote w:type="continuationSeparator" w:id="0">
    <w:p w14:paraId="4D30641B" w14:textId="77777777" w:rsidR="00822D75" w:rsidRDefault="00822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B554CA"/>
    <w:multiLevelType w:val="hybridMultilevel"/>
    <w:tmpl w:val="E0829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766587"/>
    <w:multiLevelType w:val="hybridMultilevel"/>
    <w:tmpl w:val="8E606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D05399"/>
    <w:multiLevelType w:val="hybridMultilevel"/>
    <w:tmpl w:val="B65ED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436065"/>
    <w:multiLevelType w:val="hybridMultilevel"/>
    <w:tmpl w:val="9F643FF8"/>
    <w:lvl w:ilvl="0" w:tplc="59D4ABCA">
      <w:start w:val="3"/>
      <w:numFmt w:val="decimal"/>
      <w:lvlText w:val="%1."/>
      <w:lvlJc w:val="left"/>
      <w:pPr>
        <w:ind w:left="720" w:hanging="360"/>
      </w:pPr>
      <w:rPr>
        <w:rFonts w:cs="Times New Roman" w:hint="default"/>
        <w:b w:val="0"/>
        <w:bCs/>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37840FC8"/>
    <w:multiLevelType w:val="hybridMultilevel"/>
    <w:tmpl w:val="E88CD946"/>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253735"/>
    <w:multiLevelType w:val="hybridMultilevel"/>
    <w:tmpl w:val="7AB88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EE2AF0"/>
    <w:multiLevelType w:val="hybridMultilevel"/>
    <w:tmpl w:val="BD54C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816004"/>
    <w:multiLevelType w:val="hybridMultilevel"/>
    <w:tmpl w:val="2BFE3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B67C74"/>
    <w:multiLevelType w:val="hybridMultilevel"/>
    <w:tmpl w:val="FE6E5F60"/>
    <w:lvl w:ilvl="0" w:tplc="3CFAB944">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0"/>
  </w:num>
  <w:num w:numId="2">
    <w:abstractNumId w:val="0"/>
  </w:num>
  <w:num w:numId="3">
    <w:abstractNumId w:val="8"/>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6"/>
  </w:num>
  <w:num w:numId="7">
    <w:abstractNumId w:val="2"/>
  </w:num>
  <w:num w:numId="8">
    <w:abstractNumId w:val="5"/>
  </w:num>
  <w:num w:numId="9">
    <w:abstractNumId w:val="3"/>
  </w:num>
  <w:num w:numId="10">
    <w:abstractNumId w:val="1"/>
  </w:num>
  <w:num w:numId="11">
    <w:abstractNumId w:val="4"/>
  </w:num>
  <w:num w:numId="12">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89C"/>
    <w:rsid w:val="00014EFA"/>
    <w:rsid w:val="00020B71"/>
    <w:rsid w:val="000256E7"/>
    <w:rsid w:val="000322E6"/>
    <w:rsid w:val="00036CE3"/>
    <w:rsid w:val="00040C00"/>
    <w:rsid w:val="0007530C"/>
    <w:rsid w:val="00075809"/>
    <w:rsid w:val="000945B6"/>
    <w:rsid w:val="000C04A9"/>
    <w:rsid w:val="000C0DBD"/>
    <w:rsid w:val="000D2022"/>
    <w:rsid w:val="000D4BF5"/>
    <w:rsid w:val="000F7B65"/>
    <w:rsid w:val="00130C31"/>
    <w:rsid w:val="001559F1"/>
    <w:rsid w:val="00156666"/>
    <w:rsid w:val="001618A7"/>
    <w:rsid w:val="001622AC"/>
    <w:rsid w:val="001856EE"/>
    <w:rsid w:val="001939B3"/>
    <w:rsid w:val="001B7E0C"/>
    <w:rsid w:val="001D56D7"/>
    <w:rsid w:val="001F02D7"/>
    <w:rsid w:val="00213438"/>
    <w:rsid w:val="00213FDE"/>
    <w:rsid w:val="002411EC"/>
    <w:rsid w:val="00250A15"/>
    <w:rsid w:val="0026354D"/>
    <w:rsid w:val="00270F7E"/>
    <w:rsid w:val="00276FC8"/>
    <w:rsid w:val="00277B7F"/>
    <w:rsid w:val="00284C3C"/>
    <w:rsid w:val="002925A3"/>
    <w:rsid w:val="00297A26"/>
    <w:rsid w:val="002A6AF6"/>
    <w:rsid w:val="002A7F11"/>
    <w:rsid w:val="002B46C9"/>
    <w:rsid w:val="002B6DAA"/>
    <w:rsid w:val="002B7D2F"/>
    <w:rsid w:val="002C4004"/>
    <w:rsid w:val="002D090E"/>
    <w:rsid w:val="002D7C91"/>
    <w:rsid w:val="00303208"/>
    <w:rsid w:val="00312459"/>
    <w:rsid w:val="00312E59"/>
    <w:rsid w:val="003241E1"/>
    <w:rsid w:val="00332E48"/>
    <w:rsid w:val="00353BE2"/>
    <w:rsid w:val="00357DF3"/>
    <w:rsid w:val="003674DC"/>
    <w:rsid w:val="003828EC"/>
    <w:rsid w:val="003855A7"/>
    <w:rsid w:val="003A15AD"/>
    <w:rsid w:val="003B14D7"/>
    <w:rsid w:val="003C7803"/>
    <w:rsid w:val="003D0172"/>
    <w:rsid w:val="003D6B2C"/>
    <w:rsid w:val="003F3C28"/>
    <w:rsid w:val="00404BA0"/>
    <w:rsid w:val="00407D6C"/>
    <w:rsid w:val="00412641"/>
    <w:rsid w:val="00415CA9"/>
    <w:rsid w:val="00420FD9"/>
    <w:rsid w:val="0043234C"/>
    <w:rsid w:val="00435248"/>
    <w:rsid w:val="00437529"/>
    <w:rsid w:val="00450BD0"/>
    <w:rsid w:val="00470AC9"/>
    <w:rsid w:val="00481095"/>
    <w:rsid w:val="00492F92"/>
    <w:rsid w:val="004979B6"/>
    <w:rsid w:val="004A19D5"/>
    <w:rsid w:val="004B0D05"/>
    <w:rsid w:val="004C1161"/>
    <w:rsid w:val="004D25F1"/>
    <w:rsid w:val="004D7366"/>
    <w:rsid w:val="004F746A"/>
    <w:rsid w:val="00502C29"/>
    <w:rsid w:val="00507339"/>
    <w:rsid w:val="0051234D"/>
    <w:rsid w:val="00520B34"/>
    <w:rsid w:val="00533FA3"/>
    <w:rsid w:val="00542160"/>
    <w:rsid w:val="0056006C"/>
    <w:rsid w:val="005618D6"/>
    <w:rsid w:val="005661E1"/>
    <w:rsid w:val="00570798"/>
    <w:rsid w:val="005829B4"/>
    <w:rsid w:val="00582EC5"/>
    <w:rsid w:val="00583B5D"/>
    <w:rsid w:val="005917B5"/>
    <w:rsid w:val="005B0085"/>
    <w:rsid w:val="005C7EDF"/>
    <w:rsid w:val="005F5A63"/>
    <w:rsid w:val="0060125D"/>
    <w:rsid w:val="00611992"/>
    <w:rsid w:val="006134BD"/>
    <w:rsid w:val="00625F7E"/>
    <w:rsid w:val="006260FE"/>
    <w:rsid w:val="00635A5A"/>
    <w:rsid w:val="006404D5"/>
    <w:rsid w:val="006405B8"/>
    <w:rsid w:val="00664754"/>
    <w:rsid w:val="00677302"/>
    <w:rsid w:val="0068228C"/>
    <w:rsid w:val="0068629A"/>
    <w:rsid w:val="006931F5"/>
    <w:rsid w:val="006A0859"/>
    <w:rsid w:val="006B47EC"/>
    <w:rsid w:val="006B66C2"/>
    <w:rsid w:val="006C048B"/>
    <w:rsid w:val="006C1169"/>
    <w:rsid w:val="006D4138"/>
    <w:rsid w:val="006D5FD1"/>
    <w:rsid w:val="006F5486"/>
    <w:rsid w:val="006F5CE9"/>
    <w:rsid w:val="007140E0"/>
    <w:rsid w:val="00730AEA"/>
    <w:rsid w:val="0073381B"/>
    <w:rsid w:val="0073594D"/>
    <w:rsid w:val="00741FFC"/>
    <w:rsid w:val="00755DB9"/>
    <w:rsid w:val="007725DB"/>
    <w:rsid w:val="007828EC"/>
    <w:rsid w:val="00786768"/>
    <w:rsid w:val="007A6610"/>
    <w:rsid w:val="007A7BDB"/>
    <w:rsid w:val="007B23AB"/>
    <w:rsid w:val="007C53C6"/>
    <w:rsid w:val="007D177F"/>
    <w:rsid w:val="007D2641"/>
    <w:rsid w:val="007D6B34"/>
    <w:rsid w:val="0080545F"/>
    <w:rsid w:val="00817B01"/>
    <w:rsid w:val="00822D75"/>
    <w:rsid w:val="0082673F"/>
    <w:rsid w:val="00827DF7"/>
    <w:rsid w:val="00841C77"/>
    <w:rsid w:val="0084643F"/>
    <w:rsid w:val="00856791"/>
    <w:rsid w:val="008625C6"/>
    <w:rsid w:val="0087242A"/>
    <w:rsid w:val="00887126"/>
    <w:rsid w:val="008961FD"/>
    <w:rsid w:val="00897213"/>
    <w:rsid w:val="008A775D"/>
    <w:rsid w:val="008B1774"/>
    <w:rsid w:val="008B4499"/>
    <w:rsid w:val="008B4BF4"/>
    <w:rsid w:val="008E511D"/>
    <w:rsid w:val="008F00DF"/>
    <w:rsid w:val="00901B8E"/>
    <w:rsid w:val="00912611"/>
    <w:rsid w:val="00917DC4"/>
    <w:rsid w:val="00920293"/>
    <w:rsid w:val="00920E8B"/>
    <w:rsid w:val="0093132C"/>
    <w:rsid w:val="00942913"/>
    <w:rsid w:val="009521D9"/>
    <w:rsid w:val="00952F7E"/>
    <w:rsid w:val="00957A10"/>
    <w:rsid w:val="00974845"/>
    <w:rsid w:val="00975298"/>
    <w:rsid w:val="00981E14"/>
    <w:rsid w:val="00983A99"/>
    <w:rsid w:val="009B3F18"/>
    <w:rsid w:val="009C32D9"/>
    <w:rsid w:val="009C3663"/>
    <w:rsid w:val="009C6C93"/>
    <w:rsid w:val="009D23E9"/>
    <w:rsid w:val="009D323F"/>
    <w:rsid w:val="009D718D"/>
    <w:rsid w:val="009F7435"/>
    <w:rsid w:val="00A0249C"/>
    <w:rsid w:val="00A04ABB"/>
    <w:rsid w:val="00A06EC8"/>
    <w:rsid w:val="00A14168"/>
    <w:rsid w:val="00A15070"/>
    <w:rsid w:val="00A30FE2"/>
    <w:rsid w:val="00A609CE"/>
    <w:rsid w:val="00A831E7"/>
    <w:rsid w:val="00AB39B3"/>
    <w:rsid w:val="00AD3761"/>
    <w:rsid w:val="00AE6F8B"/>
    <w:rsid w:val="00AF47B5"/>
    <w:rsid w:val="00AF6225"/>
    <w:rsid w:val="00B05DAB"/>
    <w:rsid w:val="00B16536"/>
    <w:rsid w:val="00B565F9"/>
    <w:rsid w:val="00B6743D"/>
    <w:rsid w:val="00B74F09"/>
    <w:rsid w:val="00B83A33"/>
    <w:rsid w:val="00BA31FC"/>
    <w:rsid w:val="00BA61C3"/>
    <w:rsid w:val="00BD0128"/>
    <w:rsid w:val="00BD6C06"/>
    <w:rsid w:val="00BF4453"/>
    <w:rsid w:val="00C03936"/>
    <w:rsid w:val="00C03A48"/>
    <w:rsid w:val="00C06E74"/>
    <w:rsid w:val="00C14D49"/>
    <w:rsid w:val="00C23024"/>
    <w:rsid w:val="00C31290"/>
    <w:rsid w:val="00C42280"/>
    <w:rsid w:val="00C5380B"/>
    <w:rsid w:val="00C56F7E"/>
    <w:rsid w:val="00C57005"/>
    <w:rsid w:val="00C64474"/>
    <w:rsid w:val="00CB3E2F"/>
    <w:rsid w:val="00CB4111"/>
    <w:rsid w:val="00CD5A76"/>
    <w:rsid w:val="00CE11A7"/>
    <w:rsid w:val="00CE6609"/>
    <w:rsid w:val="00CF7F17"/>
    <w:rsid w:val="00D06863"/>
    <w:rsid w:val="00D12CB1"/>
    <w:rsid w:val="00D25A48"/>
    <w:rsid w:val="00D26D9C"/>
    <w:rsid w:val="00D30FF7"/>
    <w:rsid w:val="00D515F7"/>
    <w:rsid w:val="00D5789C"/>
    <w:rsid w:val="00D5790C"/>
    <w:rsid w:val="00D620E9"/>
    <w:rsid w:val="00D6546C"/>
    <w:rsid w:val="00D677FA"/>
    <w:rsid w:val="00D7347D"/>
    <w:rsid w:val="00D8273E"/>
    <w:rsid w:val="00D9113E"/>
    <w:rsid w:val="00D93C63"/>
    <w:rsid w:val="00DA47BA"/>
    <w:rsid w:val="00DA4FCA"/>
    <w:rsid w:val="00DC0618"/>
    <w:rsid w:val="00DC7C8B"/>
    <w:rsid w:val="00DE564E"/>
    <w:rsid w:val="00DE6947"/>
    <w:rsid w:val="00E04357"/>
    <w:rsid w:val="00E113FA"/>
    <w:rsid w:val="00E14841"/>
    <w:rsid w:val="00E151A1"/>
    <w:rsid w:val="00E461B7"/>
    <w:rsid w:val="00E55329"/>
    <w:rsid w:val="00E5788C"/>
    <w:rsid w:val="00E75DBB"/>
    <w:rsid w:val="00E805C6"/>
    <w:rsid w:val="00EA6123"/>
    <w:rsid w:val="00EB13D3"/>
    <w:rsid w:val="00EC40F9"/>
    <w:rsid w:val="00EC484A"/>
    <w:rsid w:val="00ED4CDB"/>
    <w:rsid w:val="00ED5B87"/>
    <w:rsid w:val="00ED6369"/>
    <w:rsid w:val="00EE0D23"/>
    <w:rsid w:val="00EF7048"/>
    <w:rsid w:val="00F00E3B"/>
    <w:rsid w:val="00F13C0B"/>
    <w:rsid w:val="00F176CE"/>
    <w:rsid w:val="00F34165"/>
    <w:rsid w:val="00F3572B"/>
    <w:rsid w:val="00F42E85"/>
    <w:rsid w:val="00F462C2"/>
    <w:rsid w:val="00F62BB1"/>
    <w:rsid w:val="00F64A7C"/>
    <w:rsid w:val="00F67923"/>
    <w:rsid w:val="00F746FF"/>
    <w:rsid w:val="00F75102"/>
    <w:rsid w:val="00F85D18"/>
    <w:rsid w:val="00F95A49"/>
    <w:rsid w:val="00FA3F71"/>
    <w:rsid w:val="00FA520E"/>
    <w:rsid w:val="00FD223D"/>
    <w:rsid w:val="00FD4600"/>
    <w:rsid w:val="00FE0E4B"/>
    <w:rsid w:val="00FE73E9"/>
    <w:rsid w:val="00FF1D29"/>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0D415A"/>
  <w14:defaultImageDpi w14:val="0"/>
  <w15:docId w15:val="{C74C37A6-EF57-4D3E-947A-D2F9B62C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4BF5"/>
    <w:pPr>
      <w:spacing w:after="160" w:line="252" w:lineRule="auto"/>
      <w:ind w:left="720"/>
      <w:contextualSpacing/>
    </w:pPr>
    <w:rPr>
      <w:rFonts w:ascii="Calibri" w:hAnsi="Calibri" w:cs="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274951">
      <w:marLeft w:val="0"/>
      <w:marRight w:val="0"/>
      <w:marTop w:val="0"/>
      <w:marBottom w:val="0"/>
      <w:divBdr>
        <w:top w:val="none" w:sz="0" w:space="0" w:color="auto"/>
        <w:left w:val="none" w:sz="0" w:space="0" w:color="auto"/>
        <w:bottom w:val="none" w:sz="0" w:space="0" w:color="auto"/>
        <w:right w:val="none" w:sz="0" w:space="0" w:color="auto"/>
      </w:divBdr>
    </w:div>
    <w:div w:id="1199274952">
      <w:marLeft w:val="0"/>
      <w:marRight w:val="0"/>
      <w:marTop w:val="0"/>
      <w:marBottom w:val="0"/>
      <w:divBdr>
        <w:top w:val="none" w:sz="0" w:space="0" w:color="auto"/>
        <w:left w:val="none" w:sz="0" w:space="0" w:color="auto"/>
        <w:bottom w:val="none" w:sz="0" w:space="0" w:color="auto"/>
        <w:right w:val="none" w:sz="0" w:space="0" w:color="auto"/>
      </w:divBdr>
    </w:div>
    <w:div w:id="1199274953">
      <w:marLeft w:val="0"/>
      <w:marRight w:val="0"/>
      <w:marTop w:val="0"/>
      <w:marBottom w:val="0"/>
      <w:divBdr>
        <w:top w:val="none" w:sz="0" w:space="0" w:color="auto"/>
        <w:left w:val="none" w:sz="0" w:space="0" w:color="auto"/>
        <w:bottom w:val="none" w:sz="0" w:space="0" w:color="auto"/>
        <w:right w:val="none" w:sz="0" w:space="0" w:color="auto"/>
      </w:divBdr>
    </w:div>
    <w:div w:id="1199274954">
      <w:marLeft w:val="0"/>
      <w:marRight w:val="0"/>
      <w:marTop w:val="0"/>
      <w:marBottom w:val="0"/>
      <w:divBdr>
        <w:top w:val="none" w:sz="0" w:space="0" w:color="auto"/>
        <w:left w:val="none" w:sz="0" w:space="0" w:color="auto"/>
        <w:bottom w:val="none" w:sz="0" w:space="0" w:color="auto"/>
        <w:right w:val="none" w:sz="0" w:space="0" w:color="auto"/>
      </w:divBdr>
    </w:div>
    <w:div w:id="1199274955">
      <w:marLeft w:val="0"/>
      <w:marRight w:val="0"/>
      <w:marTop w:val="0"/>
      <w:marBottom w:val="0"/>
      <w:divBdr>
        <w:top w:val="none" w:sz="0" w:space="0" w:color="auto"/>
        <w:left w:val="none" w:sz="0" w:space="0" w:color="auto"/>
        <w:bottom w:val="none" w:sz="0" w:space="0" w:color="auto"/>
        <w:right w:val="none" w:sz="0" w:space="0" w:color="auto"/>
      </w:divBdr>
    </w:div>
    <w:div w:id="1199274956">
      <w:marLeft w:val="0"/>
      <w:marRight w:val="0"/>
      <w:marTop w:val="0"/>
      <w:marBottom w:val="0"/>
      <w:divBdr>
        <w:top w:val="none" w:sz="0" w:space="0" w:color="auto"/>
        <w:left w:val="none" w:sz="0" w:space="0" w:color="auto"/>
        <w:bottom w:val="none" w:sz="0" w:space="0" w:color="auto"/>
        <w:right w:val="none" w:sz="0" w:space="0" w:color="auto"/>
      </w:divBdr>
    </w:div>
    <w:div w:id="1199274957">
      <w:marLeft w:val="0"/>
      <w:marRight w:val="0"/>
      <w:marTop w:val="0"/>
      <w:marBottom w:val="0"/>
      <w:divBdr>
        <w:top w:val="none" w:sz="0" w:space="0" w:color="auto"/>
        <w:left w:val="none" w:sz="0" w:space="0" w:color="auto"/>
        <w:bottom w:val="none" w:sz="0" w:space="0" w:color="auto"/>
        <w:right w:val="none" w:sz="0" w:space="0" w:color="auto"/>
      </w:divBdr>
    </w:div>
    <w:div w:id="119927495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7</Pages>
  <Words>1925</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Pang, Mandy</cp:lastModifiedBy>
  <cp:revision>202</cp:revision>
  <cp:lastPrinted>2011-06-23T11:34:00Z</cp:lastPrinted>
  <dcterms:created xsi:type="dcterms:W3CDTF">2022-07-18T12:09:00Z</dcterms:created>
  <dcterms:modified xsi:type="dcterms:W3CDTF">2022-10-18T10:34:00Z</dcterms:modified>
</cp:coreProperties>
</file>