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89C" w:rsidRDefault="00013282" w:rsidP="00D5789C">
      <w:pPr>
        <w:rPr>
          <w:b/>
          <w:bCs/>
          <w:sz w:val="28"/>
          <w:szCs w:val="28"/>
          <w:lang w:val="en-GB"/>
        </w:rPr>
      </w:pPr>
      <w:bookmarkStart w:id="0" w:name="_GoBack"/>
      <w:bookmarkEnd w:id="0"/>
      <w:proofErr w:type="spellStart"/>
      <w:proofErr w:type="gramStart"/>
      <w:r>
        <w:rPr>
          <w:b/>
          <w:bCs/>
          <w:sz w:val="28"/>
          <w:szCs w:val="28"/>
          <w:lang w:val="en-GB"/>
        </w:rPr>
        <w:t>go</w:t>
      </w:r>
      <w:r w:rsidR="00D5789C">
        <w:rPr>
          <w:b/>
          <w:bCs/>
          <w:sz w:val="28"/>
          <w:szCs w:val="28"/>
          <w:lang w:val="en-GB"/>
        </w:rPr>
        <w:t>HOUSE</w:t>
      </w:r>
      <w:proofErr w:type="spellEnd"/>
      <w:proofErr w:type="gramEnd"/>
      <w:r w:rsidR="00D5789C">
        <w:rPr>
          <w:b/>
          <w:bCs/>
          <w:sz w:val="28"/>
          <w:szCs w:val="28"/>
          <w:lang w:val="en-GB"/>
        </w:rPr>
        <w:t xml:space="preserve"> EXTENSION </w:t>
      </w:r>
      <w:r w:rsidR="00DE6947">
        <w:rPr>
          <w:b/>
          <w:bCs/>
          <w:sz w:val="28"/>
          <w:szCs w:val="28"/>
          <w:lang w:val="en-GB"/>
        </w:rPr>
        <w:t>REPORT</w:t>
      </w:r>
    </w:p>
    <w:p w:rsidR="00D5789C" w:rsidRDefault="00D5789C" w:rsidP="00D5789C">
      <w:pPr>
        <w:rPr>
          <w:b/>
          <w:bCs/>
          <w:sz w:val="28"/>
          <w:szCs w:val="28"/>
          <w:lang w:val="en-GB"/>
        </w:rPr>
      </w:pPr>
    </w:p>
    <w:p w:rsidR="00D5789C" w:rsidRPr="002B7D2F" w:rsidRDefault="00D5789C" w:rsidP="00D5789C">
      <w:pPr>
        <w:rPr>
          <w:b/>
          <w:bCs/>
          <w:sz w:val="24"/>
          <w:szCs w:val="24"/>
          <w:lang w:val="en-GB"/>
        </w:rPr>
      </w:pPr>
      <w:r w:rsidRPr="002B7D2F">
        <w:rPr>
          <w:b/>
          <w:bCs/>
          <w:sz w:val="24"/>
          <w:szCs w:val="24"/>
          <w:lang w:val="en-GB"/>
        </w:rPr>
        <w:t xml:space="preserve">REF: </w:t>
      </w:r>
      <w:r w:rsidRPr="002B7D2F">
        <w:rPr>
          <w:bCs/>
          <w:sz w:val="24"/>
          <w:szCs w:val="24"/>
          <w:lang w:val="en-GB"/>
        </w:rPr>
        <w:t>17/70556/HH</w:t>
      </w:r>
    </w:p>
    <w:p w:rsidR="00C5380B" w:rsidRDefault="00C5380B" w:rsidP="00D5789C">
      <w:pPr>
        <w:rPr>
          <w:b/>
          <w:bCs/>
          <w:sz w:val="24"/>
          <w:szCs w:val="24"/>
          <w:lang w:val="en-GB"/>
        </w:rPr>
      </w:pPr>
    </w:p>
    <w:p w:rsidR="00D5789C" w:rsidRPr="002B7D2F" w:rsidRDefault="00D5789C" w:rsidP="00D5789C">
      <w:pPr>
        <w:rPr>
          <w:b/>
          <w:bCs/>
          <w:sz w:val="24"/>
          <w:szCs w:val="24"/>
          <w:lang w:val="en-GB"/>
        </w:rPr>
      </w:pPr>
      <w:r w:rsidRPr="002B7D2F">
        <w:rPr>
          <w:b/>
          <w:bCs/>
          <w:sz w:val="24"/>
          <w:szCs w:val="24"/>
          <w:lang w:val="en-GB"/>
        </w:rPr>
        <w:t>Address:</w:t>
      </w:r>
      <w:r w:rsidRPr="002B7D2F">
        <w:rPr>
          <w:b/>
          <w:bCs/>
          <w:sz w:val="24"/>
          <w:szCs w:val="24"/>
          <w:lang w:val="en-GB"/>
        </w:rPr>
        <w:tab/>
      </w:r>
      <w:r w:rsidRPr="002B7D2F">
        <w:rPr>
          <w:bCs/>
          <w:sz w:val="24"/>
          <w:szCs w:val="24"/>
          <w:lang w:val="en-GB"/>
        </w:rPr>
        <w:t>4 Leyland Avenue, Irlam, M44 6HG</w:t>
      </w:r>
    </w:p>
    <w:p w:rsidR="00C5380B" w:rsidRDefault="00C5380B" w:rsidP="00D5789C">
      <w:pPr>
        <w:rPr>
          <w:b/>
          <w:bCs/>
          <w:sz w:val="24"/>
          <w:szCs w:val="24"/>
          <w:lang w:val="en-GB"/>
        </w:rPr>
      </w:pPr>
    </w:p>
    <w:p w:rsidR="00D5789C" w:rsidRPr="002B7D2F" w:rsidRDefault="00D5789C" w:rsidP="00D5789C">
      <w:pPr>
        <w:rPr>
          <w:b/>
          <w:bCs/>
          <w:sz w:val="24"/>
          <w:szCs w:val="24"/>
          <w:lang w:val="en-GB"/>
        </w:rPr>
      </w:pPr>
      <w:r w:rsidRPr="002B7D2F">
        <w:rPr>
          <w:b/>
          <w:bCs/>
          <w:sz w:val="24"/>
          <w:szCs w:val="24"/>
          <w:lang w:val="en-GB"/>
        </w:rPr>
        <w:t>Proposal:</w:t>
      </w:r>
      <w:r w:rsidRPr="002B7D2F">
        <w:rPr>
          <w:b/>
          <w:bCs/>
          <w:sz w:val="24"/>
          <w:szCs w:val="24"/>
          <w:lang w:val="en-GB"/>
        </w:rPr>
        <w:tab/>
      </w:r>
      <w:r w:rsidR="00127A56">
        <w:rPr>
          <w:bCs/>
          <w:sz w:val="24"/>
          <w:szCs w:val="24"/>
          <w:lang w:val="en-GB"/>
        </w:rPr>
        <w:t>Erection of a single st</w:t>
      </w:r>
      <w:r w:rsidRPr="002B7D2F">
        <w:rPr>
          <w:bCs/>
          <w:sz w:val="24"/>
          <w:szCs w:val="24"/>
          <w:lang w:val="en-GB"/>
        </w:rPr>
        <w:t>orey side/rear extension</w:t>
      </w:r>
    </w:p>
    <w:p w:rsidR="00C5380B" w:rsidRDefault="00C5380B" w:rsidP="00D5789C">
      <w:pPr>
        <w:rPr>
          <w:b/>
          <w:sz w:val="24"/>
          <w:szCs w:val="24"/>
        </w:rPr>
      </w:pPr>
    </w:p>
    <w:p w:rsidR="00D5789C" w:rsidRPr="002B7D2F" w:rsidRDefault="00D5789C" w:rsidP="00D5789C">
      <w:pPr>
        <w:rPr>
          <w:sz w:val="24"/>
          <w:szCs w:val="24"/>
        </w:rPr>
      </w:pPr>
      <w:r w:rsidRPr="002B7D2F">
        <w:rPr>
          <w:b/>
          <w:sz w:val="24"/>
          <w:szCs w:val="24"/>
        </w:rPr>
        <w:t>Appropriate consultation undertaken</w:t>
      </w:r>
      <w:r w:rsidRPr="002B7D2F">
        <w:rPr>
          <w:sz w:val="24"/>
          <w:szCs w:val="24"/>
        </w:rPr>
        <w:tab/>
      </w:r>
      <w:r w:rsidRPr="002B7D2F">
        <w:rPr>
          <w:sz w:val="24"/>
          <w:szCs w:val="24"/>
        </w:rPr>
        <w:tab/>
      </w:r>
      <w:r w:rsidR="00127A56">
        <w:rPr>
          <w:sz w:val="24"/>
          <w:szCs w:val="24"/>
        </w:rPr>
        <w:t>Yes</w:t>
      </w:r>
    </w:p>
    <w:p w:rsidR="00D5789C" w:rsidRPr="002B7D2F" w:rsidRDefault="00D5789C" w:rsidP="00D5789C">
      <w:pPr>
        <w:rPr>
          <w:sz w:val="24"/>
          <w:szCs w:val="24"/>
          <w:lang w:val="en-GB"/>
        </w:rPr>
      </w:pPr>
      <w:r w:rsidRPr="002B7D2F">
        <w:rPr>
          <w:b/>
          <w:sz w:val="24"/>
          <w:szCs w:val="24"/>
        </w:rPr>
        <w:t>Earliest Decision date:</w:t>
      </w:r>
      <w:r w:rsidRPr="002B7D2F">
        <w:rPr>
          <w:b/>
          <w:sz w:val="24"/>
          <w:szCs w:val="24"/>
        </w:rPr>
        <w:tab/>
      </w:r>
      <w:r w:rsidRPr="002B7D2F">
        <w:rPr>
          <w:sz w:val="24"/>
          <w:szCs w:val="24"/>
          <w:lang w:val="en-GB"/>
        </w:rPr>
        <w:t>19 September 2017</w:t>
      </w:r>
    </w:p>
    <w:p w:rsidR="00D5789C" w:rsidRDefault="00D5789C" w:rsidP="00D5789C">
      <w:pPr>
        <w:rPr>
          <w:lang w:val="en-GB"/>
        </w:rPr>
      </w:pPr>
    </w:p>
    <w:p w:rsidR="00D5789C" w:rsidRDefault="00D5789C" w:rsidP="00D5789C">
      <w:pPr>
        <w:rPr>
          <w:lang w:val="en-GB"/>
        </w:rPr>
      </w:pPr>
    </w:p>
    <w:p w:rsidR="00D5789C" w:rsidRDefault="00D5789C" w:rsidP="00D5789C">
      <w:pPr>
        <w:jc w:val="both"/>
        <w:rPr>
          <w:b/>
          <w:u w:val="single"/>
          <w:lang w:val="en-GB"/>
        </w:rPr>
      </w:pPr>
      <w:r w:rsidRPr="0084643F">
        <w:rPr>
          <w:b/>
          <w:u w:val="single"/>
          <w:lang w:val="en-GB"/>
        </w:rPr>
        <w:t>Description of</w:t>
      </w:r>
      <w:r>
        <w:rPr>
          <w:b/>
          <w:u w:val="single"/>
          <w:lang w:val="en-GB"/>
        </w:rPr>
        <w:t xml:space="preserve"> Site and Surrounding Area</w:t>
      </w:r>
    </w:p>
    <w:p w:rsidR="00D5789C" w:rsidRPr="009521D9" w:rsidRDefault="00D5789C" w:rsidP="00D5789C">
      <w:pPr>
        <w:jc w:val="both"/>
        <w:rPr>
          <w:i/>
          <w:lang w:val="en-GB"/>
        </w:rPr>
      </w:pPr>
    </w:p>
    <w:p w:rsidR="002F0B8A" w:rsidRPr="00127A56" w:rsidRDefault="00127A56" w:rsidP="00D5789C">
      <w:pPr>
        <w:jc w:val="both"/>
        <w:rPr>
          <w:lang w:val="en-GB"/>
        </w:rPr>
      </w:pPr>
      <w:r w:rsidRPr="00127A56">
        <w:rPr>
          <w:lang w:val="en-GB"/>
        </w:rPr>
        <w:t>This application relates to a semi-detached property</w:t>
      </w:r>
      <w:r w:rsidR="002F0B8A">
        <w:rPr>
          <w:lang w:val="en-GB"/>
        </w:rPr>
        <w:t xml:space="preserve"> with a hipped roof. </w:t>
      </w:r>
      <w:r w:rsidRPr="00127A56">
        <w:rPr>
          <w:lang w:val="en-GB"/>
        </w:rPr>
        <w:t xml:space="preserve"> </w:t>
      </w:r>
      <w:r w:rsidR="002C2D96">
        <w:rPr>
          <w:lang w:val="en-GB"/>
        </w:rPr>
        <w:t xml:space="preserve">The property currently has a </w:t>
      </w:r>
      <w:r w:rsidR="00034560">
        <w:rPr>
          <w:lang w:val="en-GB"/>
        </w:rPr>
        <w:t>part built front porch; the applicant has advised that this is being built under permitted development.</w:t>
      </w:r>
    </w:p>
    <w:p w:rsidR="00D5789C" w:rsidRDefault="002F0B8A" w:rsidP="00D5789C">
      <w:pPr>
        <w:jc w:val="both"/>
        <w:rPr>
          <w:b/>
          <w:u w:val="single"/>
          <w:lang w:val="en-GB"/>
        </w:rPr>
      </w:pPr>
      <w:r>
        <w:rPr>
          <w:noProof/>
          <w:lang w:val="en-GB" w:eastAsia="en-GB"/>
        </w:rPr>
        <w:drawing>
          <wp:inline distT="0" distB="0" distL="0" distR="0">
            <wp:extent cx="2885995" cy="3848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768.JPG"/>
                    <pic:cNvPicPr/>
                  </pic:nvPicPr>
                  <pic:blipFill>
                    <a:blip r:embed="rId8">
                      <a:extLst>
                        <a:ext uri="{28A0092B-C50C-407E-A947-70E740481C1C}">
                          <a14:useLocalDpi xmlns:a14="http://schemas.microsoft.com/office/drawing/2010/main" val="0"/>
                        </a:ext>
                      </a:extLst>
                    </a:blip>
                    <a:stretch>
                      <a:fillRect/>
                    </a:stretch>
                  </pic:blipFill>
                  <pic:spPr>
                    <a:xfrm>
                      <a:off x="0" y="0"/>
                      <a:ext cx="2887194" cy="3849699"/>
                    </a:xfrm>
                    <a:prstGeom prst="rect">
                      <a:avLst/>
                    </a:prstGeom>
                  </pic:spPr>
                </pic:pic>
              </a:graphicData>
            </a:graphic>
          </wp:inline>
        </w:drawing>
      </w:r>
    </w:p>
    <w:p w:rsidR="002F0B8A" w:rsidRPr="002F0B8A" w:rsidRDefault="002F0B8A" w:rsidP="00D5789C">
      <w:pPr>
        <w:jc w:val="both"/>
        <w:rPr>
          <w:i/>
          <w:lang w:val="en-GB"/>
        </w:rPr>
      </w:pPr>
      <w:r w:rsidRPr="002F0B8A">
        <w:rPr>
          <w:i/>
          <w:lang w:val="en-GB"/>
        </w:rPr>
        <w:t xml:space="preserve">Front </w:t>
      </w:r>
      <w:r>
        <w:rPr>
          <w:i/>
          <w:lang w:val="en-GB"/>
        </w:rPr>
        <w:t>elevation</w:t>
      </w:r>
      <w:r w:rsidRPr="002F0B8A">
        <w:rPr>
          <w:i/>
          <w:lang w:val="en-GB"/>
        </w:rPr>
        <w:t xml:space="preserve"> and neighbouring property, no.2 Leyland Avenue</w:t>
      </w:r>
    </w:p>
    <w:p w:rsidR="00D5789C" w:rsidRDefault="00D5789C" w:rsidP="00D5789C">
      <w:pPr>
        <w:jc w:val="both"/>
        <w:rPr>
          <w:b/>
          <w:u w:val="single"/>
          <w:lang w:val="en-GB"/>
        </w:rPr>
      </w:pPr>
    </w:p>
    <w:p w:rsidR="00D5789C" w:rsidRDefault="00D5789C" w:rsidP="00D5789C">
      <w:pPr>
        <w:jc w:val="both"/>
        <w:rPr>
          <w:lang w:val="en-GB"/>
        </w:rPr>
      </w:pPr>
      <w:r>
        <w:rPr>
          <w:b/>
          <w:u w:val="single"/>
          <w:lang w:val="en-GB"/>
        </w:rPr>
        <w:t xml:space="preserve">Description of </w:t>
      </w:r>
      <w:r w:rsidRPr="0084643F">
        <w:rPr>
          <w:b/>
          <w:u w:val="single"/>
          <w:lang w:val="en-GB"/>
        </w:rPr>
        <w:t>Proposal</w:t>
      </w:r>
    </w:p>
    <w:p w:rsidR="00D5789C" w:rsidRDefault="00D5789C" w:rsidP="00D5789C">
      <w:pPr>
        <w:jc w:val="both"/>
        <w:rPr>
          <w:i/>
          <w:color w:val="FF0000"/>
          <w:lang w:val="en-GB"/>
        </w:rPr>
      </w:pPr>
    </w:p>
    <w:p w:rsidR="00127A56" w:rsidRDefault="00127A56" w:rsidP="00D5789C">
      <w:pPr>
        <w:jc w:val="both"/>
        <w:rPr>
          <w:lang w:val="en-GB"/>
        </w:rPr>
      </w:pPr>
      <w:r w:rsidRPr="00127A56">
        <w:rPr>
          <w:lang w:val="en-GB"/>
        </w:rPr>
        <w:t>This application seeks permission for a</w:t>
      </w:r>
      <w:r>
        <w:rPr>
          <w:lang w:val="en-GB"/>
        </w:rPr>
        <w:t xml:space="preserve"> ‘wrap around’</w:t>
      </w:r>
      <w:r w:rsidRPr="00127A56">
        <w:rPr>
          <w:lang w:val="en-GB"/>
        </w:rPr>
        <w:t xml:space="preserve"> </w:t>
      </w:r>
      <w:r>
        <w:rPr>
          <w:lang w:val="en-GB"/>
        </w:rPr>
        <w:t>single storey side and rear extension. This would project beyond the side elevation of the property by approximately 2.4m and would project beyond the rear elevation by approximately 2.5m.</w:t>
      </w:r>
      <w:r w:rsidR="002C2D96" w:rsidRPr="002C2D96">
        <w:t xml:space="preserve"> </w:t>
      </w:r>
      <w:r w:rsidR="002C2D96" w:rsidRPr="002C2D96">
        <w:rPr>
          <w:lang w:val="en-GB"/>
        </w:rPr>
        <w:t>It would have a hipped lean-to roof.</w:t>
      </w:r>
    </w:p>
    <w:p w:rsidR="00127A56" w:rsidRDefault="00127A56" w:rsidP="00D5789C">
      <w:pPr>
        <w:jc w:val="both"/>
        <w:rPr>
          <w:lang w:val="en-GB"/>
        </w:rPr>
      </w:pPr>
    </w:p>
    <w:p w:rsidR="00127A56" w:rsidRDefault="00127A56" w:rsidP="00D5789C">
      <w:pPr>
        <w:jc w:val="both"/>
        <w:rPr>
          <w:lang w:val="en-GB"/>
        </w:rPr>
      </w:pPr>
      <w:r>
        <w:rPr>
          <w:lang w:val="en-GB"/>
        </w:rPr>
        <w:lastRenderedPageBreak/>
        <w:t xml:space="preserve">One new window would be introduced into the front elevation of the property; this would serve a habitable room (a bedroom). A new window and a new set of </w:t>
      </w:r>
      <w:r w:rsidR="009F0AE9">
        <w:rPr>
          <w:lang w:val="en-GB"/>
        </w:rPr>
        <w:t xml:space="preserve">French doors serving an open plan kitchen/dining area </w:t>
      </w:r>
      <w:r w:rsidR="009F0AE9" w:rsidRPr="009F0AE9">
        <w:rPr>
          <w:lang w:val="en-GB"/>
        </w:rPr>
        <w:t xml:space="preserve">would be introduced </w:t>
      </w:r>
      <w:r w:rsidR="009F0AE9">
        <w:rPr>
          <w:lang w:val="en-GB"/>
        </w:rPr>
        <w:t xml:space="preserve">into the rear elevation of the property and another set of French doors serving the living room would also be introduced into the rear elevation of the property. In addition, two roof lights </w:t>
      </w:r>
      <w:r w:rsidR="007667A6">
        <w:rPr>
          <w:lang w:val="en-GB"/>
        </w:rPr>
        <w:t xml:space="preserve">would be installed at the rear of the property. </w:t>
      </w:r>
      <w:r>
        <w:rPr>
          <w:lang w:val="en-GB"/>
        </w:rPr>
        <w:t xml:space="preserve">No new windows </w:t>
      </w:r>
      <w:r w:rsidR="009F0AE9">
        <w:rPr>
          <w:lang w:val="en-GB"/>
        </w:rPr>
        <w:t xml:space="preserve">or open aspects </w:t>
      </w:r>
      <w:r>
        <w:rPr>
          <w:lang w:val="en-GB"/>
        </w:rPr>
        <w:t xml:space="preserve">would be introduced into the side elevation of the property. </w:t>
      </w:r>
    </w:p>
    <w:p w:rsidR="002C2D96" w:rsidRDefault="002C2D96" w:rsidP="00D5789C">
      <w:pPr>
        <w:jc w:val="both"/>
        <w:rPr>
          <w:lang w:val="en-GB"/>
        </w:rPr>
      </w:pPr>
    </w:p>
    <w:p w:rsidR="002C2D96" w:rsidRPr="00127A56" w:rsidRDefault="002C2D96" w:rsidP="00D5789C">
      <w:pPr>
        <w:jc w:val="both"/>
        <w:rPr>
          <w:lang w:val="en-GB"/>
        </w:rPr>
      </w:pPr>
      <w:r>
        <w:rPr>
          <w:lang w:val="en-GB"/>
        </w:rPr>
        <w:t>All external materials would match existing.</w:t>
      </w:r>
    </w:p>
    <w:p w:rsidR="007667A6" w:rsidRDefault="007667A6" w:rsidP="00A80E68">
      <w:pPr>
        <w:jc w:val="both"/>
        <w:rPr>
          <w:bCs/>
          <w:lang w:val="en-GB"/>
        </w:rPr>
      </w:pPr>
    </w:p>
    <w:p w:rsidR="003C7803" w:rsidRDefault="003C7803" w:rsidP="003C7803">
      <w:pPr>
        <w:rPr>
          <w:b/>
          <w:u w:val="single"/>
        </w:rPr>
      </w:pPr>
      <w:r>
        <w:rPr>
          <w:b/>
          <w:u w:val="single"/>
        </w:rPr>
        <w:t>Relevant Site History</w:t>
      </w:r>
    </w:p>
    <w:p w:rsidR="003C7803" w:rsidRDefault="003C7803" w:rsidP="003C7803"/>
    <w:p w:rsidR="003C7803" w:rsidRDefault="003C7803" w:rsidP="003C7803">
      <w:r>
        <w:t xml:space="preserve">No relevant site history.    </w:t>
      </w:r>
    </w:p>
    <w:p w:rsidR="00DE6947" w:rsidRDefault="00DE6947" w:rsidP="00DE6947">
      <w:pPr>
        <w:pStyle w:val="Heading1"/>
        <w:rPr>
          <w:u w:val="single"/>
          <w:lang w:val="en-GB"/>
        </w:rPr>
      </w:pPr>
    </w:p>
    <w:p w:rsidR="00DE6947" w:rsidRDefault="00DE6947" w:rsidP="00DE6947">
      <w:pPr>
        <w:pStyle w:val="Heading1"/>
        <w:rPr>
          <w:u w:val="single"/>
          <w:lang w:val="en-GB"/>
        </w:rPr>
      </w:pPr>
      <w:r>
        <w:rPr>
          <w:u w:val="single"/>
          <w:lang w:val="en-GB"/>
        </w:rPr>
        <w:t>Consultations</w:t>
      </w:r>
    </w:p>
    <w:p w:rsidR="00DE6947" w:rsidRDefault="00DE6947" w:rsidP="00DE6947">
      <w:pPr>
        <w:rPr>
          <w:lang w:val="en-GB"/>
        </w:rPr>
      </w:pPr>
    </w:p>
    <w:p w:rsidR="00DE6947" w:rsidRDefault="00DE6947" w:rsidP="00DE6947">
      <w:pPr>
        <w:rPr>
          <w:lang w:val="en-GB"/>
        </w:rPr>
      </w:pPr>
      <w:r>
        <w:rPr>
          <w:lang w:val="en-GB"/>
        </w:rPr>
        <w:t xml:space="preserve">Not applicable. </w:t>
      </w:r>
    </w:p>
    <w:p w:rsidR="00DE6947" w:rsidRDefault="00DE6947" w:rsidP="00D5789C">
      <w:pPr>
        <w:jc w:val="both"/>
        <w:rPr>
          <w:b/>
          <w:u w:val="single"/>
          <w:lang w:val="en-GB"/>
        </w:rPr>
      </w:pPr>
    </w:p>
    <w:p w:rsidR="00DE6947" w:rsidRDefault="00DE6947" w:rsidP="00DE6947">
      <w:pPr>
        <w:pStyle w:val="Heading2"/>
        <w:rPr>
          <w:lang w:val="en-GB"/>
        </w:rPr>
      </w:pPr>
      <w:r>
        <w:rPr>
          <w:lang w:val="en-GB"/>
        </w:rPr>
        <w:t>Publicity</w:t>
      </w:r>
    </w:p>
    <w:p w:rsidR="00DE6947" w:rsidRDefault="00DE6947" w:rsidP="00DE6947">
      <w:pPr>
        <w:rPr>
          <w:lang w:val="en-GB"/>
        </w:rPr>
      </w:pPr>
      <w:r>
        <w:rPr>
          <w:lang w:val="en-GB"/>
        </w:rPr>
        <w:t>Earliest Decision Date: 19 September 2017</w:t>
      </w:r>
    </w:p>
    <w:p w:rsidR="00DE6947" w:rsidRPr="00741FFC" w:rsidRDefault="00DE6947" w:rsidP="00DE6947">
      <w:r w:rsidRPr="00741FFC">
        <w:t xml:space="preserve">Revised Expiry Date:  No extension agreed  </w:t>
      </w:r>
    </w:p>
    <w:p w:rsidR="00DE6947" w:rsidRDefault="00DE6947" w:rsidP="00DE6947">
      <w:pPr>
        <w:rPr>
          <w:lang w:val="en-GB"/>
        </w:rPr>
      </w:pPr>
    </w:p>
    <w:p w:rsidR="00DE6947" w:rsidRPr="000945B6" w:rsidRDefault="00DE6947" w:rsidP="00DE6947">
      <w:pPr>
        <w:pStyle w:val="Footer"/>
        <w:tabs>
          <w:tab w:val="clear" w:pos="4153"/>
          <w:tab w:val="clear" w:pos="8306"/>
        </w:tabs>
        <w:ind w:left="567" w:hanging="567"/>
        <w:jc w:val="both"/>
        <w:rPr>
          <w:b/>
          <w:u w:val="single"/>
        </w:rPr>
      </w:pPr>
      <w:r w:rsidRPr="000945B6">
        <w:rPr>
          <w:b/>
          <w:u w:val="single"/>
        </w:rPr>
        <w:t>Representations</w:t>
      </w:r>
    </w:p>
    <w:p w:rsidR="00DE6947" w:rsidRDefault="00DE6947" w:rsidP="00DE6947">
      <w:pPr>
        <w:rPr>
          <w:u w:val="single"/>
        </w:rPr>
      </w:pPr>
    </w:p>
    <w:p w:rsidR="00DE6947" w:rsidRPr="000945B6" w:rsidRDefault="007667A6" w:rsidP="00DE6947">
      <w:r>
        <w:t>1 representation received – a neighbour advised that they have no objections to the proposed development.</w:t>
      </w:r>
    </w:p>
    <w:p w:rsidR="00DE6947" w:rsidRDefault="00DE6947" w:rsidP="00D5789C">
      <w:pPr>
        <w:jc w:val="both"/>
        <w:rPr>
          <w:b/>
          <w:u w:val="single"/>
          <w:lang w:val="en-GB"/>
        </w:rPr>
      </w:pPr>
    </w:p>
    <w:p w:rsidR="00DE6947" w:rsidRDefault="00DE6947" w:rsidP="00DE6947">
      <w:pPr>
        <w:pStyle w:val="Heading2"/>
      </w:pPr>
      <w:r>
        <w:t>Planning Policy</w:t>
      </w:r>
    </w:p>
    <w:p w:rsidR="00DE6947" w:rsidRDefault="00DE6947" w:rsidP="00DE6947"/>
    <w:p w:rsidR="00DE6947" w:rsidRDefault="00DE6947" w:rsidP="00DE6947">
      <w:pPr>
        <w:pStyle w:val="Heading2"/>
      </w:pPr>
      <w:r>
        <w:t>Development Plan Policy</w:t>
      </w:r>
    </w:p>
    <w:p w:rsidR="00DE6947" w:rsidRDefault="00DE6947" w:rsidP="00DE6947">
      <w:pPr>
        <w:rPr>
          <w:u w:val="single"/>
        </w:rPr>
      </w:pPr>
    </w:p>
    <w:p w:rsidR="00DE6947" w:rsidRDefault="00DE6947" w:rsidP="00DE6947">
      <w:r>
        <w:rPr>
          <w:u w:val="single"/>
        </w:rPr>
        <w:t xml:space="preserve">Unitary Development Plan </w:t>
      </w:r>
      <w:proofErr w:type="gramStart"/>
      <w:r>
        <w:rPr>
          <w:u w:val="single"/>
        </w:rPr>
        <w:t>DES1  -</w:t>
      </w:r>
      <w:proofErr w:type="gramEnd"/>
      <w:r>
        <w:rPr>
          <w:u w:val="single"/>
        </w:rPr>
        <w:t xml:space="preserve">  Respecting Context</w:t>
      </w:r>
    </w:p>
    <w:p w:rsidR="00DE6947" w:rsidRDefault="00DE6947" w:rsidP="00DE6947">
      <w:r>
        <w:t>This policy states that development will be required to respond to its physical context and respect the positive character of the local area in which it is situated and contribute towards a local identity and distinctiveness.</w:t>
      </w:r>
    </w:p>
    <w:p w:rsidR="00DE6947" w:rsidRDefault="00DE6947" w:rsidP="00DE6947"/>
    <w:p w:rsidR="00DE6947" w:rsidRDefault="00DE6947" w:rsidP="00DE6947">
      <w:r>
        <w:rPr>
          <w:u w:val="single"/>
        </w:rPr>
        <w:t xml:space="preserve">Unitary Development Plan </w:t>
      </w:r>
      <w:proofErr w:type="gramStart"/>
      <w:r>
        <w:rPr>
          <w:u w:val="single"/>
        </w:rPr>
        <w:t>DES7  -</w:t>
      </w:r>
      <w:proofErr w:type="gramEnd"/>
      <w:r>
        <w:rPr>
          <w:u w:val="single"/>
        </w:rPr>
        <w:t xml:space="preserve">  Amenity of Users and </w:t>
      </w:r>
      <w:proofErr w:type="spellStart"/>
      <w:r>
        <w:rPr>
          <w:u w:val="single"/>
        </w:rPr>
        <w:t>Neighbours</w:t>
      </w:r>
      <w:proofErr w:type="spellEnd"/>
    </w:p>
    <w:p w:rsidR="00DE6947" w:rsidRDefault="00DE6947" w:rsidP="00DE6947">
      <w:r>
        <w:t>This policy states that all new development, alterations and extensions to existing buildings will be required to provide potential users with a satisfactory level of amenity in terms of space, sunlight, daylight, privacy, aspect and layout.  Development will not be permitted where it would have an unacceptable impact on the amenity of occupiers or users of other development.</w:t>
      </w:r>
    </w:p>
    <w:p w:rsidR="00DE6947" w:rsidRDefault="00DE6947" w:rsidP="00DE6947"/>
    <w:p w:rsidR="00DE6947" w:rsidRDefault="00DE6947" w:rsidP="00DE6947">
      <w:r>
        <w:rPr>
          <w:u w:val="single"/>
        </w:rPr>
        <w:t xml:space="preserve">Unitary Development Plan </w:t>
      </w:r>
      <w:proofErr w:type="gramStart"/>
      <w:r>
        <w:rPr>
          <w:u w:val="single"/>
        </w:rPr>
        <w:t>DES8  -</w:t>
      </w:r>
      <w:proofErr w:type="gramEnd"/>
      <w:r>
        <w:rPr>
          <w:u w:val="single"/>
        </w:rPr>
        <w:t xml:space="preserve">  Alterations and Extensions</w:t>
      </w:r>
    </w:p>
    <w:p w:rsidR="00DE6947" w:rsidRDefault="00DE6947" w:rsidP="00DE6947">
      <w:r>
        <w:t>This policy states that planning permission will only be granted for alterations or extensions to existing buildings that respect the general scale, character, rhythm, proportions, details and materials of the original structure and complement the general character of the surrounding area.</w:t>
      </w:r>
    </w:p>
    <w:p w:rsidR="00DE6947" w:rsidRDefault="00DE6947" w:rsidP="00DE6947"/>
    <w:p w:rsidR="00DE6947" w:rsidRDefault="00DE6947" w:rsidP="00DE6947">
      <w:pPr>
        <w:rPr>
          <w:b/>
          <w:u w:val="single"/>
        </w:rPr>
      </w:pPr>
      <w:r>
        <w:rPr>
          <w:b/>
          <w:u w:val="single"/>
          <w:lang w:eastAsia="en-GB"/>
        </w:rPr>
        <w:t>Other Material Planning Considerations</w:t>
      </w:r>
    </w:p>
    <w:p w:rsidR="00DE6947" w:rsidRDefault="00DE6947" w:rsidP="00DE6947"/>
    <w:p w:rsidR="00DE6947" w:rsidRDefault="00DE6947" w:rsidP="00DE6947">
      <w:pPr>
        <w:rPr>
          <w:b/>
          <w:lang w:eastAsia="en-GB"/>
        </w:rPr>
      </w:pPr>
      <w:r>
        <w:rPr>
          <w:b/>
          <w:lang w:eastAsia="en-GB"/>
        </w:rPr>
        <w:t>National Planning Policy Framework</w:t>
      </w:r>
    </w:p>
    <w:p w:rsidR="00DE6947" w:rsidRDefault="00DE6947" w:rsidP="00DE6947">
      <w:pPr>
        <w:rPr>
          <w:b/>
        </w:rPr>
      </w:pPr>
      <w:r>
        <w:rPr>
          <w:b/>
          <w:lang w:eastAsia="en-GB"/>
        </w:rPr>
        <w:t>National Planning Policy Guidance</w:t>
      </w:r>
    </w:p>
    <w:p w:rsidR="00DE6947" w:rsidRDefault="00DE6947" w:rsidP="00DE6947"/>
    <w:p w:rsidR="00DE6947" w:rsidRDefault="00DE6947" w:rsidP="00DE6947">
      <w:pPr>
        <w:rPr>
          <w:b/>
        </w:rPr>
      </w:pPr>
      <w:r>
        <w:rPr>
          <w:b/>
        </w:rPr>
        <w:t>Local Planning Policy</w:t>
      </w:r>
    </w:p>
    <w:p w:rsidR="00DE6947" w:rsidRDefault="00DE6947" w:rsidP="00DE6947"/>
    <w:p w:rsidR="00DE6947" w:rsidRDefault="00DE6947" w:rsidP="00DE6947">
      <w:r>
        <w:rPr>
          <w:u w:val="single"/>
        </w:rPr>
        <w:t xml:space="preserve">Supplementary Planning </w:t>
      </w:r>
      <w:proofErr w:type="gramStart"/>
      <w:r>
        <w:rPr>
          <w:u w:val="single"/>
        </w:rPr>
        <w:t>Document  -</w:t>
      </w:r>
      <w:proofErr w:type="gramEnd"/>
      <w:r>
        <w:rPr>
          <w:u w:val="single"/>
        </w:rPr>
        <w:t xml:space="preserve">  House Extension</w:t>
      </w:r>
    </w:p>
    <w:p w:rsidR="00DE6947" w:rsidRDefault="00DE6947" w:rsidP="00DE6947">
      <w:r>
        <w:t>This document contains a number of policies and standards to ensure that extensions within the curtilage of dwellings have a limited and acceptable impact on neighbouring residents; future residents of the application dwelling and that development makes a positive contribution to the local environment  in terms of design.</w:t>
      </w:r>
    </w:p>
    <w:p w:rsidR="00DE6947" w:rsidRDefault="00DE6947" w:rsidP="00DE6947"/>
    <w:p w:rsidR="00DE6947" w:rsidRDefault="00DE6947" w:rsidP="00DE6947">
      <w:r>
        <w:rPr>
          <w:lang w:eastAsia="en-GB"/>
        </w:rPr>
        <w:t>It is not considered that there are any local finance considerations that are material to the application</w:t>
      </w:r>
    </w:p>
    <w:p w:rsidR="00F85D18" w:rsidRDefault="00F85D18" w:rsidP="00D5789C">
      <w:pPr>
        <w:jc w:val="both"/>
        <w:rPr>
          <w:b/>
          <w:u w:val="single"/>
          <w:lang w:val="en-GB"/>
        </w:rPr>
      </w:pPr>
    </w:p>
    <w:p w:rsidR="00F85D18" w:rsidRDefault="00F85D18" w:rsidP="00D5789C">
      <w:pPr>
        <w:jc w:val="both"/>
        <w:rPr>
          <w:b/>
          <w:u w:val="single"/>
          <w:lang w:val="en-GB"/>
        </w:rPr>
      </w:pPr>
    </w:p>
    <w:p w:rsidR="00D5789C" w:rsidRDefault="00D5789C" w:rsidP="00D5789C">
      <w:pPr>
        <w:jc w:val="both"/>
        <w:rPr>
          <w:b/>
          <w:u w:val="single"/>
          <w:lang w:val="en-GB"/>
        </w:rPr>
      </w:pPr>
      <w:r w:rsidRPr="007A7BDB">
        <w:rPr>
          <w:b/>
          <w:u w:val="single"/>
          <w:lang w:val="en-GB"/>
        </w:rPr>
        <w:t xml:space="preserve">Appraisal of the Proposed Development </w:t>
      </w:r>
    </w:p>
    <w:p w:rsidR="00DE6947" w:rsidRDefault="00DE6947" w:rsidP="00D5789C">
      <w:pPr>
        <w:jc w:val="both"/>
        <w:rPr>
          <w:b/>
          <w:u w:val="single"/>
          <w:lang w:val="en-GB"/>
        </w:rPr>
      </w:pPr>
    </w:p>
    <w:p w:rsidR="00DE6947" w:rsidRDefault="00DE6947" w:rsidP="00DE6947">
      <w:pPr>
        <w:rPr>
          <w:u w:val="single"/>
          <w:lang w:val="en-GB"/>
        </w:rPr>
      </w:pPr>
      <w:r w:rsidRPr="00E75DBB">
        <w:rPr>
          <w:u w:val="single"/>
          <w:lang w:val="en-GB"/>
        </w:rPr>
        <w:t>Impact on the character of the area</w:t>
      </w:r>
    </w:p>
    <w:p w:rsidR="00DE6947" w:rsidRDefault="00DE6947" w:rsidP="00DE6947">
      <w:pPr>
        <w:rPr>
          <w:u w:val="single"/>
          <w:lang w:val="en-GB"/>
        </w:rPr>
      </w:pPr>
    </w:p>
    <w:p w:rsidR="00DE6947" w:rsidRPr="002C2D96" w:rsidRDefault="002C2D96" w:rsidP="00DE6947">
      <w:pPr>
        <w:rPr>
          <w:lang w:val="en-GB"/>
        </w:rPr>
      </w:pPr>
      <w:r w:rsidRPr="009C37C9">
        <w:rPr>
          <w:lang w:val="en-GB"/>
        </w:rPr>
        <w:t xml:space="preserve">The proposed extension would appear subordinate to the main dwelling and would respect its current appearance as the same external materials would be used and its roof would be hipped like the main roof of the house. </w:t>
      </w:r>
      <w:r>
        <w:rPr>
          <w:lang w:val="en-GB"/>
        </w:rPr>
        <w:t xml:space="preserve">Its design and impact on the character of the area are therefore considered to be acceptable. </w:t>
      </w:r>
    </w:p>
    <w:p w:rsidR="00DE6947" w:rsidRDefault="00DE6947" w:rsidP="00DE6947">
      <w:pPr>
        <w:rPr>
          <w:u w:val="single"/>
          <w:lang w:val="en-GB"/>
        </w:rPr>
      </w:pPr>
    </w:p>
    <w:p w:rsidR="00DE6947" w:rsidRDefault="00DE6947" w:rsidP="00DE6947">
      <w:pPr>
        <w:jc w:val="both"/>
        <w:rPr>
          <w:u w:val="single"/>
        </w:rPr>
      </w:pPr>
      <w:r w:rsidRPr="000C0DBD">
        <w:rPr>
          <w:u w:val="single"/>
        </w:rPr>
        <w:t xml:space="preserve">Impact on the amenity of </w:t>
      </w:r>
      <w:proofErr w:type="spellStart"/>
      <w:r w:rsidRPr="000C0DBD">
        <w:rPr>
          <w:u w:val="single"/>
        </w:rPr>
        <w:t>neighbours</w:t>
      </w:r>
      <w:proofErr w:type="spellEnd"/>
    </w:p>
    <w:p w:rsidR="002F0B8A" w:rsidRDefault="002F0B8A" w:rsidP="00DE6947">
      <w:pPr>
        <w:rPr>
          <w:u w:val="single"/>
          <w:lang w:val="en-GB"/>
        </w:rPr>
      </w:pPr>
    </w:p>
    <w:p w:rsidR="002F0B8A" w:rsidRDefault="002F0B8A" w:rsidP="00DE6947">
      <w:pPr>
        <w:rPr>
          <w:lang w:val="en-GB"/>
        </w:rPr>
      </w:pPr>
      <w:r>
        <w:rPr>
          <w:lang w:val="en-GB"/>
        </w:rPr>
        <w:t>There would be no facing habitable room windows of neighbouring properties within 21m of the habitable room windows proposed for the rear elevation of this property. The proposed development would therefore be in accordance with Policy HE 1.</w:t>
      </w:r>
    </w:p>
    <w:p w:rsidR="002F0B8A" w:rsidRDefault="002F0B8A" w:rsidP="00DE6947">
      <w:pPr>
        <w:rPr>
          <w:lang w:val="en-GB"/>
        </w:rPr>
      </w:pPr>
      <w:r>
        <w:rPr>
          <w:noProof/>
          <w:lang w:val="en-GB" w:eastAsia="en-GB"/>
        </w:rPr>
        <w:drawing>
          <wp:inline distT="0" distB="0" distL="0" distR="0">
            <wp:extent cx="2784751" cy="37147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83364" cy="3712900"/>
                    </a:xfrm>
                    <a:prstGeom prst="rect">
                      <a:avLst/>
                    </a:prstGeom>
                    <a:noFill/>
                  </pic:spPr>
                </pic:pic>
              </a:graphicData>
            </a:graphic>
          </wp:inline>
        </w:drawing>
      </w:r>
      <w:r w:rsidR="00785950">
        <w:rPr>
          <w:lang w:val="en-GB"/>
        </w:rPr>
        <w:t xml:space="preserve">       </w:t>
      </w:r>
    </w:p>
    <w:p w:rsidR="007667A6" w:rsidRDefault="007667A6" w:rsidP="00DE6947">
      <w:pPr>
        <w:rPr>
          <w:lang w:val="en-GB"/>
        </w:rPr>
      </w:pPr>
    </w:p>
    <w:p w:rsidR="002F0B8A" w:rsidRDefault="002F0B8A" w:rsidP="00DE6947">
      <w:pPr>
        <w:rPr>
          <w:lang w:val="en-GB"/>
        </w:rPr>
      </w:pPr>
      <w:r>
        <w:rPr>
          <w:lang w:val="en-GB"/>
        </w:rPr>
        <w:t xml:space="preserve">No ground floor windows in no.6 Leyland Avenue would face the blank gable end wall of the proposed extension. Patio doors in the rear elevation of no.2 Leyland Avenue serve a habitable room; because of the way this neighbouring property is angled, these doors face </w:t>
      </w:r>
      <w:r w:rsidR="00785950">
        <w:rPr>
          <w:lang w:val="en-GB"/>
        </w:rPr>
        <w:t>into the garden of no.4.</w:t>
      </w:r>
      <w:r>
        <w:rPr>
          <w:lang w:val="en-GB"/>
        </w:rPr>
        <w:t xml:space="preserve"> Ho</w:t>
      </w:r>
      <w:r w:rsidR="00785950">
        <w:rPr>
          <w:lang w:val="en-GB"/>
        </w:rPr>
        <w:t>wever they do not directly face the space where the extension is proposed, and the proposed development would therefore not lead to an unacceptable loss of light for this property, in accordance with Policy HE 4.</w:t>
      </w:r>
    </w:p>
    <w:p w:rsidR="002F0B8A" w:rsidRDefault="002F0B8A" w:rsidP="00DE6947">
      <w:pPr>
        <w:rPr>
          <w:lang w:val="en-GB"/>
        </w:rPr>
      </w:pPr>
    </w:p>
    <w:p w:rsidR="002F0B8A" w:rsidRDefault="002F0B8A" w:rsidP="00DE6947">
      <w:pPr>
        <w:rPr>
          <w:lang w:val="en-GB"/>
        </w:rPr>
      </w:pPr>
      <w:r>
        <w:rPr>
          <w:noProof/>
          <w:lang w:val="en-GB" w:eastAsia="en-GB"/>
        </w:rPr>
        <w:lastRenderedPageBreak/>
        <w:drawing>
          <wp:inline distT="0" distB="0" distL="0" distR="0">
            <wp:extent cx="3056087" cy="40767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57356" cy="4078393"/>
                    </a:xfrm>
                    <a:prstGeom prst="rect">
                      <a:avLst/>
                    </a:prstGeom>
                    <a:noFill/>
                  </pic:spPr>
                </pic:pic>
              </a:graphicData>
            </a:graphic>
          </wp:inline>
        </w:drawing>
      </w:r>
      <w:r w:rsidR="00785950">
        <w:rPr>
          <w:lang w:val="en-GB"/>
        </w:rPr>
        <w:t xml:space="preserve">     </w:t>
      </w:r>
      <w:r w:rsidR="00BD47C5">
        <w:rPr>
          <w:noProof/>
          <w:lang w:val="en-GB" w:eastAsia="en-GB"/>
        </w:rPr>
        <w:drawing>
          <wp:inline distT="0" distB="0" distL="0" distR="0">
            <wp:extent cx="2924175" cy="3543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4175" cy="3543300"/>
                    </a:xfrm>
                    <a:prstGeom prst="rect">
                      <a:avLst/>
                    </a:prstGeom>
                    <a:noFill/>
                    <a:ln>
                      <a:noFill/>
                    </a:ln>
                  </pic:spPr>
                </pic:pic>
              </a:graphicData>
            </a:graphic>
          </wp:inline>
        </w:drawing>
      </w:r>
    </w:p>
    <w:p w:rsidR="002F0B8A" w:rsidRDefault="002F0B8A" w:rsidP="00DE6947">
      <w:pPr>
        <w:rPr>
          <w:lang w:val="en-GB"/>
        </w:rPr>
      </w:pPr>
    </w:p>
    <w:p w:rsidR="0003053B" w:rsidRDefault="0003053B" w:rsidP="00DE6947">
      <w:pPr>
        <w:rPr>
          <w:lang w:val="en-GB"/>
        </w:rPr>
      </w:pPr>
    </w:p>
    <w:p w:rsidR="00BD47C5" w:rsidRDefault="00785950" w:rsidP="00DE6947">
      <w:pPr>
        <w:rPr>
          <w:lang w:val="en-GB"/>
        </w:rPr>
      </w:pPr>
      <w:r>
        <w:rPr>
          <w:lang w:val="en-GB"/>
        </w:rPr>
        <w:t>The</w:t>
      </w:r>
      <w:r w:rsidR="0003053B">
        <w:rPr>
          <w:lang w:val="en-GB"/>
        </w:rPr>
        <w:t xml:space="preserve"> proposed extension would not project beyond a 45 degree line drawn from a point 3m along the common boundary with the adjoining property, no.6</w:t>
      </w:r>
      <w:r>
        <w:rPr>
          <w:lang w:val="en-GB"/>
        </w:rPr>
        <w:t xml:space="preserve">. </w:t>
      </w:r>
      <w:r w:rsidR="00BD47C5">
        <w:rPr>
          <w:lang w:val="en-GB"/>
        </w:rPr>
        <w:t>A 45 degree line drawn from the mid-point of the doors in the rear elevation of 2 Leyland Avenue would intersect with the proposed extension. However, given that these doors already directly face a detached garage located to the rear</w:t>
      </w:r>
      <w:r w:rsidR="00A13077">
        <w:rPr>
          <w:lang w:val="en-GB"/>
        </w:rPr>
        <w:t xml:space="preserve"> of no.4, and given that the proposed extension would be of similar size to this and with a hipped roof, it is considered unlikely that the proposed development would have an unacceptably overbearing impact on no.2 Leyland Avenue.  </w:t>
      </w:r>
    </w:p>
    <w:p w:rsidR="00BD47C5" w:rsidRDefault="00BD47C5" w:rsidP="00DE6947">
      <w:pPr>
        <w:rPr>
          <w:lang w:val="en-GB"/>
        </w:rPr>
      </w:pPr>
    </w:p>
    <w:p w:rsidR="00BD47C5" w:rsidRDefault="00BD47C5" w:rsidP="00DE6947">
      <w:pPr>
        <w:rPr>
          <w:lang w:val="en-GB"/>
        </w:rPr>
      </w:pPr>
      <w:r>
        <w:rPr>
          <w:noProof/>
          <w:lang w:val="en-GB" w:eastAsia="en-GB"/>
        </w:rPr>
        <w:lastRenderedPageBreak/>
        <w:drawing>
          <wp:inline distT="0" distB="0" distL="0" distR="0">
            <wp:extent cx="6299835" cy="4725035"/>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780.JPG"/>
                    <pic:cNvPicPr/>
                  </pic:nvPicPr>
                  <pic:blipFill>
                    <a:blip r:embed="rId12">
                      <a:extLst>
                        <a:ext uri="{28A0092B-C50C-407E-A947-70E740481C1C}">
                          <a14:useLocalDpi xmlns:a14="http://schemas.microsoft.com/office/drawing/2010/main" val="0"/>
                        </a:ext>
                      </a:extLst>
                    </a:blip>
                    <a:stretch>
                      <a:fillRect/>
                    </a:stretch>
                  </pic:blipFill>
                  <pic:spPr>
                    <a:xfrm>
                      <a:off x="0" y="0"/>
                      <a:ext cx="6299835" cy="4725035"/>
                    </a:xfrm>
                    <a:prstGeom prst="rect">
                      <a:avLst/>
                    </a:prstGeom>
                  </pic:spPr>
                </pic:pic>
              </a:graphicData>
            </a:graphic>
          </wp:inline>
        </w:drawing>
      </w:r>
    </w:p>
    <w:p w:rsidR="00DE6947" w:rsidRDefault="00DE6947" w:rsidP="00D5789C">
      <w:pPr>
        <w:jc w:val="both"/>
        <w:rPr>
          <w:b/>
          <w:u w:val="single"/>
          <w:lang w:val="en-GB"/>
        </w:rPr>
      </w:pPr>
    </w:p>
    <w:p w:rsidR="00D5789C" w:rsidRDefault="00DE6947" w:rsidP="00D5789C">
      <w:pPr>
        <w:rPr>
          <w:u w:val="single"/>
          <w:lang w:val="en-GB"/>
        </w:rPr>
      </w:pPr>
      <w:r w:rsidRPr="000945B6">
        <w:rPr>
          <w:u w:val="single"/>
          <w:lang w:val="en-GB"/>
        </w:rPr>
        <w:t>Impact on the highway network</w:t>
      </w:r>
    </w:p>
    <w:p w:rsidR="0079245F" w:rsidRDefault="0079245F" w:rsidP="00D5789C">
      <w:pPr>
        <w:rPr>
          <w:u w:val="single"/>
          <w:lang w:val="en-GB"/>
        </w:rPr>
      </w:pPr>
    </w:p>
    <w:p w:rsidR="002C2D96" w:rsidRDefault="002C2D96" w:rsidP="00DE6947">
      <w:pPr>
        <w:jc w:val="both"/>
        <w:rPr>
          <w:b/>
          <w:u w:val="single"/>
          <w:lang w:val="en-GB"/>
        </w:rPr>
      </w:pPr>
      <w:r w:rsidRPr="00CE1BA5">
        <w:rPr>
          <w:lang w:val="en-GB"/>
        </w:rPr>
        <w:t>A hardstanding of at least 4.8m in length and 2.4m i</w:t>
      </w:r>
      <w:r>
        <w:rPr>
          <w:lang w:val="en-GB"/>
        </w:rPr>
        <w:t>n width would not be maintained, meaning that the proposed development would not comply with Policy HE11.</w:t>
      </w:r>
      <w:r w:rsidRPr="002C2D96">
        <w:t xml:space="preserve"> </w:t>
      </w:r>
      <w:r>
        <w:rPr>
          <w:lang w:val="en-GB"/>
        </w:rPr>
        <w:t>However</w:t>
      </w:r>
      <w:r w:rsidRPr="002C2D96">
        <w:rPr>
          <w:lang w:val="en-GB"/>
        </w:rPr>
        <w:t xml:space="preserve">, the loss of one off-street parking space is unlikely to have an unacceptable impact on parking amenity given the fact that most of the properties on this street have front driveways.  </w:t>
      </w:r>
    </w:p>
    <w:p w:rsidR="002C2D96" w:rsidRDefault="002C2D96" w:rsidP="00DE6947">
      <w:pPr>
        <w:jc w:val="both"/>
        <w:rPr>
          <w:b/>
          <w:u w:val="single"/>
          <w:lang w:val="en-GB"/>
        </w:rPr>
      </w:pPr>
    </w:p>
    <w:p w:rsidR="00DE6947" w:rsidRPr="00F85D18" w:rsidRDefault="00DE6947" w:rsidP="00DE6947">
      <w:pPr>
        <w:jc w:val="both"/>
        <w:rPr>
          <w:b/>
          <w:u w:val="single"/>
          <w:lang w:val="en-GB"/>
        </w:rPr>
      </w:pPr>
      <w:r w:rsidRPr="00F85D18">
        <w:rPr>
          <w:b/>
          <w:u w:val="single"/>
          <w:lang w:val="en-GB"/>
        </w:rPr>
        <w:t>Other issues</w:t>
      </w:r>
    </w:p>
    <w:p w:rsidR="00DE6947" w:rsidRPr="00F85D18" w:rsidRDefault="00DE6947" w:rsidP="00DE6947">
      <w:pPr>
        <w:jc w:val="both"/>
        <w:rPr>
          <w:b/>
          <w:u w:val="single"/>
          <w:lang w:val="en-GB"/>
        </w:rPr>
      </w:pPr>
    </w:p>
    <w:p w:rsidR="00DE6947" w:rsidRPr="00785950" w:rsidRDefault="00DE6947" w:rsidP="00DE6947">
      <w:pPr>
        <w:jc w:val="both"/>
        <w:rPr>
          <w:b/>
          <w:lang w:val="en-GB"/>
        </w:rPr>
      </w:pPr>
      <w:r w:rsidRPr="00F85D18">
        <w:rPr>
          <w:i/>
          <w:lang w:val="en-GB"/>
        </w:rPr>
        <w:t>Does the proposal require any work to trees?</w:t>
      </w:r>
      <w:r w:rsidRPr="00F85D18">
        <w:rPr>
          <w:i/>
          <w:lang w:val="en-GB"/>
        </w:rPr>
        <w:tab/>
        <w:t xml:space="preserve"> </w:t>
      </w:r>
      <w:r w:rsidRPr="00F85D18">
        <w:rPr>
          <w:i/>
          <w:lang w:val="en-GB"/>
        </w:rPr>
        <w:tab/>
      </w:r>
      <w:r w:rsidR="00785950" w:rsidRPr="00785950">
        <w:rPr>
          <w:b/>
          <w:i/>
          <w:lang w:val="en-GB"/>
        </w:rPr>
        <w:t>No</w:t>
      </w:r>
    </w:p>
    <w:p w:rsidR="00DE6947" w:rsidRPr="00F85D18" w:rsidRDefault="00DE6947" w:rsidP="00DE6947">
      <w:pPr>
        <w:jc w:val="both"/>
        <w:rPr>
          <w:lang w:val="en-GB"/>
        </w:rPr>
      </w:pPr>
    </w:p>
    <w:p w:rsidR="00DE6947" w:rsidRPr="00785950" w:rsidRDefault="00DE6947" w:rsidP="00DE6947">
      <w:pPr>
        <w:jc w:val="both"/>
        <w:rPr>
          <w:b/>
          <w:lang w:val="en-GB"/>
        </w:rPr>
      </w:pPr>
      <w:r w:rsidRPr="00F85D18">
        <w:rPr>
          <w:i/>
          <w:lang w:val="en-GB"/>
        </w:rPr>
        <w:t>Is there a significant change in levels across the site or between the site and the neighbouring land?</w:t>
      </w:r>
      <w:r w:rsidRPr="00F85D18">
        <w:rPr>
          <w:i/>
          <w:lang w:val="en-GB"/>
        </w:rPr>
        <w:tab/>
      </w:r>
      <w:r w:rsidR="00785950" w:rsidRPr="00785950">
        <w:rPr>
          <w:b/>
          <w:i/>
          <w:lang w:val="en-GB"/>
        </w:rPr>
        <w:t>No</w:t>
      </w:r>
    </w:p>
    <w:p w:rsidR="00DE6947" w:rsidRPr="00F85D18" w:rsidRDefault="00DE6947" w:rsidP="00DE6947">
      <w:pPr>
        <w:jc w:val="both"/>
        <w:rPr>
          <w:lang w:val="en-GB"/>
        </w:rPr>
      </w:pPr>
    </w:p>
    <w:p w:rsidR="00DE6947" w:rsidRPr="00785950" w:rsidRDefault="00DE6947" w:rsidP="00DE6947">
      <w:pPr>
        <w:jc w:val="both"/>
        <w:rPr>
          <w:b/>
          <w:i/>
          <w:lang w:val="en-GB"/>
        </w:rPr>
      </w:pPr>
      <w:r w:rsidRPr="00F85D18">
        <w:rPr>
          <w:i/>
          <w:lang w:val="en-GB"/>
        </w:rPr>
        <w:t>Has the applicant/agent indicated any personal circumstances?</w:t>
      </w:r>
      <w:r w:rsidRPr="00F85D18">
        <w:rPr>
          <w:i/>
          <w:lang w:val="en-GB"/>
        </w:rPr>
        <w:tab/>
      </w:r>
      <w:r w:rsidRPr="00F85D18">
        <w:rPr>
          <w:b/>
          <w:lang w:val="en-GB"/>
        </w:rPr>
        <w:t xml:space="preserve"> </w:t>
      </w:r>
      <w:r w:rsidR="00785950" w:rsidRPr="00785950">
        <w:rPr>
          <w:b/>
          <w:i/>
          <w:lang w:val="en-GB"/>
        </w:rPr>
        <w:t>No</w:t>
      </w:r>
    </w:p>
    <w:p w:rsidR="00D5789C" w:rsidRDefault="00D5789C" w:rsidP="00D5789C">
      <w:pPr>
        <w:rPr>
          <w:lang w:val="en-GB"/>
        </w:rPr>
      </w:pPr>
    </w:p>
    <w:p w:rsidR="00D5789C" w:rsidRDefault="00D5789C" w:rsidP="00D5789C">
      <w:pPr>
        <w:ind w:left="540" w:hanging="540"/>
        <w:rPr>
          <w:b/>
          <w:bCs/>
          <w:u w:val="single"/>
          <w:lang w:val="en-GB"/>
        </w:rPr>
      </w:pPr>
      <w:r>
        <w:rPr>
          <w:b/>
          <w:bCs/>
          <w:u w:val="single"/>
          <w:lang w:val="en-GB"/>
        </w:rPr>
        <w:t>Recommendation:</w:t>
      </w:r>
    </w:p>
    <w:p w:rsidR="00D5789C" w:rsidRDefault="00D5789C" w:rsidP="00D5789C">
      <w:pPr>
        <w:ind w:left="540" w:hanging="540"/>
        <w:rPr>
          <w:b/>
          <w:bCs/>
          <w:u w:val="single"/>
          <w:lang w:val="en-GB"/>
        </w:rPr>
      </w:pPr>
    </w:p>
    <w:p w:rsidR="00354288" w:rsidRDefault="00354288" w:rsidP="00354288">
      <w:pPr>
        <w:ind w:left="540" w:hanging="540"/>
        <w:rPr>
          <w:b/>
          <w:bCs/>
          <w:u w:val="single"/>
          <w:lang w:val="en-GB"/>
        </w:rPr>
      </w:pPr>
      <w:r>
        <w:rPr>
          <w:b/>
          <w:bCs/>
          <w:sz w:val="22"/>
          <w:szCs w:val="22"/>
        </w:rPr>
        <w:t>Approve</w:t>
      </w:r>
    </w:p>
    <w:p w:rsidR="00354288" w:rsidRDefault="00354288" w:rsidP="00354288">
      <w:pPr>
        <w:pStyle w:val="Footer"/>
        <w:tabs>
          <w:tab w:val="clear" w:pos="4153"/>
          <w:tab w:val="clear" w:pos="8306"/>
        </w:tabs>
        <w:ind w:left="567" w:hanging="567"/>
        <w:rPr>
          <w:rtl/>
          <w:cs/>
        </w:rPr>
      </w:pPr>
    </w:p>
    <w:p w:rsidR="00354288" w:rsidRDefault="00354288" w:rsidP="00354288">
      <w:pPr>
        <w:pStyle w:val="Footer"/>
        <w:tabs>
          <w:tab w:val="clear" w:pos="4153"/>
          <w:tab w:val="clear" w:pos="8306"/>
          <w:tab w:val="left" w:pos="7097"/>
        </w:tabs>
        <w:ind w:left="567" w:hanging="567"/>
        <w:rPr>
          <w:b/>
          <w:i/>
          <w:snapToGrid w:val="0"/>
        </w:rPr>
      </w:pPr>
    </w:p>
    <w:p w:rsidR="00354288" w:rsidRPr="00354288" w:rsidRDefault="00354288" w:rsidP="00354288">
      <w:pPr>
        <w:pStyle w:val="Footer"/>
        <w:tabs>
          <w:tab w:val="clear" w:pos="4153"/>
          <w:tab w:val="clear" w:pos="8306"/>
          <w:tab w:val="left" w:pos="7097"/>
        </w:tabs>
        <w:ind w:left="567" w:hanging="567"/>
        <w:rPr>
          <w:snapToGrid w:val="0"/>
        </w:rPr>
      </w:pPr>
      <w:r w:rsidRPr="00354288">
        <w:rPr>
          <w:snapToGrid w:val="0"/>
        </w:rPr>
        <w:t>1.</w:t>
      </w:r>
      <w:r w:rsidRPr="00354288">
        <w:rPr>
          <w:snapToGrid w:val="0"/>
        </w:rPr>
        <w:tab/>
        <w:t>The development must be begun not later than three years beginning with the date of this permission.</w:t>
      </w:r>
    </w:p>
    <w:p w:rsidR="00354288" w:rsidRPr="00354288" w:rsidRDefault="00354288" w:rsidP="00354288">
      <w:pPr>
        <w:pStyle w:val="Footer"/>
        <w:tabs>
          <w:tab w:val="clear" w:pos="4153"/>
          <w:tab w:val="clear" w:pos="8306"/>
          <w:tab w:val="left" w:pos="7097"/>
        </w:tabs>
        <w:ind w:left="567" w:hanging="567"/>
        <w:rPr>
          <w:snapToGrid w:val="0"/>
        </w:rPr>
      </w:pPr>
    </w:p>
    <w:p w:rsidR="00354288" w:rsidRPr="00354288" w:rsidRDefault="00354288" w:rsidP="00354288">
      <w:pPr>
        <w:pStyle w:val="Footer"/>
        <w:tabs>
          <w:tab w:val="clear" w:pos="4153"/>
          <w:tab w:val="clear" w:pos="8306"/>
          <w:tab w:val="left" w:pos="7097"/>
        </w:tabs>
        <w:ind w:left="567" w:hanging="567"/>
        <w:rPr>
          <w:snapToGrid w:val="0"/>
        </w:rPr>
      </w:pPr>
      <w:r w:rsidRPr="00354288">
        <w:rPr>
          <w:snapToGrid w:val="0"/>
        </w:rPr>
        <w:tab/>
        <w:t>Reason: Required to be imposed by Section 91 of the Town and Country Planning Act 1990 (as amended).</w:t>
      </w:r>
    </w:p>
    <w:p w:rsidR="00354288" w:rsidRPr="00354288" w:rsidRDefault="00354288" w:rsidP="00354288">
      <w:pPr>
        <w:pStyle w:val="Footer"/>
        <w:tabs>
          <w:tab w:val="clear" w:pos="4153"/>
          <w:tab w:val="clear" w:pos="8306"/>
          <w:tab w:val="left" w:pos="7097"/>
        </w:tabs>
        <w:ind w:left="567" w:hanging="567"/>
        <w:rPr>
          <w:snapToGrid w:val="0"/>
        </w:rPr>
      </w:pPr>
    </w:p>
    <w:p w:rsidR="00354288" w:rsidRPr="00354288" w:rsidRDefault="00354288" w:rsidP="00354288">
      <w:pPr>
        <w:pStyle w:val="Footer"/>
        <w:tabs>
          <w:tab w:val="clear" w:pos="4153"/>
          <w:tab w:val="clear" w:pos="8306"/>
          <w:tab w:val="left" w:pos="7097"/>
        </w:tabs>
        <w:ind w:left="567" w:hanging="567"/>
        <w:rPr>
          <w:snapToGrid w:val="0"/>
        </w:rPr>
      </w:pPr>
      <w:r w:rsidRPr="00354288">
        <w:rPr>
          <w:snapToGrid w:val="0"/>
        </w:rPr>
        <w:t>2.</w:t>
      </w:r>
      <w:r w:rsidRPr="00354288">
        <w:rPr>
          <w:snapToGrid w:val="0"/>
        </w:rPr>
        <w:tab/>
        <w:t>The development hereby permitted shall be carried out in accordance with the following approved plans:</w:t>
      </w:r>
    </w:p>
    <w:p w:rsidR="00354288" w:rsidRPr="00354288" w:rsidRDefault="00354288" w:rsidP="00354288">
      <w:pPr>
        <w:pStyle w:val="Footer"/>
        <w:tabs>
          <w:tab w:val="clear" w:pos="4153"/>
          <w:tab w:val="clear" w:pos="8306"/>
          <w:tab w:val="left" w:pos="7097"/>
        </w:tabs>
        <w:ind w:left="567" w:hanging="567"/>
        <w:rPr>
          <w:snapToGrid w:val="0"/>
        </w:rPr>
      </w:pPr>
    </w:p>
    <w:p w:rsidR="00354288" w:rsidRPr="00354288" w:rsidRDefault="00354288" w:rsidP="00354288">
      <w:pPr>
        <w:pStyle w:val="Footer"/>
        <w:tabs>
          <w:tab w:val="clear" w:pos="4153"/>
          <w:tab w:val="clear" w:pos="8306"/>
          <w:tab w:val="left" w:pos="7097"/>
        </w:tabs>
        <w:ind w:left="567" w:hanging="567"/>
        <w:rPr>
          <w:i/>
          <w:snapToGrid w:val="0"/>
        </w:rPr>
      </w:pPr>
      <w:r w:rsidRPr="00354288">
        <w:rPr>
          <w:i/>
          <w:snapToGrid w:val="0"/>
        </w:rPr>
        <w:tab/>
        <w:t>Proposed site plan - drawing no. 105</w:t>
      </w:r>
    </w:p>
    <w:p w:rsidR="00354288" w:rsidRPr="00354288" w:rsidRDefault="00354288" w:rsidP="00354288">
      <w:pPr>
        <w:pStyle w:val="Footer"/>
        <w:tabs>
          <w:tab w:val="clear" w:pos="4153"/>
          <w:tab w:val="clear" w:pos="8306"/>
          <w:tab w:val="left" w:pos="7097"/>
        </w:tabs>
        <w:ind w:left="567" w:hanging="567"/>
        <w:rPr>
          <w:i/>
          <w:snapToGrid w:val="0"/>
        </w:rPr>
      </w:pPr>
      <w:r w:rsidRPr="00354288">
        <w:rPr>
          <w:i/>
          <w:snapToGrid w:val="0"/>
        </w:rPr>
        <w:tab/>
        <w:t>Proposed ground plan - drawing no. 106</w:t>
      </w:r>
    </w:p>
    <w:p w:rsidR="00354288" w:rsidRPr="00354288" w:rsidRDefault="00354288" w:rsidP="00354288">
      <w:pPr>
        <w:pStyle w:val="Footer"/>
        <w:tabs>
          <w:tab w:val="clear" w:pos="4153"/>
          <w:tab w:val="clear" w:pos="8306"/>
          <w:tab w:val="left" w:pos="7097"/>
        </w:tabs>
        <w:ind w:left="567" w:hanging="567"/>
        <w:rPr>
          <w:i/>
          <w:snapToGrid w:val="0"/>
        </w:rPr>
      </w:pPr>
      <w:r w:rsidRPr="00354288">
        <w:rPr>
          <w:i/>
          <w:snapToGrid w:val="0"/>
        </w:rPr>
        <w:tab/>
        <w:t>Proposed section B - drawing no. 107</w:t>
      </w:r>
    </w:p>
    <w:p w:rsidR="00354288" w:rsidRPr="00354288" w:rsidRDefault="00354288" w:rsidP="00354288">
      <w:pPr>
        <w:pStyle w:val="Footer"/>
        <w:tabs>
          <w:tab w:val="clear" w:pos="4153"/>
          <w:tab w:val="clear" w:pos="8306"/>
          <w:tab w:val="left" w:pos="7097"/>
        </w:tabs>
        <w:ind w:left="567" w:hanging="567"/>
        <w:rPr>
          <w:i/>
          <w:snapToGrid w:val="0"/>
        </w:rPr>
      </w:pPr>
      <w:r w:rsidRPr="00354288">
        <w:rPr>
          <w:i/>
          <w:snapToGrid w:val="0"/>
        </w:rPr>
        <w:tab/>
        <w:t>Proposed elevations - drawing no. 108</w:t>
      </w:r>
    </w:p>
    <w:p w:rsidR="00354288" w:rsidRPr="00354288" w:rsidRDefault="00354288" w:rsidP="00354288">
      <w:pPr>
        <w:pStyle w:val="Footer"/>
        <w:tabs>
          <w:tab w:val="clear" w:pos="4153"/>
          <w:tab w:val="clear" w:pos="8306"/>
          <w:tab w:val="left" w:pos="7097"/>
        </w:tabs>
        <w:ind w:left="567" w:hanging="567"/>
        <w:rPr>
          <w:i/>
          <w:snapToGrid w:val="0"/>
        </w:rPr>
      </w:pPr>
      <w:r w:rsidRPr="00354288">
        <w:rPr>
          <w:i/>
          <w:snapToGrid w:val="0"/>
        </w:rPr>
        <w:tab/>
        <w:t>Proposed first floor plan - drawing no. 109</w:t>
      </w:r>
    </w:p>
    <w:p w:rsidR="00354288" w:rsidRPr="00354288" w:rsidRDefault="00354288" w:rsidP="00354288">
      <w:pPr>
        <w:pStyle w:val="Footer"/>
        <w:tabs>
          <w:tab w:val="clear" w:pos="4153"/>
          <w:tab w:val="clear" w:pos="8306"/>
          <w:tab w:val="left" w:pos="7097"/>
        </w:tabs>
        <w:ind w:left="567" w:hanging="567"/>
        <w:rPr>
          <w:snapToGrid w:val="0"/>
        </w:rPr>
      </w:pPr>
    </w:p>
    <w:p w:rsidR="00354288" w:rsidRPr="00354288" w:rsidRDefault="00354288" w:rsidP="00354288">
      <w:pPr>
        <w:pStyle w:val="Footer"/>
        <w:tabs>
          <w:tab w:val="clear" w:pos="4153"/>
          <w:tab w:val="clear" w:pos="8306"/>
          <w:tab w:val="left" w:pos="7097"/>
        </w:tabs>
        <w:ind w:left="567" w:hanging="567"/>
        <w:rPr>
          <w:snapToGrid w:val="0"/>
        </w:rPr>
      </w:pPr>
      <w:r w:rsidRPr="00354288">
        <w:rPr>
          <w:snapToGrid w:val="0"/>
        </w:rPr>
        <w:tab/>
        <w:t>Reason: For the avoidance of doubt and in the interest of proper planning.</w:t>
      </w:r>
    </w:p>
    <w:p w:rsidR="00354288" w:rsidRPr="00354288" w:rsidRDefault="00354288" w:rsidP="00354288">
      <w:pPr>
        <w:pStyle w:val="Footer"/>
        <w:tabs>
          <w:tab w:val="clear" w:pos="4153"/>
          <w:tab w:val="clear" w:pos="8306"/>
          <w:tab w:val="left" w:pos="7097"/>
        </w:tabs>
        <w:ind w:left="567" w:hanging="567"/>
        <w:rPr>
          <w:snapToGrid w:val="0"/>
        </w:rPr>
      </w:pPr>
    </w:p>
    <w:p w:rsidR="00354288" w:rsidRPr="00354288" w:rsidRDefault="00354288" w:rsidP="00354288">
      <w:pPr>
        <w:pStyle w:val="Footer"/>
        <w:tabs>
          <w:tab w:val="clear" w:pos="4153"/>
          <w:tab w:val="clear" w:pos="8306"/>
          <w:tab w:val="left" w:pos="7097"/>
        </w:tabs>
        <w:ind w:left="567" w:hanging="567"/>
        <w:rPr>
          <w:snapToGrid w:val="0"/>
        </w:rPr>
      </w:pPr>
      <w:r w:rsidRPr="00354288">
        <w:rPr>
          <w:snapToGrid w:val="0"/>
        </w:rPr>
        <w:t>3.</w:t>
      </w:r>
      <w:r w:rsidRPr="00354288">
        <w:rPr>
          <w:snapToGrid w:val="0"/>
        </w:rPr>
        <w:tab/>
        <w:t xml:space="preserve">The external materials used shall match those of the existing building so far as practicable.   </w:t>
      </w:r>
    </w:p>
    <w:p w:rsidR="00354288" w:rsidRPr="00354288" w:rsidRDefault="00354288" w:rsidP="00354288">
      <w:pPr>
        <w:pStyle w:val="Footer"/>
        <w:tabs>
          <w:tab w:val="clear" w:pos="4153"/>
          <w:tab w:val="clear" w:pos="8306"/>
          <w:tab w:val="left" w:pos="7097"/>
        </w:tabs>
        <w:ind w:left="567" w:hanging="567"/>
        <w:rPr>
          <w:snapToGrid w:val="0"/>
        </w:rPr>
      </w:pPr>
    </w:p>
    <w:p w:rsidR="00354288" w:rsidRPr="00354288" w:rsidRDefault="00354288" w:rsidP="00354288">
      <w:pPr>
        <w:pStyle w:val="Footer"/>
        <w:tabs>
          <w:tab w:val="clear" w:pos="4153"/>
          <w:tab w:val="clear" w:pos="8306"/>
          <w:tab w:val="left" w:pos="7097"/>
        </w:tabs>
        <w:ind w:left="567" w:hanging="567"/>
        <w:rPr>
          <w:snapToGrid w:val="0"/>
        </w:rPr>
      </w:pPr>
      <w:r w:rsidRPr="00354288">
        <w:rPr>
          <w:snapToGrid w:val="0"/>
        </w:rPr>
        <w:tab/>
        <w:t>Reason: In order to ensure a satisfactory appearance in the interests of visual amenity in accordance with Policies DES1 and DES8 of the City of Salford Unitary Development Plan and the requirements of the National Planning Policy Framework.</w:t>
      </w:r>
    </w:p>
    <w:p w:rsidR="00D5789C" w:rsidRDefault="00D5789C" w:rsidP="00785950">
      <w:pPr>
        <w:rPr>
          <w:b/>
          <w:snapToGrid w:val="0"/>
          <w:lang w:val="en-GB"/>
        </w:rPr>
      </w:pPr>
    </w:p>
    <w:p w:rsidR="00D5789C" w:rsidRDefault="00D5789C" w:rsidP="00D5789C">
      <w:pPr>
        <w:ind w:left="540" w:hanging="540"/>
        <w:rPr>
          <w:b/>
          <w:snapToGrid w:val="0"/>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9D323F" w:rsidTr="005C7EDF">
        <w:tc>
          <w:tcPr>
            <w:tcW w:w="958" w:type="dxa"/>
            <w:tcBorders>
              <w:top w:val="double" w:sz="4" w:space="0" w:color="auto"/>
            </w:tcBorders>
          </w:tcPr>
          <w:p w:rsidR="009D323F" w:rsidRDefault="009D323F" w:rsidP="005C7EDF">
            <w:pPr>
              <w:pStyle w:val="TABLECONTENT0"/>
              <w:rPr>
                <w:b/>
                <w:snapToGrid w:val="0"/>
              </w:rPr>
            </w:pPr>
            <w:r>
              <w:rPr>
                <w:b/>
                <w:snapToGrid w:val="0"/>
              </w:rPr>
              <w:t>Officer</w:t>
            </w:r>
          </w:p>
        </w:tc>
        <w:tc>
          <w:tcPr>
            <w:tcW w:w="1470" w:type="dxa"/>
            <w:tcBorders>
              <w:top w:val="double" w:sz="4" w:space="0" w:color="auto"/>
            </w:tcBorders>
          </w:tcPr>
          <w:p w:rsidR="009D323F" w:rsidRDefault="00354288" w:rsidP="005C7EDF">
            <w:pPr>
              <w:pStyle w:val="TABLECONTENT0"/>
              <w:rPr>
                <w:b/>
                <w:snapToGrid w:val="0"/>
              </w:rPr>
            </w:pPr>
            <w:r>
              <w:rPr>
                <w:b/>
                <w:snapToGrid w:val="0"/>
              </w:rPr>
              <w:t>Chloe Tomlinson</w:t>
            </w:r>
          </w:p>
        </w:tc>
        <w:tc>
          <w:tcPr>
            <w:tcW w:w="768" w:type="dxa"/>
            <w:tcBorders>
              <w:top w:val="double" w:sz="4" w:space="0" w:color="auto"/>
            </w:tcBorders>
          </w:tcPr>
          <w:p w:rsidR="009D323F" w:rsidRDefault="009D323F" w:rsidP="005C7EDF">
            <w:pPr>
              <w:pStyle w:val="TABLECONTENT0"/>
              <w:rPr>
                <w:b/>
                <w:snapToGrid w:val="0"/>
              </w:rPr>
            </w:pPr>
            <w:r>
              <w:rPr>
                <w:b/>
                <w:snapToGrid w:val="0"/>
              </w:rPr>
              <w:t>DC</w:t>
            </w:r>
          </w:p>
        </w:tc>
        <w:tc>
          <w:tcPr>
            <w:tcW w:w="1616" w:type="dxa"/>
            <w:tcBorders>
              <w:top w:val="double" w:sz="4" w:space="0" w:color="auto"/>
            </w:tcBorders>
          </w:tcPr>
          <w:p w:rsidR="009D323F" w:rsidRDefault="00A80E68" w:rsidP="005C7EDF">
            <w:pPr>
              <w:pStyle w:val="TABLECONTENT0"/>
              <w:rPr>
                <w:b/>
                <w:snapToGrid w:val="0"/>
              </w:rPr>
            </w:pPr>
            <w:r>
              <w:rPr>
                <w:b/>
                <w:snapToGrid w:val="0"/>
              </w:rPr>
              <w:t>Faye Tomlinson</w:t>
            </w:r>
          </w:p>
        </w:tc>
        <w:tc>
          <w:tcPr>
            <w:tcW w:w="750" w:type="dxa"/>
            <w:tcBorders>
              <w:top w:val="double" w:sz="4" w:space="0" w:color="auto"/>
            </w:tcBorders>
          </w:tcPr>
          <w:p w:rsidR="009D323F" w:rsidRDefault="009D323F" w:rsidP="005C7EDF">
            <w:pPr>
              <w:pStyle w:val="TABLECONTENT0"/>
              <w:rPr>
                <w:b/>
                <w:snapToGrid w:val="0"/>
              </w:rPr>
            </w:pPr>
            <w:r>
              <w:rPr>
                <w:b/>
                <w:snapToGrid w:val="0"/>
              </w:rPr>
              <w:t>LPA</w:t>
            </w:r>
          </w:p>
        </w:tc>
        <w:tc>
          <w:tcPr>
            <w:tcW w:w="1635" w:type="dxa"/>
            <w:tcBorders>
              <w:top w:val="double" w:sz="4" w:space="0" w:color="auto"/>
            </w:tcBorders>
          </w:tcPr>
          <w:p w:rsidR="009D323F" w:rsidRDefault="0069473C" w:rsidP="005C7EDF">
            <w:pPr>
              <w:pStyle w:val="TABLECONTENT0"/>
              <w:rPr>
                <w:b/>
                <w:snapToGrid w:val="0"/>
              </w:rPr>
            </w:pPr>
            <w:r>
              <w:rPr>
                <w:b/>
                <w:snapToGrid w:val="0"/>
              </w:rPr>
              <w:t>Jimmy McManus</w:t>
            </w:r>
          </w:p>
        </w:tc>
      </w:tr>
      <w:tr w:rsidR="009D323F" w:rsidTr="005C7EDF">
        <w:tc>
          <w:tcPr>
            <w:tcW w:w="958" w:type="dxa"/>
            <w:tcBorders>
              <w:bottom w:val="double" w:sz="4" w:space="0" w:color="auto"/>
            </w:tcBorders>
          </w:tcPr>
          <w:p w:rsidR="009D323F" w:rsidRDefault="009D323F" w:rsidP="005C7EDF">
            <w:pPr>
              <w:pStyle w:val="TABLECONTENT0"/>
              <w:rPr>
                <w:b/>
                <w:snapToGrid w:val="0"/>
              </w:rPr>
            </w:pPr>
            <w:r>
              <w:rPr>
                <w:b/>
                <w:snapToGrid w:val="0"/>
              </w:rPr>
              <w:t>Date</w:t>
            </w:r>
          </w:p>
        </w:tc>
        <w:tc>
          <w:tcPr>
            <w:tcW w:w="1470" w:type="dxa"/>
            <w:tcBorders>
              <w:bottom w:val="double" w:sz="4" w:space="0" w:color="auto"/>
            </w:tcBorders>
          </w:tcPr>
          <w:p w:rsidR="009D323F" w:rsidRDefault="00354288" w:rsidP="005C7EDF">
            <w:pPr>
              <w:pStyle w:val="TABLECONTENT0"/>
              <w:rPr>
                <w:b/>
                <w:snapToGrid w:val="0"/>
              </w:rPr>
            </w:pPr>
            <w:r>
              <w:rPr>
                <w:b/>
                <w:snapToGrid w:val="0"/>
              </w:rPr>
              <w:t>26.09.17</w:t>
            </w:r>
          </w:p>
        </w:tc>
        <w:tc>
          <w:tcPr>
            <w:tcW w:w="768" w:type="dxa"/>
            <w:tcBorders>
              <w:bottom w:val="double" w:sz="4" w:space="0" w:color="auto"/>
            </w:tcBorders>
          </w:tcPr>
          <w:p w:rsidR="009D323F" w:rsidRDefault="009D323F" w:rsidP="005C7EDF">
            <w:pPr>
              <w:pStyle w:val="TABLECONTENT0"/>
              <w:rPr>
                <w:b/>
                <w:snapToGrid w:val="0"/>
              </w:rPr>
            </w:pPr>
            <w:r>
              <w:rPr>
                <w:b/>
                <w:snapToGrid w:val="0"/>
              </w:rPr>
              <w:t>Date</w:t>
            </w:r>
          </w:p>
        </w:tc>
        <w:tc>
          <w:tcPr>
            <w:tcW w:w="1616" w:type="dxa"/>
            <w:tcBorders>
              <w:bottom w:val="double" w:sz="4" w:space="0" w:color="auto"/>
            </w:tcBorders>
          </w:tcPr>
          <w:p w:rsidR="009D323F" w:rsidRDefault="00A80E68" w:rsidP="005C7EDF">
            <w:pPr>
              <w:pStyle w:val="TABLECONTENT0"/>
              <w:rPr>
                <w:b/>
                <w:snapToGrid w:val="0"/>
              </w:rPr>
            </w:pPr>
            <w:r>
              <w:rPr>
                <w:b/>
                <w:snapToGrid w:val="0"/>
              </w:rPr>
              <w:t>03.10.2017</w:t>
            </w:r>
          </w:p>
        </w:tc>
        <w:tc>
          <w:tcPr>
            <w:tcW w:w="750" w:type="dxa"/>
            <w:tcBorders>
              <w:bottom w:val="double" w:sz="4" w:space="0" w:color="auto"/>
            </w:tcBorders>
          </w:tcPr>
          <w:p w:rsidR="009D323F" w:rsidRDefault="009D323F" w:rsidP="005C7EDF">
            <w:pPr>
              <w:pStyle w:val="TABLECONTENT0"/>
              <w:rPr>
                <w:b/>
                <w:snapToGrid w:val="0"/>
              </w:rPr>
            </w:pPr>
            <w:r>
              <w:rPr>
                <w:b/>
                <w:snapToGrid w:val="0"/>
              </w:rPr>
              <w:t>Date</w:t>
            </w:r>
          </w:p>
        </w:tc>
        <w:tc>
          <w:tcPr>
            <w:tcW w:w="1635" w:type="dxa"/>
            <w:tcBorders>
              <w:bottom w:val="double" w:sz="4" w:space="0" w:color="auto"/>
            </w:tcBorders>
          </w:tcPr>
          <w:p w:rsidR="009D323F" w:rsidRDefault="0069473C" w:rsidP="005C7EDF">
            <w:pPr>
              <w:pStyle w:val="TABLECONTENT0"/>
              <w:rPr>
                <w:b/>
                <w:snapToGrid w:val="0"/>
              </w:rPr>
            </w:pPr>
            <w:r>
              <w:rPr>
                <w:b/>
                <w:snapToGrid w:val="0"/>
              </w:rPr>
              <w:t>04.10.2017</w:t>
            </w:r>
          </w:p>
        </w:tc>
      </w:tr>
    </w:tbl>
    <w:p w:rsidR="00D5789C" w:rsidRDefault="00D5789C" w:rsidP="00D5789C">
      <w:pPr>
        <w:rPr>
          <w:b/>
          <w:snapToGrid w:val="0"/>
        </w:rPr>
      </w:pPr>
    </w:p>
    <w:p w:rsidR="00D5789C" w:rsidRPr="00D5789C" w:rsidRDefault="00D5789C" w:rsidP="00D5789C">
      <w:pPr>
        <w:rPr>
          <w:b/>
          <w:snapToGrid w:val="0"/>
        </w:rPr>
      </w:pPr>
    </w:p>
    <w:sectPr w:rsidR="00D5789C" w:rsidRPr="00D5789C" w:rsidSect="008643D9">
      <w:footerReference w:type="default" r:id="rId13"/>
      <w:footerReference w:type="first" r:id="rId14"/>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3282" w:rsidRDefault="00013282">
      <w:r>
        <w:separator/>
      </w:r>
    </w:p>
  </w:endnote>
  <w:endnote w:type="continuationSeparator" w:id="0">
    <w:p w:rsidR="00013282" w:rsidRDefault="00013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3282" w:rsidRDefault="00635F89">
    <w:pPr>
      <w:pStyle w:val="Footer"/>
      <w:tabs>
        <w:tab w:val="clear" w:pos="4153"/>
        <w:tab w:val="clear" w:pos="8306"/>
        <w:tab w:val="center" w:pos="4960"/>
      </w:tabs>
      <w:rPr>
        <w:rFonts w:ascii="Arial Narrow" w:hAnsi="Arial Narrow" w:cs="Arial Narrow"/>
        <w:sz w:val="16"/>
        <w:szCs w:val="16"/>
      </w:rPr>
    </w:pPr>
    <w:r>
      <w:fldChar w:fldCharType="begin"/>
    </w:r>
    <w:r>
      <w:instrText xml:space="preserve"> FILENAME  \* MERGEFORMAT </w:instrText>
    </w:r>
    <w:r>
      <w:fldChar w:fldCharType="separate"/>
    </w:r>
    <w:r w:rsidR="00013282">
      <w:rPr>
        <w:rFonts w:ascii="Arial Narrow" w:hAnsi="Arial Narrow" w:cs="Arial Narrow"/>
        <w:noProof/>
        <w:sz w:val="16"/>
        <w:szCs w:val="16"/>
      </w:rPr>
      <w:t>uf04788.rtf</w:t>
    </w:r>
    <w:r>
      <w:rPr>
        <w:rFonts w:ascii="Arial Narrow" w:hAnsi="Arial Narrow" w:cs="Arial Narrow"/>
        <w:noProof/>
        <w:sz w:val="16"/>
        <w:szCs w:val="16"/>
      </w:rPr>
      <w:fldChar w:fldCharType="end"/>
    </w:r>
    <w:r w:rsidR="00013282">
      <w:rPr>
        <w:rFonts w:ascii="Arial Narrow" w:hAnsi="Arial Narrow" w:cs="Arial Narrow"/>
        <w:sz w:val="16"/>
        <w:szCs w:val="16"/>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3282" w:rsidRDefault="00013282">
    <w:pPr>
      <w:pStyle w:val="Footer"/>
      <w:rPr>
        <w:rFonts w:ascii="Arial Narrow" w:hAnsi="Arial Narrow" w:cs="Arial Narrow"/>
        <w:sz w:val="16"/>
        <w:szCs w:val="16"/>
      </w:rPr>
    </w:pPr>
  </w:p>
  <w:p w:rsidR="00013282" w:rsidRDefault="00013282">
    <w:pPr>
      <w:pStyle w:val="Footer"/>
      <w:rPr>
        <w:rFonts w:ascii="Arial Narrow" w:hAnsi="Arial Narrow" w:cs="Arial Narrow"/>
        <w:sz w:val="16"/>
        <w:szCs w:val="16"/>
      </w:rPr>
    </w:pPr>
  </w:p>
  <w:p w:rsidR="00013282" w:rsidRDefault="00013282">
    <w:pPr>
      <w:pStyle w:val="Footer"/>
      <w:rPr>
        <w:rFonts w:ascii="Arial Narrow" w:hAnsi="Arial Narrow" w:cs="Arial Narrow"/>
        <w:sz w:val="16"/>
        <w:szCs w:val="16"/>
      </w:rPr>
    </w:pPr>
  </w:p>
  <w:p w:rsidR="00013282" w:rsidRDefault="00013282">
    <w:pPr>
      <w:pStyle w:val="Footer"/>
      <w:rPr>
        <w:rFonts w:ascii="Arial Narrow" w:hAnsi="Arial Narrow" w:cs="Arial Narrow"/>
        <w:sz w:val="16"/>
        <w:szCs w:val="16"/>
      </w:rPr>
    </w:pPr>
  </w:p>
  <w:p w:rsidR="00013282" w:rsidRDefault="00013282">
    <w:pPr>
      <w:pStyle w:val="Footer"/>
      <w:rPr>
        <w:rFonts w:ascii="Arial Narrow" w:hAnsi="Arial Narrow" w:cs="Arial Narrow"/>
        <w:sz w:val="16"/>
        <w:szCs w:val="16"/>
      </w:rPr>
    </w:pPr>
  </w:p>
  <w:p w:rsidR="00013282" w:rsidRDefault="00013282">
    <w:pPr>
      <w:pStyle w:val="Footer"/>
      <w:rPr>
        <w:rFonts w:ascii="Arial Narrow" w:hAnsi="Arial Narrow" w:cs="Arial Narrow"/>
        <w:sz w:val="16"/>
        <w:szCs w:val="16"/>
      </w:rPr>
    </w:pPr>
  </w:p>
  <w:p w:rsidR="00013282" w:rsidRDefault="00013282">
    <w:pPr>
      <w:pStyle w:val="Footer"/>
      <w:rPr>
        <w:rFonts w:ascii="Arial Narrow" w:hAnsi="Arial Narrow" w:cs="Arial Narrow"/>
        <w:sz w:val="16"/>
        <w:szCs w:val="16"/>
      </w:rPr>
    </w:pPr>
  </w:p>
  <w:p w:rsidR="00013282" w:rsidRDefault="00013282">
    <w:pPr>
      <w:pStyle w:val="Footer"/>
      <w:rPr>
        <w:rFonts w:ascii="Arial Narrow" w:hAnsi="Arial Narrow" w:cs="Arial Narrow"/>
        <w:sz w:val="16"/>
        <w:szCs w:val="16"/>
      </w:rPr>
    </w:pPr>
  </w:p>
  <w:p w:rsidR="00013282" w:rsidRDefault="00013282">
    <w:pPr>
      <w:pStyle w:val="Footer"/>
      <w:rPr>
        <w:rFonts w:ascii="Arial Narrow" w:hAnsi="Arial Narrow" w:cs="Arial Narrow"/>
        <w:sz w:val="16"/>
        <w:szCs w:val="16"/>
      </w:rPr>
    </w:pPr>
  </w:p>
  <w:p w:rsidR="00013282" w:rsidRDefault="00013282">
    <w:pPr>
      <w:pStyle w:val="Footer"/>
      <w:rPr>
        <w:rFonts w:ascii="Arial Narrow" w:hAnsi="Arial Narrow" w:cs="Arial Narrow"/>
        <w:sz w:val="16"/>
        <w:szCs w:val="16"/>
      </w:rPr>
    </w:pPr>
  </w:p>
  <w:p w:rsidR="00013282" w:rsidRDefault="00635F89">
    <w:pPr>
      <w:pStyle w:val="Footer"/>
    </w:pPr>
    <w:r>
      <w:fldChar w:fldCharType="begin"/>
    </w:r>
    <w:r>
      <w:instrText xml:space="preserve"> FILENAME  \* MERGEFORMAT </w:instrText>
    </w:r>
    <w:r>
      <w:fldChar w:fldCharType="separate"/>
    </w:r>
    <w:r w:rsidR="00013282">
      <w:rPr>
        <w:rFonts w:ascii="Arial Narrow" w:hAnsi="Arial Narrow" w:cs="Arial Narrow"/>
        <w:noProof/>
        <w:sz w:val="16"/>
        <w:szCs w:val="16"/>
      </w:rPr>
      <w:t>uf04788.rtf</w:t>
    </w:r>
    <w:r>
      <w:rPr>
        <w:rFonts w:ascii="Arial Narrow" w:hAnsi="Arial Narrow" w:cs="Arial Narrow"/>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3282" w:rsidRDefault="00013282">
      <w:r>
        <w:separator/>
      </w:r>
    </w:p>
  </w:footnote>
  <w:footnote w:type="continuationSeparator" w:id="0">
    <w:p w:rsidR="00013282" w:rsidRDefault="000132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D5789C"/>
    <w:rsid w:val="00013282"/>
    <w:rsid w:val="0003053B"/>
    <w:rsid w:val="00034560"/>
    <w:rsid w:val="000945B6"/>
    <w:rsid w:val="000C0DBD"/>
    <w:rsid w:val="00127A56"/>
    <w:rsid w:val="00213438"/>
    <w:rsid w:val="00297A26"/>
    <w:rsid w:val="002B4170"/>
    <w:rsid w:val="002B7D2F"/>
    <w:rsid w:val="002C2D96"/>
    <w:rsid w:val="002F0B8A"/>
    <w:rsid w:val="00354288"/>
    <w:rsid w:val="003C7803"/>
    <w:rsid w:val="004B5BED"/>
    <w:rsid w:val="004D25F1"/>
    <w:rsid w:val="0058398F"/>
    <w:rsid w:val="005C7EDF"/>
    <w:rsid w:val="00635F89"/>
    <w:rsid w:val="0069473C"/>
    <w:rsid w:val="006D5FD1"/>
    <w:rsid w:val="00741FFC"/>
    <w:rsid w:val="007667A6"/>
    <w:rsid w:val="00785950"/>
    <w:rsid w:val="0079245F"/>
    <w:rsid w:val="007A7BDB"/>
    <w:rsid w:val="0082116B"/>
    <w:rsid w:val="0084643F"/>
    <w:rsid w:val="008643D9"/>
    <w:rsid w:val="009521D9"/>
    <w:rsid w:val="00952F7E"/>
    <w:rsid w:val="00983A99"/>
    <w:rsid w:val="009D323F"/>
    <w:rsid w:val="009F0AE9"/>
    <w:rsid w:val="00A13077"/>
    <w:rsid w:val="00A80E68"/>
    <w:rsid w:val="00AB1529"/>
    <w:rsid w:val="00B6743D"/>
    <w:rsid w:val="00BD47C5"/>
    <w:rsid w:val="00BD6C06"/>
    <w:rsid w:val="00C5380B"/>
    <w:rsid w:val="00CB4111"/>
    <w:rsid w:val="00D5789C"/>
    <w:rsid w:val="00D6546C"/>
    <w:rsid w:val="00D93C63"/>
    <w:rsid w:val="00DE43E5"/>
    <w:rsid w:val="00DE6947"/>
    <w:rsid w:val="00E14841"/>
    <w:rsid w:val="00E75DBB"/>
    <w:rsid w:val="00E805C6"/>
    <w:rsid w:val="00F176CE"/>
    <w:rsid w:val="00F42E85"/>
    <w:rsid w:val="00F67923"/>
    <w:rsid w:val="00F85D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3D9"/>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rsid w:val="008643D9"/>
    <w:pPr>
      <w:keepNext/>
      <w:outlineLvl w:val="0"/>
    </w:pPr>
    <w:rPr>
      <w:b/>
      <w:bCs/>
    </w:rPr>
  </w:style>
  <w:style w:type="paragraph" w:styleId="Heading2">
    <w:name w:val="heading 2"/>
    <w:basedOn w:val="Normal"/>
    <w:next w:val="Normal"/>
    <w:link w:val="Heading2Char"/>
    <w:uiPriority w:val="99"/>
    <w:qFormat/>
    <w:rsid w:val="008643D9"/>
    <w:pPr>
      <w:keepNext/>
      <w:outlineLvl w:val="1"/>
    </w:pPr>
    <w:rPr>
      <w:b/>
      <w:bCs/>
      <w:u w:val="single"/>
    </w:rPr>
  </w:style>
  <w:style w:type="paragraph" w:styleId="Heading3">
    <w:name w:val="heading 3"/>
    <w:basedOn w:val="Normal"/>
    <w:next w:val="Normal"/>
    <w:link w:val="Heading3Char"/>
    <w:uiPriority w:val="99"/>
    <w:qFormat/>
    <w:rsid w:val="008643D9"/>
    <w:pPr>
      <w:keepNext/>
      <w:tabs>
        <w:tab w:val="left" w:pos="900"/>
      </w:tabs>
      <w:ind w:left="-108"/>
      <w:outlineLvl w:val="2"/>
    </w:pPr>
    <w:rPr>
      <w:b/>
      <w:bCs/>
      <w:caps/>
    </w:rPr>
  </w:style>
  <w:style w:type="paragraph" w:styleId="Heading4">
    <w:name w:val="heading 4"/>
    <w:basedOn w:val="Normal"/>
    <w:next w:val="Normal"/>
    <w:link w:val="Heading4Char"/>
    <w:uiPriority w:val="99"/>
    <w:qFormat/>
    <w:rsid w:val="008643D9"/>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8643D9"/>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sid w:val="008643D9"/>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sid w:val="008643D9"/>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sid w:val="008643D9"/>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sid w:val="008643D9"/>
    <w:rPr>
      <w:rFonts w:cs="Times New Roman"/>
      <w:color w:val="0000FF"/>
      <w:u w:val="single"/>
    </w:rPr>
  </w:style>
  <w:style w:type="character" w:styleId="FollowedHyperlink">
    <w:name w:val="FollowedHyperlink"/>
    <w:basedOn w:val="DefaultParagraphFont"/>
    <w:uiPriority w:val="99"/>
    <w:rsid w:val="008643D9"/>
    <w:rPr>
      <w:rFonts w:cs="Times New Roman"/>
      <w:color w:val="800080"/>
      <w:u w:val="single"/>
    </w:rPr>
  </w:style>
  <w:style w:type="paragraph" w:styleId="Header">
    <w:name w:val="header"/>
    <w:basedOn w:val="Normal"/>
    <w:link w:val="HeaderChar"/>
    <w:uiPriority w:val="99"/>
    <w:rsid w:val="008643D9"/>
    <w:pPr>
      <w:tabs>
        <w:tab w:val="center" w:pos="4153"/>
        <w:tab w:val="right" w:pos="8306"/>
      </w:tabs>
    </w:pPr>
  </w:style>
  <w:style w:type="character" w:customStyle="1" w:styleId="HeaderChar">
    <w:name w:val="Header Char"/>
    <w:basedOn w:val="DefaultParagraphFont"/>
    <w:link w:val="Header"/>
    <w:uiPriority w:val="99"/>
    <w:semiHidden/>
    <w:locked/>
    <w:rsid w:val="008643D9"/>
    <w:rPr>
      <w:rFonts w:ascii="Arial" w:hAnsi="Arial" w:cs="Arial"/>
      <w:sz w:val="20"/>
      <w:szCs w:val="20"/>
      <w:lang w:val="en-US" w:eastAsia="en-US"/>
    </w:rPr>
  </w:style>
  <w:style w:type="paragraph" w:styleId="Footer">
    <w:name w:val="footer"/>
    <w:basedOn w:val="Normal"/>
    <w:link w:val="FooterChar"/>
    <w:uiPriority w:val="99"/>
    <w:rsid w:val="008643D9"/>
    <w:pPr>
      <w:tabs>
        <w:tab w:val="center" w:pos="4153"/>
        <w:tab w:val="right" w:pos="8306"/>
      </w:tabs>
    </w:pPr>
  </w:style>
  <w:style w:type="character" w:customStyle="1" w:styleId="FooterChar">
    <w:name w:val="Footer Char"/>
    <w:basedOn w:val="DefaultParagraphFont"/>
    <w:link w:val="Footer"/>
    <w:uiPriority w:val="99"/>
    <w:locked/>
    <w:rsid w:val="008643D9"/>
    <w:rPr>
      <w:rFonts w:ascii="Arial" w:hAnsi="Arial" w:cs="Arial"/>
      <w:sz w:val="20"/>
      <w:szCs w:val="20"/>
      <w:lang w:val="en-US" w:eastAsia="en-US"/>
    </w:rPr>
  </w:style>
  <w:style w:type="paragraph" w:styleId="Signature">
    <w:name w:val="Signature"/>
    <w:basedOn w:val="Normal"/>
    <w:next w:val="Normal"/>
    <w:link w:val="SignatureChar"/>
    <w:uiPriority w:val="99"/>
    <w:rsid w:val="008643D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sid w:val="008643D9"/>
    <w:rPr>
      <w:rFonts w:ascii="Arial" w:hAnsi="Arial" w:cs="Arial"/>
      <w:sz w:val="20"/>
      <w:szCs w:val="20"/>
      <w:lang w:val="en-US" w:eastAsia="en-US"/>
    </w:rPr>
  </w:style>
  <w:style w:type="paragraph" w:styleId="BodyText">
    <w:name w:val="Body Text"/>
    <w:basedOn w:val="Normal"/>
    <w:link w:val="BodyTextChar"/>
    <w:uiPriority w:val="99"/>
    <w:rsid w:val="008643D9"/>
    <w:pPr>
      <w:spacing w:before="120" w:after="120"/>
    </w:pPr>
    <w:rPr>
      <w:lang w:val="en-GB"/>
    </w:rPr>
  </w:style>
  <w:style w:type="character" w:customStyle="1" w:styleId="BodyTextChar">
    <w:name w:val="Body Text Char"/>
    <w:basedOn w:val="DefaultParagraphFont"/>
    <w:link w:val="BodyText"/>
    <w:uiPriority w:val="99"/>
    <w:semiHidden/>
    <w:locked/>
    <w:rsid w:val="008643D9"/>
    <w:rPr>
      <w:rFonts w:ascii="Arial" w:hAnsi="Arial" w:cs="Arial"/>
      <w:sz w:val="20"/>
      <w:szCs w:val="20"/>
      <w:lang w:val="en-US" w:eastAsia="en-US"/>
    </w:rPr>
  </w:style>
  <w:style w:type="paragraph" w:styleId="PlainText">
    <w:name w:val="Plain Text"/>
    <w:basedOn w:val="Normal"/>
    <w:link w:val="PlainTextChar"/>
    <w:uiPriority w:val="99"/>
    <w:rsid w:val="008643D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sid w:val="008643D9"/>
    <w:rPr>
      <w:rFonts w:ascii="Courier New" w:hAnsi="Courier New" w:cs="Courier New"/>
      <w:sz w:val="20"/>
      <w:szCs w:val="20"/>
      <w:lang w:val="en-US" w:eastAsia="en-US"/>
    </w:rPr>
  </w:style>
  <w:style w:type="character" w:styleId="CommentReference">
    <w:name w:val="annotation reference"/>
    <w:basedOn w:val="DefaultParagraphFont"/>
    <w:uiPriority w:val="99"/>
    <w:rsid w:val="008643D9"/>
    <w:rPr>
      <w:rFonts w:cs="Times New Roman"/>
      <w:sz w:val="16"/>
      <w:szCs w:val="16"/>
    </w:rPr>
  </w:style>
  <w:style w:type="paragraph" w:styleId="CommentText">
    <w:name w:val="annotation text"/>
    <w:basedOn w:val="Normal"/>
    <w:link w:val="CommentTextChar"/>
    <w:uiPriority w:val="99"/>
    <w:rsid w:val="008643D9"/>
  </w:style>
  <w:style w:type="character" w:customStyle="1" w:styleId="CommentTextChar">
    <w:name w:val="Comment Text Char"/>
    <w:basedOn w:val="DefaultParagraphFont"/>
    <w:link w:val="CommentText"/>
    <w:uiPriority w:val="99"/>
    <w:semiHidden/>
    <w:locked/>
    <w:rsid w:val="008643D9"/>
    <w:rPr>
      <w:rFonts w:ascii="Arial" w:hAnsi="Arial" w:cs="Arial"/>
      <w:sz w:val="20"/>
      <w:szCs w:val="20"/>
      <w:lang w:val="en-US" w:eastAsia="en-US"/>
    </w:rPr>
  </w:style>
  <w:style w:type="paragraph" w:customStyle="1" w:styleId="tablecontent">
    <w:name w:val="table content"/>
    <w:basedOn w:val="Normal"/>
    <w:uiPriority w:val="99"/>
    <w:rsid w:val="008643D9"/>
    <w:pPr>
      <w:spacing w:line="360" w:lineRule="auto"/>
    </w:pPr>
    <w:rPr>
      <w:b/>
      <w:bCs/>
      <w:lang w:val="en-GB"/>
    </w:rPr>
  </w:style>
  <w:style w:type="paragraph" w:customStyle="1" w:styleId="SubTitle">
    <w:name w:val="Sub Title"/>
    <w:basedOn w:val="Normal"/>
    <w:uiPriority w:val="99"/>
    <w:rsid w:val="008643D9"/>
    <w:rPr>
      <w:b/>
      <w:bCs/>
      <w:u w:val="single"/>
      <w:lang w:val="en-GB"/>
    </w:rPr>
  </w:style>
  <w:style w:type="paragraph" w:styleId="ListBullet">
    <w:name w:val="List Bullet"/>
    <w:basedOn w:val="Normal"/>
    <w:uiPriority w:val="99"/>
    <w:rsid w:val="008643D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rsid w:val="008643D9"/>
    <w:pPr>
      <w:spacing w:before="120" w:after="120"/>
    </w:pPr>
  </w:style>
  <w:style w:type="paragraph" w:styleId="BalloonText">
    <w:name w:val="Balloon Text"/>
    <w:basedOn w:val="Normal"/>
    <w:link w:val="BalloonTextChar"/>
    <w:uiPriority w:val="99"/>
    <w:semiHidden/>
    <w:rsid w:val="008643D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643D9"/>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236548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6</Pages>
  <Words>1088</Words>
  <Characters>5930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7004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creator>ctsdchunter</dc:creator>
  <cp:lastModifiedBy>Pia Jarvinen</cp:lastModifiedBy>
  <cp:revision>8</cp:revision>
  <cp:lastPrinted>2011-06-23T11:34:00Z</cp:lastPrinted>
  <dcterms:created xsi:type="dcterms:W3CDTF">2017-09-15T15:56:00Z</dcterms:created>
  <dcterms:modified xsi:type="dcterms:W3CDTF">2017-10-04T13:08:00Z</dcterms:modified>
</cp:coreProperties>
</file>