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rsidR="00D5789C" w:rsidRDefault="00D5789C" w:rsidP="00D5789C">
      <w:pPr>
        <w:rPr>
          <w:b/>
          <w:bCs/>
          <w:sz w:val="28"/>
          <w:szCs w:val="28"/>
          <w:lang w:val="en-GB"/>
        </w:rPr>
      </w:pPr>
    </w:p>
    <w:p w:rsidR="00D5789C" w:rsidRPr="002B7D2F" w:rsidRDefault="00D5789C" w:rsidP="00D5789C">
      <w:pPr>
        <w:rPr>
          <w:b/>
          <w:bCs/>
          <w:sz w:val="24"/>
          <w:szCs w:val="24"/>
          <w:lang w:val="en-GB"/>
        </w:rPr>
      </w:pPr>
      <w:r w:rsidRPr="002B7D2F">
        <w:rPr>
          <w:b/>
          <w:bCs/>
          <w:sz w:val="24"/>
          <w:szCs w:val="24"/>
          <w:lang w:val="en-GB"/>
        </w:rPr>
        <w:t xml:space="preserve">REF: </w:t>
      </w:r>
      <w:r w:rsidRPr="002B7D2F">
        <w:rPr>
          <w:bCs/>
          <w:sz w:val="24"/>
          <w:szCs w:val="24"/>
          <w:lang w:val="en-GB"/>
        </w:rPr>
        <w:t>17/70744/HH</w:t>
      </w:r>
    </w:p>
    <w:p w:rsidR="00C5380B" w:rsidRDefault="00C5380B" w:rsidP="00D5789C">
      <w:pPr>
        <w:rPr>
          <w:b/>
          <w:bCs/>
          <w:sz w:val="24"/>
          <w:szCs w:val="24"/>
          <w:lang w:val="en-GB"/>
        </w:rPr>
      </w:pPr>
    </w:p>
    <w:p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 xml:space="preserve">35 Broom Lane, Salford, M7 4FF, </w:t>
      </w:r>
    </w:p>
    <w:p w:rsidR="00C5380B" w:rsidRDefault="00C5380B" w:rsidP="00D5789C">
      <w:pPr>
        <w:rPr>
          <w:b/>
          <w:bCs/>
          <w:sz w:val="24"/>
          <w:szCs w:val="24"/>
          <w:lang w:val="en-GB"/>
        </w:rPr>
      </w:pPr>
    </w:p>
    <w:p w:rsidR="00D5789C" w:rsidRPr="00410820" w:rsidRDefault="00D5789C" w:rsidP="00D5789C">
      <w:pPr>
        <w:rPr>
          <w:b/>
          <w:bCs/>
          <w:sz w:val="24"/>
          <w:szCs w:val="24"/>
          <w:lang w:val="en-GB"/>
        </w:rPr>
      </w:pPr>
      <w:r w:rsidRPr="002B7D2F">
        <w:rPr>
          <w:b/>
          <w:bCs/>
          <w:sz w:val="24"/>
          <w:szCs w:val="24"/>
          <w:lang w:val="en-GB"/>
        </w:rPr>
        <w:t>Proposal:</w:t>
      </w:r>
      <w:r w:rsidRPr="002B7D2F">
        <w:rPr>
          <w:b/>
          <w:bCs/>
          <w:sz w:val="24"/>
          <w:szCs w:val="24"/>
          <w:lang w:val="en-GB"/>
        </w:rPr>
        <w:tab/>
      </w:r>
      <w:r w:rsidR="00410820" w:rsidRPr="00410820">
        <w:rPr>
          <w:sz w:val="22"/>
          <w:szCs w:val="22"/>
        </w:rPr>
        <w:t>Erection of part two storey/part first floor side extension and alteration from hipped to gable roof.</w:t>
      </w:r>
    </w:p>
    <w:p w:rsidR="00C5380B" w:rsidRDefault="00C5380B" w:rsidP="00D5789C">
      <w:pPr>
        <w:rPr>
          <w:b/>
          <w:sz w:val="24"/>
          <w:szCs w:val="24"/>
        </w:rPr>
      </w:pPr>
    </w:p>
    <w:p w:rsidR="00D5789C" w:rsidRPr="002B7D2F" w:rsidRDefault="00D5789C" w:rsidP="00D5789C">
      <w:pPr>
        <w:rPr>
          <w:sz w:val="24"/>
          <w:szCs w:val="24"/>
        </w:rPr>
      </w:pPr>
      <w:r w:rsidRPr="002B7D2F">
        <w:rPr>
          <w:b/>
          <w:sz w:val="24"/>
          <w:szCs w:val="24"/>
        </w:rPr>
        <w:t>Appropriate consultation undertaken</w:t>
      </w:r>
      <w:r w:rsidR="00410820">
        <w:rPr>
          <w:sz w:val="24"/>
          <w:szCs w:val="24"/>
        </w:rPr>
        <w:tab/>
      </w:r>
      <w:r w:rsidR="00410820">
        <w:rPr>
          <w:sz w:val="24"/>
          <w:szCs w:val="24"/>
        </w:rPr>
        <w:tab/>
        <w:t>Yes</w:t>
      </w:r>
    </w:p>
    <w:p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24 October 2017</w:t>
      </w:r>
    </w:p>
    <w:p w:rsidR="00D5789C" w:rsidRDefault="00D5789C" w:rsidP="00D5789C">
      <w:pPr>
        <w:rPr>
          <w:lang w:val="en-GB"/>
        </w:rPr>
      </w:pPr>
    </w:p>
    <w:p w:rsidR="00D5789C" w:rsidRDefault="00D5789C" w:rsidP="00D5789C">
      <w:pPr>
        <w:rPr>
          <w:lang w:val="en-GB"/>
        </w:rPr>
      </w:pPr>
      <w:bookmarkStart w:id="0" w:name="_GoBack"/>
      <w:bookmarkEnd w:id="0"/>
    </w:p>
    <w:p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rsidR="00D5789C" w:rsidRPr="004101AB" w:rsidRDefault="004101AB" w:rsidP="004101AB">
      <w:pPr>
        <w:numPr>
          <w:ilvl w:val="0"/>
          <w:numId w:val="30"/>
        </w:numPr>
        <w:jc w:val="both"/>
        <w:rPr>
          <w:lang w:val="en-GB"/>
        </w:rPr>
      </w:pPr>
      <w:r w:rsidRPr="004101AB">
        <w:rPr>
          <w:lang w:val="en-GB"/>
        </w:rPr>
        <w:t>The application property is located within a predominantly residential area.</w:t>
      </w:r>
    </w:p>
    <w:p w:rsidR="004101AB" w:rsidRPr="004101AB" w:rsidRDefault="004101AB" w:rsidP="004101AB">
      <w:pPr>
        <w:numPr>
          <w:ilvl w:val="0"/>
          <w:numId w:val="30"/>
        </w:numPr>
        <w:jc w:val="both"/>
        <w:rPr>
          <w:lang w:val="en-GB"/>
        </w:rPr>
      </w:pPr>
      <w:r w:rsidRPr="004101AB">
        <w:rPr>
          <w:lang w:val="en-GB"/>
        </w:rPr>
        <w:t>It is sited close to the junction with Cheltenham Crescent and is set at an angle to the adjacent property 37 Broom Lane.</w:t>
      </w:r>
    </w:p>
    <w:p w:rsidR="004101AB" w:rsidRPr="00073BCB" w:rsidRDefault="004101AB" w:rsidP="00073BCB">
      <w:pPr>
        <w:numPr>
          <w:ilvl w:val="0"/>
          <w:numId w:val="30"/>
        </w:numPr>
        <w:jc w:val="both"/>
        <w:rPr>
          <w:lang w:val="en-GB"/>
        </w:rPr>
      </w:pPr>
      <w:r w:rsidRPr="004101AB">
        <w:rPr>
          <w:lang w:val="en-GB"/>
        </w:rPr>
        <w:t>The property has an exist</w:t>
      </w:r>
      <w:r w:rsidR="00073BCB">
        <w:rPr>
          <w:lang w:val="en-GB"/>
        </w:rPr>
        <w:t xml:space="preserve">ing single storey side </w:t>
      </w:r>
      <w:r w:rsidRPr="004101AB">
        <w:rPr>
          <w:lang w:val="en-GB"/>
        </w:rPr>
        <w:t>extension</w:t>
      </w:r>
      <w:r w:rsidR="007854A6">
        <w:rPr>
          <w:lang w:val="en-GB"/>
        </w:rPr>
        <w:t xml:space="preserve"> that is recessed from the front elevation of the dwelling by 4.21m</w:t>
      </w:r>
      <w:r w:rsidR="00192094">
        <w:rPr>
          <w:lang w:val="en-GB"/>
        </w:rPr>
        <w:t xml:space="preserve"> and runs along the angled side boundary of the application site. </w:t>
      </w:r>
      <w:r w:rsidRPr="004101AB">
        <w:rPr>
          <w:lang w:val="en-GB"/>
        </w:rPr>
        <w:t xml:space="preserve"> </w:t>
      </w:r>
      <w:r w:rsidR="00073BCB">
        <w:rPr>
          <w:lang w:val="en-GB"/>
        </w:rPr>
        <w:t>The subject property also has an existing single storey rear extension.</w:t>
      </w:r>
    </w:p>
    <w:p w:rsidR="00231FF2" w:rsidRPr="004101AB" w:rsidRDefault="00231FF2" w:rsidP="004101AB">
      <w:pPr>
        <w:numPr>
          <w:ilvl w:val="0"/>
          <w:numId w:val="30"/>
        </w:numPr>
        <w:jc w:val="both"/>
        <w:rPr>
          <w:lang w:val="en-GB"/>
        </w:rPr>
      </w:pPr>
      <w:proofErr w:type="spellStart"/>
      <w:r>
        <w:rPr>
          <w:lang w:val="en-GB"/>
        </w:rPr>
        <w:t>Adas</w:t>
      </w:r>
      <w:proofErr w:type="spellEnd"/>
      <w:r>
        <w:rPr>
          <w:lang w:val="en-GB"/>
        </w:rPr>
        <w:t xml:space="preserve"> </w:t>
      </w:r>
      <w:proofErr w:type="spellStart"/>
      <w:r>
        <w:rPr>
          <w:lang w:val="en-GB"/>
        </w:rPr>
        <w:t>Yeshurun</w:t>
      </w:r>
      <w:proofErr w:type="spellEnd"/>
      <w:r>
        <w:rPr>
          <w:lang w:val="en-GB"/>
        </w:rPr>
        <w:t xml:space="preserve"> </w:t>
      </w:r>
      <w:r w:rsidR="00582F47">
        <w:rPr>
          <w:lang w:val="en-GB"/>
        </w:rPr>
        <w:t xml:space="preserve">Synagogue </w:t>
      </w:r>
      <w:r>
        <w:rPr>
          <w:lang w:val="en-GB"/>
        </w:rPr>
        <w:t xml:space="preserve">is located to the South of the site. </w:t>
      </w:r>
    </w:p>
    <w:p w:rsidR="00192094" w:rsidRDefault="0090006B" w:rsidP="00192094">
      <w:pPr>
        <w:ind w:left="360"/>
        <w:jc w:val="both"/>
        <w:rPr>
          <w:lang w:val="en-GB"/>
        </w:rPr>
      </w:pPr>
      <w:r>
        <w:rPr>
          <w:noProof/>
          <w:lang w:val="en-GB" w:eastAsia="en-GB"/>
        </w:rPr>
        <w:drawing>
          <wp:anchor distT="0" distB="0" distL="114300" distR="114300" simplePos="0" relativeHeight="251663360" behindDoc="0" locked="0" layoutInCell="1" allowOverlap="1" wp14:anchorId="571EE666" wp14:editId="5779C0DA">
            <wp:simplePos x="0" y="0"/>
            <wp:positionH relativeFrom="column">
              <wp:posOffset>1997710</wp:posOffset>
            </wp:positionH>
            <wp:positionV relativeFrom="paragraph">
              <wp:posOffset>97790</wp:posOffset>
            </wp:positionV>
            <wp:extent cx="1923415" cy="2228850"/>
            <wp:effectExtent l="0" t="0" r="63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923415" cy="2228850"/>
                    </a:xfrm>
                    <a:prstGeom prst="rect">
                      <a:avLst/>
                    </a:prstGeom>
                  </pic:spPr>
                </pic:pic>
              </a:graphicData>
            </a:graphic>
          </wp:anchor>
        </w:drawing>
      </w:r>
      <w:r w:rsidR="006A06A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7pt;margin-top:4.75pt;width:131.8pt;height:176.2pt;z-index:251662336;mso-position-horizontal-relative:text;mso-position-vertical-relative:text;mso-width-relative:page;mso-height-relative:page">
            <v:imagedata r:id="rId9" o:title="IMG_3361"/>
          </v:shape>
        </w:pict>
      </w:r>
    </w:p>
    <w:p w:rsidR="00410820" w:rsidRDefault="009B605C" w:rsidP="009B605C">
      <w:pPr>
        <w:tabs>
          <w:tab w:val="left" w:pos="3450"/>
        </w:tabs>
        <w:jc w:val="both"/>
        <w:rPr>
          <w:lang w:val="en-GB"/>
        </w:rPr>
      </w:pPr>
      <w:r>
        <w:rPr>
          <w:lang w:val="en-GB"/>
        </w:rPr>
        <w:tab/>
      </w: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9B605C" w:rsidRDefault="009B605C" w:rsidP="00D5789C">
      <w:pPr>
        <w:jc w:val="both"/>
        <w:rPr>
          <w:b/>
          <w:u w:val="single"/>
          <w:lang w:val="en-GB"/>
        </w:rPr>
      </w:pPr>
    </w:p>
    <w:p w:rsidR="00D5789C" w:rsidRDefault="00D5789C" w:rsidP="00D5789C">
      <w:pPr>
        <w:jc w:val="both"/>
        <w:rPr>
          <w:b/>
          <w:u w:val="single"/>
          <w:lang w:val="en-GB"/>
        </w:rPr>
      </w:pPr>
      <w:r>
        <w:rPr>
          <w:b/>
          <w:u w:val="single"/>
          <w:lang w:val="en-GB"/>
        </w:rPr>
        <w:t xml:space="preserve">Description of </w:t>
      </w:r>
      <w:r w:rsidRPr="0084643F">
        <w:rPr>
          <w:b/>
          <w:u w:val="single"/>
          <w:lang w:val="en-GB"/>
        </w:rPr>
        <w:t>Proposal</w:t>
      </w:r>
    </w:p>
    <w:p w:rsidR="00410820" w:rsidRDefault="00410820" w:rsidP="00D5789C">
      <w:pPr>
        <w:jc w:val="both"/>
        <w:rPr>
          <w:b/>
          <w:u w:val="single"/>
          <w:lang w:val="en-GB"/>
        </w:rPr>
      </w:pPr>
    </w:p>
    <w:p w:rsidR="00F6461D" w:rsidRPr="00F6461D" w:rsidRDefault="00F6461D" w:rsidP="00D5789C">
      <w:pPr>
        <w:jc w:val="both"/>
        <w:rPr>
          <w:u w:val="single"/>
          <w:lang w:val="en-GB"/>
        </w:rPr>
      </w:pPr>
      <w:r w:rsidRPr="00F6461D">
        <w:rPr>
          <w:u w:val="single"/>
          <w:lang w:val="en-GB"/>
        </w:rPr>
        <w:t xml:space="preserve">Part </w:t>
      </w:r>
      <w:r w:rsidR="0090006B">
        <w:rPr>
          <w:u w:val="single"/>
          <w:lang w:val="en-GB"/>
        </w:rPr>
        <w:t xml:space="preserve">two </w:t>
      </w:r>
      <w:r w:rsidRPr="00F6461D">
        <w:rPr>
          <w:u w:val="single"/>
          <w:lang w:val="en-GB"/>
        </w:rPr>
        <w:t xml:space="preserve">storey side extension </w:t>
      </w:r>
    </w:p>
    <w:p w:rsidR="00FD3032" w:rsidRPr="00192094" w:rsidRDefault="00F6461D" w:rsidP="00192094">
      <w:pPr>
        <w:pStyle w:val="ListParagraph"/>
        <w:numPr>
          <w:ilvl w:val="0"/>
          <w:numId w:val="30"/>
        </w:numPr>
        <w:jc w:val="both"/>
        <w:rPr>
          <w:lang w:val="en-GB"/>
        </w:rPr>
      </w:pPr>
      <w:r w:rsidRPr="00192094">
        <w:rPr>
          <w:lang w:val="en-GB"/>
        </w:rPr>
        <w:t>The two</w:t>
      </w:r>
      <w:r w:rsidR="0090006B">
        <w:rPr>
          <w:lang w:val="en-GB"/>
        </w:rPr>
        <w:t xml:space="preserve"> storey</w:t>
      </w:r>
      <w:r w:rsidR="00264A3F" w:rsidRPr="00192094">
        <w:rPr>
          <w:lang w:val="en-GB"/>
        </w:rPr>
        <w:t xml:space="preserve"> side extension </w:t>
      </w:r>
      <w:r w:rsidRPr="00192094">
        <w:rPr>
          <w:lang w:val="en-GB"/>
        </w:rPr>
        <w:t>would have a gable roof with an</w:t>
      </w:r>
      <w:r w:rsidR="00264A3F" w:rsidRPr="00192094">
        <w:rPr>
          <w:lang w:val="en-GB"/>
        </w:rPr>
        <w:t xml:space="preserve"> eaves height of 4.91m </w:t>
      </w:r>
      <w:r w:rsidRPr="00192094">
        <w:rPr>
          <w:lang w:val="en-GB"/>
        </w:rPr>
        <w:t>and a ridge height of 7.45m.</w:t>
      </w:r>
    </w:p>
    <w:p w:rsidR="00192094" w:rsidRPr="00192094" w:rsidRDefault="007854A6" w:rsidP="00192094">
      <w:pPr>
        <w:pStyle w:val="ListParagraph"/>
        <w:numPr>
          <w:ilvl w:val="0"/>
          <w:numId w:val="30"/>
        </w:numPr>
        <w:jc w:val="both"/>
        <w:rPr>
          <w:lang w:val="en-GB"/>
        </w:rPr>
      </w:pPr>
      <w:r w:rsidRPr="00192094">
        <w:rPr>
          <w:lang w:val="en-GB"/>
        </w:rPr>
        <w:t>The two storey side extension would also be 4.21m in depth and would run flush with the front elevation of the property</w:t>
      </w:r>
      <w:r w:rsidR="00192094" w:rsidRPr="00192094">
        <w:rPr>
          <w:lang w:val="en-GB"/>
        </w:rPr>
        <w:t xml:space="preserve"> and would maintain a maximum distance of 1.11m to the side boundary. </w:t>
      </w:r>
    </w:p>
    <w:p w:rsidR="007854A6" w:rsidRPr="00192094" w:rsidRDefault="007854A6" w:rsidP="00192094">
      <w:pPr>
        <w:pStyle w:val="ListParagraph"/>
        <w:numPr>
          <w:ilvl w:val="0"/>
          <w:numId w:val="30"/>
        </w:numPr>
        <w:jc w:val="both"/>
        <w:rPr>
          <w:lang w:val="en-GB"/>
        </w:rPr>
      </w:pPr>
      <w:r w:rsidRPr="00192094">
        <w:rPr>
          <w:lang w:val="en-GB"/>
        </w:rPr>
        <w:t xml:space="preserve">It would have matching bay windows to serve a guest bedroom at first floor and a guest living room at ground floor. </w:t>
      </w:r>
    </w:p>
    <w:p w:rsidR="00192094" w:rsidRPr="00192094" w:rsidRDefault="00192094" w:rsidP="00192094">
      <w:pPr>
        <w:pStyle w:val="ListParagraph"/>
        <w:numPr>
          <w:ilvl w:val="0"/>
          <w:numId w:val="30"/>
        </w:numPr>
        <w:jc w:val="both"/>
        <w:rPr>
          <w:lang w:val="en-GB"/>
        </w:rPr>
      </w:pPr>
      <w:r w:rsidRPr="00192094">
        <w:rPr>
          <w:lang w:val="en-GB"/>
        </w:rPr>
        <w:t>Within the first floor element of the extension a small window would be positioned in the side elevation and woul</w:t>
      </w:r>
      <w:r>
        <w:rPr>
          <w:lang w:val="en-GB"/>
        </w:rPr>
        <w:t>d</w:t>
      </w:r>
      <w:r w:rsidRPr="00192094">
        <w:rPr>
          <w:lang w:val="en-GB"/>
        </w:rPr>
        <w:t xml:space="preserve"> serve a W/C. </w:t>
      </w:r>
    </w:p>
    <w:p w:rsidR="007854A6" w:rsidRDefault="007854A6" w:rsidP="00D5789C">
      <w:pPr>
        <w:jc w:val="both"/>
        <w:rPr>
          <w:lang w:val="en-GB"/>
        </w:rPr>
      </w:pPr>
    </w:p>
    <w:p w:rsidR="007854A6" w:rsidRPr="007854A6" w:rsidRDefault="007854A6" w:rsidP="00D5789C">
      <w:pPr>
        <w:jc w:val="both"/>
        <w:rPr>
          <w:u w:val="single"/>
          <w:lang w:val="en-GB"/>
        </w:rPr>
      </w:pPr>
      <w:r w:rsidRPr="007854A6">
        <w:rPr>
          <w:u w:val="single"/>
          <w:lang w:val="en-GB"/>
        </w:rPr>
        <w:t>Part first floor side extension</w:t>
      </w:r>
    </w:p>
    <w:p w:rsidR="007854A6" w:rsidRPr="00192094" w:rsidRDefault="007854A6" w:rsidP="00192094">
      <w:pPr>
        <w:pStyle w:val="ListParagraph"/>
        <w:numPr>
          <w:ilvl w:val="0"/>
          <w:numId w:val="30"/>
        </w:numPr>
        <w:jc w:val="both"/>
        <w:rPr>
          <w:lang w:val="en-GB"/>
        </w:rPr>
      </w:pPr>
      <w:r w:rsidRPr="00192094">
        <w:rPr>
          <w:lang w:val="en-GB"/>
        </w:rPr>
        <w:lastRenderedPageBreak/>
        <w:t>The first floor side extension would be built of</w:t>
      </w:r>
      <w:r w:rsidR="0090006B">
        <w:rPr>
          <w:lang w:val="en-GB"/>
        </w:rPr>
        <w:t>f</w:t>
      </w:r>
      <w:r w:rsidRPr="00192094">
        <w:rPr>
          <w:lang w:val="en-GB"/>
        </w:rPr>
        <w:t xml:space="preserve"> the foundations of the existing single storey side extension. </w:t>
      </w:r>
    </w:p>
    <w:p w:rsidR="007854A6" w:rsidRPr="00192094" w:rsidRDefault="007854A6" w:rsidP="00192094">
      <w:pPr>
        <w:pStyle w:val="ListParagraph"/>
        <w:numPr>
          <w:ilvl w:val="0"/>
          <w:numId w:val="30"/>
        </w:numPr>
        <w:jc w:val="both"/>
        <w:rPr>
          <w:lang w:val="en-GB"/>
        </w:rPr>
      </w:pPr>
      <w:r w:rsidRPr="00192094">
        <w:rPr>
          <w:lang w:val="en-GB"/>
        </w:rPr>
        <w:t>It would have an eaves height of 4.91m and a</w:t>
      </w:r>
      <w:r w:rsidR="00192094" w:rsidRPr="00192094">
        <w:rPr>
          <w:lang w:val="en-GB"/>
        </w:rPr>
        <w:t xml:space="preserve"> ridge height of 7.45m. </w:t>
      </w:r>
      <w:r w:rsidRPr="00192094">
        <w:rPr>
          <w:lang w:val="en-GB"/>
        </w:rPr>
        <w:t xml:space="preserve"> </w:t>
      </w:r>
    </w:p>
    <w:p w:rsidR="00192094" w:rsidRPr="00192094" w:rsidRDefault="00192094" w:rsidP="00192094">
      <w:pPr>
        <w:pStyle w:val="ListParagraph"/>
        <w:numPr>
          <w:ilvl w:val="0"/>
          <w:numId w:val="30"/>
        </w:numPr>
        <w:jc w:val="both"/>
        <w:rPr>
          <w:lang w:val="en-GB"/>
        </w:rPr>
      </w:pPr>
      <w:r w:rsidRPr="00192094">
        <w:rPr>
          <w:lang w:val="en-GB"/>
        </w:rPr>
        <w:t xml:space="preserve">The first floor extension would be 4.05m in depth and would serve a bedroom. </w:t>
      </w:r>
    </w:p>
    <w:p w:rsidR="00192094" w:rsidRDefault="00192094" w:rsidP="00192094">
      <w:pPr>
        <w:pStyle w:val="ListParagraph"/>
        <w:numPr>
          <w:ilvl w:val="0"/>
          <w:numId w:val="30"/>
        </w:numPr>
        <w:jc w:val="both"/>
        <w:rPr>
          <w:lang w:val="en-GB"/>
        </w:rPr>
      </w:pPr>
      <w:r w:rsidRPr="00192094">
        <w:rPr>
          <w:lang w:val="en-GB"/>
        </w:rPr>
        <w:t xml:space="preserve">The first floor extension would extend up to the side boundary. </w:t>
      </w:r>
    </w:p>
    <w:p w:rsidR="009A2ECE" w:rsidRDefault="009A2ECE" w:rsidP="009A2ECE">
      <w:pPr>
        <w:pStyle w:val="ListParagraph"/>
        <w:jc w:val="both"/>
        <w:rPr>
          <w:lang w:val="en-GB"/>
        </w:rPr>
      </w:pPr>
      <w:r>
        <w:rPr>
          <w:lang w:val="en-GB"/>
        </w:rPr>
        <w:t>Details of the plans are shown below:</w:t>
      </w:r>
    </w:p>
    <w:p w:rsidR="00192094" w:rsidRDefault="00192094" w:rsidP="00192094">
      <w:pPr>
        <w:jc w:val="both"/>
        <w:rPr>
          <w:lang w:val="en-GB"/>
        </w:rPr>
      </w:pPr>
      <w:r>
        <w:rPr>
          <w:noProof/>
          <w:lang w:val="en-GB" w:eastAsia="en-GB"/>
        </w:rPr>
        <w:drawing>
          <wp:anchor distT="0" distB="0" distL="114300" distR="114300" simplePos="0" relativeHeight="251658240" behindDoc="0" locked="0" layoutInCell="1" allowOverlap="1" wp14:anchorId="74E85750" wp14:editId="106A9C64">
            <wp:simplePos x="0" y="0"/>
            <wp:positionH relativeFrom="column">
              <wp:posOffset>177800</wp:posOffset>
            </wp:positionH>
            <wp:positionV relativeFrom="paragraph">
              <wp:posOffset>101600</wp:posOffset>
            </wp:positionV>
            <wp:extent cx="2463800" cy="25939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463800" cy="2593975"/>
                    </a:xfrm>
                    <a:prstGeom prst="rect">
                      <a:avLst/>
                    </a:prstGeom>
                  </pic:spPr>
                </pic:pic>
              </a:graphicData>
            </a:graphic>
          </wp:anchor>
        </w:drawing>
      </w:r>
    </w:p>
    <w:p w:rsidR="00192094" w:rsidRPr="00192094" w:rsidRDefault="00192094" w:rsidP="00192094">
      <w:pPr>
        <w:jc w:val="both"/>
        <w:rPr>
          <w:lang w:val="en-GB"/>
        </w:rPr>
      </w:pPr>
      <w:r>
        <w:rPr>
          <w:noProof/>
          <w:lang w:val="en-GB" w:eastAsia="en-GB"/>
        </w:rPr>
        <w:drawing>
          <wp:anchor distT="0" distB="0" distL="114300" distR="114300" simplePos="0" relativeHeight="251659264" behindDoc="0" locked="0" layoutInCell="1" allowOverlap="1" wp14:anchorId="64FE5343" wp14:editId="0BCD0E41">
            <wp:simplePos x="0" y="0"/>
            <wp:positionH relativeFrom="column">
              <wp:posOffset>22860</wp:posOffset>
            </wp:positionH>
            <wp:positionV relativeFrom="paragraph">
              <wp:posOffset>34925</wp:posOffset>
            </wp:positionV>
            <wp:extent cx="1952625" cy="15621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952625" cy="1562100"/>
                    </a:xfrm>
                    <a:prstGeom prst="rect">
                      <a:avLst/>
                    </a:prstGeom>
                  </pic:spPr>
                </pic:pic>
              </a:graphicData>
            </a:graphic>
          </wp:anchor>
        </w:drawing>
      </w:r>
      <w:r>
        <w:rPr>
          <w:lang w:val="en-GB"/>
        </w:rPr>
        <w:br w:type="textWrapping" w:clear="all"/>
      </w:r>
    </w:p>
    <w:p w:rsidR="00192094" w:rsidRDefault="007A6AE9" w:rsidP="003C7803">
      <w:pPr>
        <w:rPr>
          <w:lang w:val="en-GB"/>
        </w:rPr>
      </w:pPr>
      <w:r>
        <w:rPr>
          <w:noProof/>
          <w:lang w:val="en-GB" w:eastAsia="en-GB"/>
        </w:rPr>
        <w:drawing>
          <wp:anchor distT="0" distB="0" distL="114300" distR="114300" simplePos="0" relativeHeight="251660288" behindDoc="0" locked="0" layoutInCell="1" allowOverlap="1" wp14:anchorId="54A89014" wp14:editId="61AC3F82">
            <wp:simplePos x="0" y="0"/>
            <wp:positionH relativeFrom="column">
              <wp:posOffset>-46990</wp:posOffset>
            </wp:positionH>
            <wp:positionV relativeFrom="paragraph">
              <wp:posOffset>-1010088</wp:posOffset>
            </wp:positionV>
            <wp:extent cx="3702050" cy="213975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702050" cy="2139753"/>
                    </a:xfrm>
                    <a:prstGeom prst="rect">
                      <a:avLst/>
                    </a:prstGeom>
                  </pic:spPr>
                </pic:pic>
              </a:graphicData>
            </a:graphic>
          </wp:anchor>
        </w:drawing>
      </w:r>
    </w:p>
    <w:p w:rsidR="007A6AE9" w:rsidRDefault="007A6AE9" w:rsidP="003C7803">
      <w:pPr>
        <w:rPr>
          <w:b/>
          <w:u w:val="single"/>
        </w:rPr>
      </w:pPr>
    </w:p>
    <w:p w:rsidR="007A6AE9" w:rsidRDefault="007A6AE9" w:rsidP="003C7803">
      <w:pPr>
        <w:rPr>
          <w:b/>
          <w:u w:val="single"/>
        </w:rPr>
      </w:pPr>
    </w:p>
    <w:p w:rsidR="007A6AE9" w:rsidRDefault="007A6AE9" w:rsidP="003C7803">
      <w:pPr>
        <w:rPr>
          <w:b/>
          <w:u w:val="single"/>
        </w:rPr>
      </w:pPr>
    </w:p>
    <w:p w:rsidR="007A6AE9" w:rsidRDefault="007A6AE9" w:rsidP="003C7803">
      <w:pPr>
        <w:rPr>
          <w:b/>
          <w:u w:val="single"/>
        </w:rPr>
      </w:pPr>
    </w:p>
    <w:p w:rsidR="007A6AE9" w:rsidRDefault="007A6AE9" w:rsidP="003C7803">
      <w:pPr>
        <w:rPr>
          <w:b/>
          <w:u w:val="single"/>
        </w:rPr>
      </w:pPr>
    </w:p>
    <w:p w:rsidR="007A6AE9" w:rsidRDefault="007A6AE9" w:rsidP="003C7803">
      <w:pPr>
        <w:rPr>
          <w:b/>
          <w:u w:val="single"/>
        </w:rPr>
      </w:pPr>
    </w:p>
    <w:p w:rsidR="007A6AE9" w:rsidRDefault="007A6AE9" w:rsidP="003C7803">
      <w:pPr>
        <w:rPr>
          <w:b/>
          <w:u w:val="single"/>
        </w:rPr>
      </w:pPr>
    </w:p>
    <w:p w:rsidR="003C7803" w:rsidRPr="0090006B" w:rsidRDefault="003C7803" w:rsidP="003C7803">
      <w:pPr>
        <w:rPr>
          <w:b/>
          <w:u w:val="single"/>
        </w:rPr>
      </w:pPr>
      <w:r>
        <w:rPr>
          <w:b/>
          <w:u w:val="single"/>
        </w:rPr>
        <w:t>Relevant Site History</w:t>
      </w:r>
    </w:p>
    <w:p w:rsidR="00FD3032" w:rsidRDefault="00FD3032" w:rsidP="00FD3032">
      <w:pPr>
        <w:jc w:val="both"/>
        <w:rPr>
          <w:lang w:val="en-GB"/>
        </w:rPr>
      </w:pPr>
      <w:proofErr w:type="gramStart"/>
      <w:r>
        <w:t xml:space="preserve">11/61184/HH </w:t>
      </w:r>
      <w:r w:rsidRPr="0025282D">
        <w:rPr>
          <w:lang w:val="en-GB"/>
        </w:rPr>
        <w:t>(Re-sub of 11/60084/HH)</w:t>
      </w:r>
      <w:r>
        <w:rPr>
          <w:lang w:val="en-GB"/>
        </w:rPr>
        <w:t xml:space="preserve"> </w:t>
      </w:r>
      <w:r w:rsidRPr="0025282D">
        <w:rPr>
          <w:lang w:val="en-GB"/>
        </w:rPr>
        <w:t>Erection of</w:t>
      </w:r>
      <w:r>
        <w:rPr>
          <w:lang w:val="en-GB"/>
        </w:rPr>
        <w:t xml:space="preserve"> a single storey side extension.</w:t>
      </w:r>
      <w:proofErr w:type="gramEnd"/>
      <w:r>
        <w:rPr>
          <w:lang w:val="en-GB"/>
        </w:rPr>
        <w:t xml:space="preserve"> Approved: 03.02.2012</w:t>
      </w:r>
    </w:p>
    <w:p w:rsidR="00FD3032" w:rsidRDefault="00FD3032" w:rsidP="00FD3032">
      <w:pPr>
        <w:jc w:val="both"/>
        <w:rPr>
          <w:lang w:val="en-GB"/>
        </w:rPr>
      </w:pPr>
      <w:proofErr w:type="gramStart"/>
      <w:r w:rsidRPr="0025282D">
        <w:rPr>
          <w:lang w:val="en-GB"/>
        </w:rPr>
        <w:t>11/60084/HH Erection of a single storey side/rear extension</w:t>
      </w:r>
      <w:r>
        <w:rPr>
          <w:lang w:val="en-GB"/>
        </w:rPr>
        <w:t>.</w:t>
      </w:r>
      <w:proofErr w:type="gramEnd"/>
      <w:r>
        <w:rPr>
          <w:lang w:val="en-GB"/>
        </w:rPr>
        <w:t xml:space="preserve"> Refused 08.12.12</w:t>
      </w:r>
    </w:p>
    <w:p w:rsidR="003C7803" w:rsidRDefault="003C7803" w:rsidP="003C7803">
      <w:pPr>
        <w:rPr>
          <w:lang w:val="en-GB"/>
        </w:rPr>
      </w:pPr>
    </w:p>
    <w:p w:rsidR="00DE6947" w:rsidRDefault="00DE6947" w:rsidP="00DE6947">
      <w:pPr>
        <w:pStyle w:val="Heading1"/>
        <w:rPr>
          <w:u w:val="single"/>
          <w:lang w:val="en-GB"/>
        </w:rPr>
      </w:pPr>
      <w:r>
        <w:rPr>
          <w:u w:val="single"/>
          <w:lang w:val="en-GB"/>
        </w:rPr>
        <w:t>Consultations</w:t>
      </w:r>
    </w:p>
    <w:p w:rsidR="00DE6947" w:rsidRDefault="00DE6947" w:rsidP="00DE6947">
      <w:pPr>
        <w:rPr>
          <w:lang w:val="en-GB"/>
        </w:rPr>
      </w:pPr>
      <w:r>
        <w:rPr>
          <w:lang w:val="en-GB"/>
        </w:rPr>
        <w:t xml:space="preserve">Not applicable. </w:t>
      </w:r>
    </w:p>
    <w:p w:rsidR="00DE6947" w:rsidRDefault="00DE6947" w:rsidP="00D5789C">
      <w:pPr>
        <w:jc w:val="both"/>
        <w:rPr>
          <w:b/>
          <w:u w:val="single"/>
          <w:lang w:val="en-GB"/>
        </w:rPr>
      </w:pPr>
    </w:p>
    <w:p w:rsidR="00DE6947" w:rsidRDefault="00DE6947" w:rsidP="00DE6947">
      <w:pPr>
        <w:pStyle w:val="Heading2"/>
        <w:rPr>
          <w:lang w:val="en-GB"/>
        </w:rPr>
      </w:pPr>
      <w:r>
        <w:rPr>
          <w:lang w:val="en-GB"/>
        </w:rPr>
        <w:t>Publicity</w:t>
      </w:r>
    </w:p>
    <w:p w:rsidR="00DE6947" w:rsidRDefault="00DE6947" w:rsidP="00DE6947">
      <w:pPr>
        <w:rPr>
          <w:lang w:val="en-GB"/>
        </w:rPr>
      </w:pPr>
      <w:r>
        <w:rPr>
          <w:lang w:val="en-GB"/>
        </w:rPr>
        <w:t>Earliest Decision Date: 24 October 2017</w:t>
      </w:r>
    </w:p>
    <w:p w:rsidR="00DE6947" w:rsidRPr="00741FFC" w:rsidRDefault="00DE6947" w:rsidP="00DE6947">
      <w:r w:rsidRPr="00741FFC">
        <w:t xml:space="preserve">Revised Expiry Date:  No extension agreed  </w:t>
      </w:r>
    </w:p>
    <w:p w:rsidR="00DE6947" w:rsidRDefault="00DE6947" w:rsidP="00DE6947">
      <w:pPr>
        <w:rPr>
          <w:lang w:val="en-GB"/>
        </w:rPr>
      </w:pPr>
    </w:p>
    <w:p w:rsidR="00DE6947" w:rsidRDefault="00DE6947" w:rsidP="00DE6947">
      <w:pPr>
        <w:rPr>
          <w:lang w:val="en-GB"/>
        </w:rPr>
      </w:pPr>
      <w:r>
        <w:rPr>
          <w:b/>
          <w:bCs/>
          <w:lang w:val="en-GB"/>
        </w:rPr>
        <w:t>Site Notice:</w:t>
      </w:r>
      <w:r>
        <w:rPr>
          <w:lang w:val="en-GB"/>
        </w:rPr>
        <w:t xml:space="preserve"> </w:t>
      </w:r>
      <w:r>
        <w:rPr>
          <w:lang w:val="en-GB"/>
        </w:rPr>
        <w:tab/>
      </w:r>
      <w:r w:rsidR="00824FA7">
        <w:rPr>
          <w:lang w:val="en-GB"/>
        </w:rPr>
        <w:t>N/A</w:t>
      </w:r>
    </w:p>
    <w:p w:rsidR="00DE6947" w:rsidRDefault="00DE6947" w:rsidP="00DE6947">
      <w:pPr>
        <w:rPr>
          <w:lang w:val="en-GB"/>
        </w:rPr>
      </w:pPr>
      <w:r>
        <w:rPr>
          <w:b/>
          <w:bCs/>
          <w:lang w:val="en-GB"/>
        </w:rPr>
        <w:t>Reason:</w:t>
      </w:r>
      <w:r>
        <w:rPr>
          <w:lang w:val="en-GB"/>
        </w:rPr>
        <w:t xml:space="preserve"> </w:t>
      </w:r>
    </w:p>
    <w:p w:rsidR="00DE6947" w:rsidRDefault="00DE6947" w:rsidP="00DE6947">
      <w:pPr>
        <w:rPr>
          <w:lang w:val="en-GB"/>
        </w:rPr>
      </w:pPr>
    </w:p>
    <w:p w:rsidR="00DE6947" w:rsidRDefault="00DE6947" w:rsidP="00DE6947">
      <w:pPr>
        <w:rPr>
          <w:lang w:val="en-GB"/>
        </w:rPr>
      </w:pPr>
      <w:r>
        <w:rPr>
          <w:b/>
          <w:bCs/>
          <w:lang w:val="en-GB"/>
        </w:rPr>
        <w:t>Press Advert:</w:t>
      </w:r>
      <w:r>
        <w:rPr>
          <w:lang w:val="en-GB"/>
        </w:rPr>
        <w:t xml:space="preserve"> </w:t>
      </w:r>
      <w:r>
        <w:rPr>
          <w:lang w:val="en-GB"/>
        </w:rPr>
        <w:tab/>
      </w:r>
      <w:r w:rsidR="00824FA7">
        <w:rPr>
          <w:lang w:val="en-GB"/>
        </w:rPr>
        <w:t>N/A</w:t>
      </w:r>
    </w:p>
    <w:p w:rsidR="00DE6947" w:rsidRDefault="00DE6947" w:rsidP="00DE6947">
      <w:pPr>
        <w:rPr>
          <w:lang w:val="en-GB"/>
        </w:rPr>
      </w:pPr>
      <w:r>
        <w:rPr>
          <w:b/>
          <w:bCs/>
          <w:lang w:val="en-GB"/>
        </w:rPr>
        <w:t>Reason:</w:t>
      </w:r>
    </w:p>
    <w:p w:rsidR="00DE6947" w:rsidRDefault="00DE6947" w:rsidP="00DE6947">
      <w:pPr>
        <w:rPr>
          <w:lang w:val="en-GB"/>
        </w:rPr>
      </w:pPr>
    </w:p>
    <w:p w:rsidR="00DE6947" w:rsidRPr="000945B6" w:rsidRDefault="00DE6947" w:rsidP="00824FA7">
      <w:pPr>
        <w:pStyle w:val="Footer"/>
        <w:tabs>
          <w:tab w:val="clear" w:pos="4153"/>
          <w:tab w:val="clear" w:pos="8306"/>
        </w:tabs>
        <w:jc w:val="both"/>
        <w:rPr>
          <w:b/>
          <w:u w:val="single"/>
        </w:rPr>
      </w:pPr>
      <w:r w:rsidRPr="000945B6">
        <w:rPr>
          <w:b/>
          <w:u w:val="single"/>
        </w:rPr>
        <w:t>Representations</w:t>
      </w:r>
    </w:p>
    <w:p w:rsidR="00DE6947" w:rsidRPr="000945B6" w:rsidRDefault="00DE6947" w:rsidP="00DE6947">
      <w:r w:rsidRPr="000945B6">
        <w:t>None received</w:t>
      </w:r>
      <w:r>
        <w:t xml:space="preserve">. </w:t>
      </w:r>
    </w:p>
    <w:p w:rsidR="00192094" w:rsidRDefault="00192094" w:rsidP="00DE6947">
      <w:pPr>
        <w:pStyle w:val="Heading2"/>
        <w:rPr>
          <w:bCs w:val="0"/>
          <w:lang w:val="en-GB"/>
        </w:rPr>
      </w:pPr>
    </w:p>
    <w:p w:rsidR="00DE6947" w:rsidRDefault="00DE6947" w:rsidP="00DE6947">
      <w:pPr>
        <w:pStyle w:val="Heading2"/>
      </w:pPr>
      <w:r>
        <w:t>Planning Policy</w:t>
      </w:r>
    </w:p>
    <w:p w:rsidR="00DE6947" w:rsidRDefault="00DE6947" w:rsidP="00DE6947"/>
    <w:p w:rsidR="00DE6947" w:rsidRDefault="00DE6947" w:rsidP="00DE6947">
      <w:pPr>
        <w:pStyle w:val="Heading2"/>
      </w:pPr>
      <w:r>
        <w:t>Development Plan Policy</w:t>
      </w:r>
    </w:p>
    <w:p w:rsidR="00DE6947" w:rsidRDefault="00DE6947" w:rsidP="00DE6947">
      <w:pPr>
        <w:rPr>
          <w:u w:val="single"/>
        </w:rPr>
      </w:pPr>
    </w:p>
    <w:p w:rsidR="00DE6947" w:rsidRDefault="00DE6947" w:rsidP="00DE6947">
      <w:r>
        <w:rPr>
          <w:u w:val="single"/>
        </w:rPr>
        <w:lastRenderedPageBreak/>
        <w:t xml:space="preserve">Unitary Development Plan </w:t>
      </w:r>
      <w:proofErr w:type="gramStart"/>
      <w:r>
        <w:rPr>
          <w:u w:val="single"/>
        </w:rPr>
        <w:t>DES1  -</w:t>
      </w:r>
      <w:proofErr w:type="gramEnd"/>
      <w:r>
        <w:rPr>
          <w:u w:val="single"/>
        </w:rPr>
        <w:t xml:space="preserve">  Respecting Context</w:t>
      </w:r>
    </w:p>
    <w:p w:rsidR="00DE6947" w:rsidRDefault="00DE6947" w:rsidP="00DE6947">
      <w:r>
        <w:t>This policy states that development will be required to respond to its physical context and respect the positive character of the local area in which it is situated and contribute towards a local identity and distinctiveness.</w:t>
      </w:r>
    </w:p>
    <w:p w:rsidR="00DE6947" w:rsidRDefault="00DE6947" w:rsidP="00DE6947"/>
    <w:p w:rsidR="00DE6947" w:rsidRDefault="00DE6947" w:rsidP="00DE6947">
      <w:r>
        <w:rPr>
          <w:u w:val="single"/>
        </w:rPr>
        <w:t xml:space="preserve">Unitary Development Plan </w:t>
      </w:r>
      <w:proofErr w:type="gramStart"/>
      <w:r>
        <w:rPr>
          <w:u w:val="single"/>
        </w:rPr>
        <w:t>DES7  -</w:t>
      </w:r>
      <w:proofErr w:type="gramEnd"/>
      <w:r>
        <w:rPr>
          <w:u w:val="single"/>
        </w:rPr>
        <w:t xml:space="preserve">  Amenity of Users and </w:t>
      </w:r>
      <w:proofErr w:type="spellStart"/>
      <w:r>
        <w:rPr>
          <w:u w:val="single"/>
        </w:rPr>
        <w:t>Neighbours</w:t>
      </w:r>
      <w:proofErr w:type="spellEnd"/>
    </w:p>
    <w:p w:rsidR="00DE6947" w:rsidRDefault="00DE6947" w:rsidP="00DE6947">
      <w:r>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rsidR="00DE6947" w:rsidRDefault="00DE6947" w:rsidP="00DE6947"/>
    <w:p w:rsidR="00DE6947" w:rsidRDefault="00DE6947" w:rsidP="00DE6947">
      <w:r>
        <w:rPr>
          <w:u w:val="single"/>
        </w:rPr>
        <w:t xml:space="preserve">Unitary Development Plan </w:t>
      </w:r>
      <w:proofErr w:type="gramStart"/>
      <w:r>
        <w:rPr>
          <w:u w:val="single"/>
        </w:rPr>
        <w:t>DES8  -</w:t>
      </w:r>
      <w:proofErr w:type="gramEnd"/>
      <w:r>
        <w:rPr>
          <w:u w:val="single"/>
        </w:rPr>
        <w:t xml:space="preserve">  Alterations and Extensions</w:t>
      </w:r>
    </w:p>
    <w:p w:rsidR="00DE6947" w:rsidRDefault="00DE6947" w:rsidP="00DE6947">
      <w:r>
        <w:t>This policy states that planning permission will only be granted for alterations or extensions to existing buildings that respect the general scale, character, rhythm, proportions, details and materials of the original structure and complement the general character of the surrounding area.</w:t>
      </w:r>
    </w:p>
    <w:p w:rsidR="00DE6947" w:rsidRDefault="00DE6947" w:rsidP="00DE6947"/>
    <w:p w:rsidR="00DE6947" w:rsidRDefault="00DE6947" w:rsidP="00DE6947">
      <w:pPr>
        <w:rPr>
          <w:b/>
          <w:u w:val="single"/>
        </w:rPr>
      </w:pPr>
      <w:r>
        <w:rPr>
          <w:b/>
          <w:u w:val="single"/>
          <w:lang w:eastAsia="en-GB"/>
        </w:rPr>
        <w:t>Other Material Planning Considerations</w:t>
      </w:r>
    </w:p>
    <w:p w:rsidR="00DE6947" w:rsidRDefault="00DE6947" w:rsidP="00DE6947"/>
    <w:p w:rsidR="00DE6947" w:rsidRDefault="00DE6947" w:rsidP="00DE6947">
      <w:pPr>
        <w:rPr>
          <w:b/>
          <w:lang w:eastAsia="en-GB"/>
        </w:rPr>
      </w:pPr>
      <w:r>
        <w:rPr>
          <w:b/>
          <w:lang w:eastAsia="en-GB"/>
        </w:rPr>
        <w:t>National Planning Policy Framework</w:t>
      </w:r>
    </w:p>
    <w:p w:rsidR="00DE6947" w:rsidRDefault="00DE6947" w:rsidP="00DE6947">
      <w:pPr>
        <w:rPr>
          <w:b/>
        </w:rPr>
      </w:pPr>
      <w:r>
        <w:rPr>
          <w:b/>
          <w:lang w:eastAsia="en-GB"/>
        </w:rPr>
        <w:t>National Planning Policy Guidance</w:t>
      </w:r>
    </w:p>
    <w:p w:rsidR="00DE6947" w:rsidRDefault="00DE6947" w:rsidP="00DE6947"/>
    <w:p w:rsidR="00DE6947" w:rsidRDefault="00DE6947" w:rsidP="00DE6947">
      <w:pPr>
        <w:rPr>
          <w:b/>
        </w:rPr>
      </w:pPr>
      <w:r>
        <w:rPr>
          <w:b/>
        </w:rPr>
        <w:t>Local Planning Policy</w:t>
      </w:r>
    </w:p>
    <w:p w:rsidR="00DE6947" w:rsidRDefault="00DE6947" w:rsidP="00DE6947"/>
    <w:p w:rsidR="00DE6947" w:rsidRDefault="00DE6947" w:rsidP="00DE6947">
      <w:r>
        <w:rPr>
          <w:u w:val="single"/>
        </w:rPr>
        <w:t xml:space="preserve">Supplementary Planning </w:t>
      </w:r>
      <w:proofErr w:type="gramStart"/>
      <w:r>
        <w:rPr>
          <w:u w:val="single"/>
        </w:rPr>
        <w:t>Document  -</w:t>
      </w:r>
      <w:proofErr w:type="gramEnd"/>
      <w:r>
        <w:rPr>
          <w:u w:val="single"/>
        </w:rPr>
        <w:t xml:space="preserve">  House Extension</w:t>
      </w:r>
    </w:p>
    <w:p w:rsidR="00DE6947" w:rsidRDefault="00DE6947" w:rsidP="00DE6947">
      <w:r>
        <w:t xml:space="preserve">This document contains a number of policies and standards to ensure that extensions within the curtilage of dwellings have a limited and acceptable impact on </w:t>
      </w:r>
      <w:proofErr w:type="spellStart"/>
      <w:r>
        <w:t>neighbouring</w:t>
      </w:r>
      <w:proofErr w:type="spellEnd"/>
      <w:r>
        <w:t xml:space="preserve"> residents; future residents of the application dwelling and that development makes a positive contribution to the local environment  in terms of design.</w:t>
      </w:r>
    </w:p>
    <w:p w:rsidR="00DE6947" w:rsidRDefault="00DE6947" w:rsidP="00DE6947"/>
    <w:p w:rsidR="00DE6947" w:rsidRDefault="00DE6947" w:rsidP="00DE6947">
      <w:r>
        <w:rPr>
          <w:lang w:eastAsia="en-GB"/>
        </w:rPr>
        <w:t>It is not considered that there are any local finance considerations that are material to the application</w:t>
      </w:r>
      <w:r w:rsidR="00582F47">
        <w:rPr>
          <w:lang w:eastAsia="en-GB"/>
        </w:rPr>
        <w:t>.</w:t>
      </w:r>
    </w:p>
    <w:p w:rsidR="00FD3032" w:rsidRDefault="00FD3032" w:rsidP="00D5789C">
      <w:pPr>
        <w:jc w:val="both"/>
        <w:rPr>
          <w:b/>
          <w:u w:val="single"/>
          <w:lang w:val="en-GB"/>
        </w:rPr>
      </w:pPr>
    </w:p>
    <w:p w:rsidR="00D5789C" w:rsidRDefault="00D5789C" w:rsidP="00D5789C">
      <w:pPr>
        <w:jc w:val="both"/>
        <w:rPr>
          <w:b/>
          <w:u w:val="single"/>
          <w:lang w:val="en-GB"/>
        </w:rPr>
      </w:pPr>
      <w:r w:rsidRPr="007A7BDB">
        <w:rPr>
          <w:b/>
          <w:u w:val="single"/>
          <w:lang w:val="en-GB"/>
        </w:rPr>
        <w:t xml:space="preserve">Appraisal of the Proposed Development </w:t>
      </w:r>
    </w:p>
    <w:p w:rsidR="00DE6947" w:rsidRDefault="00DE6947" w:rsidP="00D5789C">
      <w:pPr>
        <w:jc w:val="both"/>
        <w:rPr>
          <w:b/>
          <w:u w:val="single"/>
          <w:lang w:val="en-GB"/>
        </w:rPr>
      </w:pPr>
    </w:p>
    <w:p w:rsidR="00DE6947" w:rsidRPr="007A6AE9" w:rsidRDefault="00DE6947" w:rsidP="00DE6947">
      <w:pPr>
        <w:rPr>
          <w:u w:val="single"/>
          <w:lang w:val="en-GB"/>
        </w:rPr>
      </w:pPr>
      <w:r w:rsidRPr="00E75DBB">
        <w:rPr>
          <w:u w:val="single"/>
          <w:lang w:val="en-GB"/>
        </w:rPr>
        <w:t>Impact on the character of the area</w:t>
      </w:r>
    </w:p>
    <w:p w:rsidR="009A2ECE" w:rsidRPr="007A6AE9" w:rsidRDefault="009A2ECE" w:rsidP="007A6AE9">
      <w:pPr>
        <w:pStyle w:val="ListParagraph"/>
        <w:numPr>
          <w:ilvl w:val="0"/>
          <w:numId w:val="30"/>
        </w:numPr>
        <w:rPr>
          <w:lang w:val="en-GB"/>
        </w:rPr>
      </w:pPr>
      <w:r w:rsidRPr="007A6AE9">
        <w:rPr>
          <w:lang w:val="en-GB"/>
        </w:rPr>
        <w:t xml:space="preserve">Due to the angled boundary the two storey extension would not </w:t>
      </w:r>
      <w:r w:rsidR="00073BCB">
        <w:rPr>
          <w:lang w:val="en-GB"/>
        </w:rPr>
        <w:t xml:space="preserve">maintain 1m </w:t>
      </w:r>
      <w:r w:rsidR="00582F47">
        <w:rPr>
          <w:lang w:val="en-GB"/>
        </w:rPr>
        <w:t>along the full length of its extent along</w:t>
      </w:r>
      <w:r w:rsidR="00073BCB">
        <w:rPr>
          <w:lang w:val="en-GB"/>
        </w:rPr>
        <w:t xml:space="preserve"> the common side</w:t>
      </w:r>
      <w:r w:rsidRPr="007A6AE9">
        <w:rPr>
          <w:lang w:val="en-GB"/>
        </w:rPr>
        <w:t xml:space="preserve"> boundary wi</w:t>
      </w:r>
      <w:r w:rsidR="0090006B">
        <w:rPr>
          <w:lang w:val="en-GB"/>
        </w:rPr>
        <w:t>th no.37. However the front</w:t>
      </w:r>
      <w:r w:rsidRPr="007A6AE9">
        <w:rPr>
          <w:lang w:val="en-GB"/>
        </w:rPr>
        <w:t xml:space="preserve"> of the two storey extension would maintain a distance of 1.11m to this boundary</w:t>
      </w:r>
      <w:r w:rsidR="00632EC8">
        <w:rPr>
          <w:lang w:val="en-GB"/>
        </w:rPr>
        <w:t xml:space="preserve"> in accordance with HE8</w:t>
      </w:r>
      <w:r w:rsidRPr="007A6AE9">
        <w:rPr>
          <w:lang w:val="en-GB"/>
        </w:rPr>
        <w:t xml:space="preserve"> and therefore would not cause a terracing affect when viewed from the street. </w:t>
      </w:r>
    </w:p>
    <w:p w:rsidR="00DE6947" w:rsidRPr="007A6AE9" w:rsidRDefault="00DC5E4C" w:rsidP="007A6AE9">
      <w:pPr>
        <w:pStyle w:val="ListParagraph"/>
        <w:numPr>
          <w:ilvl w:val="0"/>
          <w:numId w:val="30"/>
        </w:numPr>
        <w:rPr>
          <w:lang w:val="en-GB"/>
        </w:rPr>
      </w:pPr>
      <w:r w:rsidRPr="007A6AE9">
        <w:rPr>
          <w:lang w:val="en-GB"/>
        </w:rPr>
        <w:t xml:space="preserve">The </w:t>
      </w:r>
      <w:r w:rsidR="002360EC" w:rsidRPr="007A6AE9">
        <w:rPr>
          <w:lang w:val="en-GB"/>
        </w:rPr>
        <w:t>adjoining</w:t>
      </w:r>
      <w:r w:rsidRPr="007A6AE9">
        <w:rPr>
          <w:lang w:val="en-GB"/>
        </w:rPr>
        <w:t xml:space="preserve"> property has a gable end</w:t>
      </w:r>
      <w:r w:rsidR="009A2ECE" w:rsidRPr="007A6AE9">
        <w:rPr>
          <w:lang w:val="en-GB"/>
        </w:rPr>
        <w:t>ed roof there</w:t>
      </w:r>
      <w:r w:rsidR="0090006B">
        <w:rPr>
          <w:lang w:val="en-GB"/>
        </w:rPr>
        <w:t>fore</w:t>
      </w:r>
      <w:r w:rsidR="009A2ECE" w:rsidRPr="007A6AE9">
        <w:rPr>
          <w:lang w:val="en-GB"/>
        </w:rPr>
        <w:t xml:space="preserve"> t</w:t>
      </w:r>
      <w:r w:rsidR="0090006B">
        <w:rPr>
          <w:lang w:val="en-GB"/>
        </w:rPr>
        <w:t>he</w:t>
      </w:r>
      <w:r w:rsidRPr="007A6AE9">
        <w:rPr>
          <w:lang w:val="en-GB"/>
        </w:rPr>
        <w:t xml:space="preserve"> gable roof of the </w:t>
      </w:r>
      <w:r w:rsidR="0090006B">
        <w:rPr>
          <w:lang w:val="en-GB"/>
        </w:rPr>
        <w:t xml:space="preserve">proposed </w:t>
      </w:r>
      <w:r w:rsidRPr="007A6AE9">
        <w:rPr>
          <w:lang w:val="en-GB"/>
        </w:rPr>
        <w:t>two storey side extension would</w:t>
      </w:r>
      <w:r w:rsidR="00073BCB">
        <w:rPr>
          <w:lang w:val="en-GB"/>
        </w:rPr>
        <w:t xml:space="preserve"> assist in</w:t>
      </w:r>
      <w:r w:rsidRPr="007A6AE9">
        <w:rPr>
          <w:lang w:val="en-GB"/>
        </w:rPr>
        <w:t xml:space="preserve"> </w:t>
      </w:r>
      <w:r w:rsidR="00073BCB">
        <w:rPr>
          <w:lang w:val="en-GB"/>
        </w:rPr>
        <w:t>balancing</w:t>
      </w:r>
      <w:r w:rsidRPr="007A6AE9">
        <w:rPr>
          <w:lang w:val="en-GB"/>
        </w:rPr>
        <w:t xml:space="preserve"> the pair of semi-detached dwellings. </w:t>
      </w:r>
    </w:p>
    <w:p w:rsidR="00DC5E4C" w:rsidRPr="007A6AE9" w:rsidRDefault="00DC5E4C" w:rsidP="007A6AE9">
      <w:pPr>
        <w:pStyle w:val="ListParagraph"/>
        <w:numPr>
          <w:ilvl w:val="0"/>
          <w:numId w:val="30"/>
        </w:numPr>
        <w:rPr>
          <w:lang w:val="en-GB"/>
        </w:rPr>
      </w:pPr>
      <w:r w:rsidRPr="007A6AE9">
        <w:rPr>
          <w:lang w:val="en-GB"/>
        </w:rPr>
        <w:t>The</w:t>
      </w:r>
      <w:r w:rsidR="0090006B">
        <w:rPr>
          <w:lang w:val="en-GB"/>
        </w:rPr>
        <w:t xml:space="preserve"> part single/part</w:t>
      </w:r>
      <w:r w:rsidRPr="007A6AE9">
        <w:rPr>
          <w:lang w:val="en-GB"/>
        </w:rPr>
        <w:t xml:space="preserve"> two storey side extension would also use material</w:t>
      </w:r>
      <w:r w:rsidR="009A2ECE" w:rsidRPr="007A6AE9">
        <w:rPr>
          <w:lang w:val="en-GB"/>
        </w:rPr>
        <w:t>s</w:t>
      </w:r>
      <w:r w:rsidRPr="007A6AE9">
        <w:rPr>
          <w:lang w:val="en-GB"/>
        </w:rPr>
        <w:t xml:space="preserve"> and bay windows that would match the</w:t>
      </w:r>
      <w:r w:rsidR="009A2ECE" w:rsidRPr="007A6AE9">
        <w:rPr>
          <w:lang w:val="en-GB"/>
        </w:rPr>
        <w:t xml:space="preserve"> existing</w:t>
      </w:r>
      <w:r w:rsidRPr="007A6AE9">
        <w:rPr>
          <w:lang w:val="en-GB"/>
        </w:rPr>
        <w:t xml:space="preserve"> frontage of the property. </w:t>
      </w:r>
    </w:p>
    <w:p w:rsidR="00DC5E4C" w:rsidRPr="007A6AE9" w:rsidRDefault="00DC5E4C" w:rsidP="007A6AE9">
      <w:pPr>
        <w:pStyle w:val="ListParagraph"/>
        <w:numPr>
          <w:ilvl w:val="0"/>
          <w:numId w:val="30"/>
        </w:numPr>
        <w:rPr>
          <w:lang w:val="en-GB"/>
        </w:rPr>
      </w:pPr>
      <w:r w:rsidRPr="007A6AE9">
        <w:rPr>
          <w:lang w:val="en-GB"/>
        </w:rPr>
        <w:t>Dwellings within the vicinity</w:t>
      </w:r>
      <w:r w:rsidR="0090006B">
        <w:rPr>
          <w:lang w:val="en-GB"/>
        </w:rPr>
        <w:t xml:space="preserve"> have</w:t>
      </w:r>
      <w:r w:rsidR="002360EC" w:rsidRPr="007A6AE9">
        <w:rPr>
          <w:lang w:val="en-GB"/>
        </w:rPr>
        <w:t xml:space="preserve"> differing materials and facades</w:t>
      </w:r>
      <w:r w:rsidR="006B41DD">
        <w:rPr>
          <w:lang w:val="en-GB"/>
        </w:rPr>
        <w:t xml:space="preserve"> and there is</w:t>
      </w:r>
      <w:r w:rsidRPr="007A6AE9">
        <w:rPr>
          <w:lang w:val="en-GB"/>
        </w:rPr>
        <w:t xml:space="preserve"> no unif</w:t>
      </w:r>
      <w:r w:rsidR="002360EC" w:rsidRPr="007A6AE9">
        <w:rPr>
          <w:lang w:val="en-GB"/>
        </w:rPr>
        <w:t>ormity in</w:t>
      </w:r>
      <w:r w:rsidR="006B41DD">
        <w:rPr>
          <w:lang w:val="en-GB"/>
        </w:rPr>
        <w:t xml:space="preserve"> the types of roofs and</w:t>
      </w:r>
      <w:r w:rsidR="002360EC" w:rsidRPr="007A6AE9">
        <w:rPr>
          <w:lang w:val="en-GB"/>
        </w:rPr>
        <w:t xml:space="preserve"> roof heights</w:t>
      </w:r>
      <w:r w:rsidR="009A2ECE" w:rsidRPr="007A6AE9">
        <w:rPr>
          <w:lang w:val="en-GB"/>
        </w:rPr>
        <w:t xml:space="preserve"> within the area.</w:t>
      </w:r>
    </w:p>
    <w:p w:rsidR="009A2ECE" w:rsidRPr="007A6AE9" w:rsidRDefault="009A2ECE" w:rsidP="006B41DD">
      <w:pPr>
        <w:pStyle w:val="ListParagraph"/>
        <w:numPr>
          <w:ilvl w:val="0"/>
          <w:numId w:val="30"/>
        </w:numPr>
        <w:rPr>
          <w:lang w:val="en-GB"/>
        </w:rPr>
      </w:pPr>
      <w:r w:rsidRPr="007A6AE9">
        <w:rPr>
          <w:lang w:val="en-GB"/>
        </w:rPr>
        <w:t>Dwellings within the area have been extended both</w:t>
      </w:r>
      <w:r w:rsidR="006B41DD">
        <w:rPr>
          <w:lang w:val="en-GB"/>
        </w:rPr>
        <w:t xml:space="preserve"> to</w:t>
      </w:r>
      <w:r w:rsidRPr="007A6AE9">
        <w:rPr>
          <w:lang w:val="en-GB"/>
        </w:rPr>
        <w:t xml:space="preserve"> the side and rear</w:t>
      </w:r>
      <w:r w:rsidR="00073BCB">
        <w:rPr>
          <w:lang w:val="en-GB"/>
        </w:rPr>
        <w:t>,</w:t>
      </w:r>
      <w:r w:rsidRPr="007A6AE9">
        <w:rPr>
          <w:lang w:val="en-GB"/>
        </w:rPr>
        <w:t xml:space="preserve"> including the neighbouring attached property </w:t>
      </w:r>
      <w:r w:rsidR="006B41DD">
        <w:rPr>
          <w:lang w:val="en-GB"/>
        </w:rPr>
        <w:t xml:space="preserve">of </w:t>
      </w:r>
      <w:r w:rsidR="006B41DD" w:rsidRPr="006B41DD">
        <w:rPr>
          <w:lang w:val="en-GB"/>
        </w:rPr>
        <w:t xml:space="preserve">21 Cheltenham Crescent </w:t>
      </w:r>
      <w:r w:rsidR="006B41DD">
        <w:rPr>
          <w:lang w:val="en-GB"/>
        </w:rPr>
        <w:t xml:space="preserve">which has </w:t>
      </w:r>
      <w:r w:rsidRPr="007A6AE9">
        <w:rPr>
          <w:lang w:val="en-GB"/>
        </w:rPr>
        <w:t xml:space="preserve">a two storey side extension. </w:t>
      </w:r>
    </w:p>
    <w:p w:rsidR="009A2ECE" w:rsidRPr="007A6AE9" w:rsidRDefault="009A2ECE" w:rsidP="007A6AE9">
      <w:pPr>
        <w:pStyle w:val="ListParagraph"/>
        <w:numPr>
          <w:ilvl w:val="0"/>
          <w:numId w:val="30"/>
        </w:numPr>
        <w:rPr>
          <w:lang w:val="en-GB"/>
        </w:rPr>
      </w:pPr>
      <w:r w:rsidRPr="007A6AE9">
        <w:rPr>
          <w:lang w:val="en-GB"/>
        </w:rPr>
        <w:t xml:space="preserve">The proposed extension </w:t>
      </w:r>
      <w:r w:rsidR="009B605C">
        <w:rPr>
          <w:lang w:val="en-GB"/>
        </w:rPr>
        <w:t>would therefore have no</w:t>
      </w:r>
      <w:r w:rsidRPr="007A6AE9">
        <w:rPr>
          <w:lang w:val="en-GB"/>
        </w:rPr>
        <w:t xml:space="preserve"> unacceptable impact on the host dwelling or character of the street. </w:t>
      </w:r>
    </w:p>
    <w:p w:rsidR="00DC5E4C" w:rsidRDefault="00DC5E4C" w:rsidP="00DE6947">
      <w:pPr>
        <w:rPr>
          <w:u w:val="single"/>
          <w:lang w:val="en-GB"/>
        </w:rPr>
      </w:pPr>
    </w:p>
    <w:p w:rsidR="00DE6947" w:rsidRDefault="00DE6947" w:rsidP="009B605C">
      <w:pPr>
        <w:jc w:val="both"/>
        <w:rPr>
          <w:u w:val="single"/>
        </w:rPr>
      </w:pPr>
      <w:r w:rsidRPr="000C0DBD">
        <w:rPr>
          <w:u w:val="single"/>
        </w:rPr>
        <w:t xml:space="preserve">Impact on the amenity of </w:t>
      </w:r>
      <w:proofErr w:type="spellStart"/>
      <w:r w:rsidRPr="000C0DBD">
        <w:rPr>
          <w:u w:val="single"/>
        </w:rPr>
        <w:t>neighbours</w:t>
      </w:r>
      <w:proofErr w:type="spellEnd"/>
    </w:p>
    <w:p w:rsidR="00EC4BFC" w:rsidRPr="009B605C" w:rsidRDefault="00EC4BFC" w:rsidP="009B605C">
      <w:pPr>
        <w:jc w:val="both"/>
        <w:rPr>
          <w:u w:val="single"/>
        </w:rPr>
      </w:pPr>
      <w:r>
        <w:rPr>
          <w:u w:val="single"/>
        </w:rPr>
        <w:t>Part two storey side extension</w:t>
      </w:r>
    </w:p>
    <w:p w:rsidR="00DE6947" w:rsidRDefault="00DC5E4C" w:rsidP="009B605C">
      <w:pPr>
        <w:pStyle w:val="ListParagraph"/>
        <w:numPr>
          <w:ilvl w:val="0"/>
          <w:numId w:val="30"/>
        </w:numPr>
        <w:rPr>
          <w:lang w:val="en-GB"/>
        </w:rPr>
      </w:pPr>
      <w:r w:rsidRPr="009B605C">
        <w:rPr>
          <w:lang w:val="en-GB"/>
        </w:rPr>
        <w:t xml:space="preserve">There are no habitable room windows in the side elevation of no.37 Broom </w:t>
      </w:r>
      <w:r w:rsidR="006B41DD">
        <w:rPr>
          <w:lang w:val="en-GB"/>
        </w:rPr>
        <w:t>Lane</w:t>
      </w:r>
      <w:r w:rsidRPr="009B605C">
        <w:rPr>
          <w:lang w:val="en-GB"/>
        </w:rPr>
        <w:t xml:space="preserve"> that would be affected by the proposed part singe/part two storey side extension. </w:t>
      </w:r>
    </w:p>
    <w:p w:rsidR="006B41DD" w:rsidRPr="009B605C" w:rsidRDefault="006B41DD" w:rsidP="009B605C">
      <w:pPr>
        <w:pStyle w:val="ListParagraph"/>
        <w:numPr>
          <w:ilvl w:val="0"/>
          <w:numId w:val="30"/>
        </w:numPr>
        <w:rPr>
          <w:lang w:val="en-GB"/>
        </w:rPr>
      </w:pPr>
      <w:r>
        <w:rPr>
          <w:lang w:val="en-GB"/>
        </w:rPr>
        <w:t>However the window serving the W/C in the side elevation of the</w:t>
      </w:r>
      <w:r w:rsidR="00073BCB">
        <w:rPr>
          <w:lang w:val="en-GB"/>
        </w:rPr>
        <w:t xml:space="preserve"> two storey side</w:t>
      </w:r>
      <w:r>
        <w:rPr>
          <w:lang w:val="en-GB"/>
        </w:rPr>
        <w:t xml:space="preserve"> extension would be located on the boundary line and would maintain a distance of 1.39m to the side elevation of no.37</w:t>
      </w:r>
      <w:r w:rsidR="00073BCB">
        <w:rPr>
          <w:lang w:val="en-GB"/>
        </w:rPr>
        <w:t>,</w:t>
      </w:r>
      <w:r>
        <w:rPr>
          <w:lang w:val="en-GB"/>
        </w:rPr>
        <w:t xml:space="preserve"> therefore an obscure glazing condition will be attached to this decision to prevent any overlooking. </w:t>
      </w:r>
    </w:p>
    <w:p w:rsidR="00EC4BFC" w:rsidRDefault="009A2ECE" w:rsidP="006B41DD">
      <w:pPr>
        <w:pStyle w:val="ListParagraph"/>
        <w:numPr>
          <w:ilvl w:val="0"/>
          <w:numId w:val="30"/>
        </w:numPr>
        <w:rPr>
          <w:lang w:val="en-GB"/>
        </w:rPr>
      </w:pPr>
      <w:r w:rsidRPr="009B605C">
        <w:rPr>
          <w:lang w:val="en-GB"/>
        </w:rPr>
        <w:t>The proposed two storey extension</w:t>
      </w:r>
      <w:r w:rsidR="006B41DD">
        <w:rPr>
          <w:lang w:val="en-GB"/>
        </w:rPr>
        <w:t xml:space="preserve"> would not extend beyond</w:t>
      </w:r>
      <w:r w:rsidRPr="009B605C">
        <w:rPr>
          <w:lang w:val="en-GB"/>
        </w:rPr>
        <w:t xml:space="preserve"> the front elevation on no.37 Broom </w:t>
      </w:r>
      <w:r w:rsidR="006B41DD">
        <w:rPr>
          <w:lang w:val="en-GB"/>
        </w:rPr>
        <w:t>Lane</w:t>
      </w:r>
      <w:r w:rsidR="00EC4BFC">
        <w:rPr>
          <w:lang w:val="en-GB"/>
        </w:rPr>
        <w:t xml:space="preserve">. </w:t>
      </w:r>
    </w:p>
    <w:p w:rsidR="00EC4BFC" w:rsidRDefault="00EC4BFC" w:rsidP="006B41DD">
      <w:pPr>
        <w:pStyle w:val="ListParagraph"/>
        <w:numPr>
          <w:ilvl w:val="0"/>
          <w:numId w:val="30"/>
        </w:numPr>
        <w:rPr>
          <w:lang w:val="en-GB"/>
        </w:rPr>
      </w:pPr>
      <w:r w:rsidRPr="009B605C">
        <w:rPr>
          <w:lang w:val="en-GB"/>
        </w:rPr>
        <w:t>The habitable room window</w:t>
      </w:r>
      <w:r>
        <w:rPr>
          <w:lang w:val="en-GB"/>
        </w:rPr>
        <w:t>s</w:t>
      </w:r>
      <w:r w:rsidRPr="009B605C">
        <w:rPr>
          <w:lang w:val="en-GB"/>
        </w:rPr>
        <w:t xml:space="preserve"> serving the guest bedroom</w:t>
      </w:r>
      <w:r>
        <w:rPr>
          <w:lang w:val="en-GB"/>
        </w:rPr>
        <w:t xml:space="preserve"> and living room</w:t>
      </w:r>
      <w:r w:rsidRPr="009B605C">
        <w:rPr>
          <w:lang w:val="en-GB"/>
        </w:rPr>
        <w:t xml:space="preserve"> within the front elevation of the</w:t>
      </w:r>
      <w:r>
        <w:rPr>
          <w:lang w:val="en-GB"/>
        </w:rPr>
        <w:t xml:space="preserve"> two storey</w:t>
      </w:r>
      <w:r w:rsidRPr="009B605C">
        <w:rPr>
          <w:lang w:val="en-GB"/>
        </w:rPr>
        <w:t xml:space="preserve"> extension would maintain a distance of 29.1m </w:t>
      </w:r>
      <w:r>
        <w:rPr>
          <w:lang w:val="en-GB"/>
        </w:rPr>
        <w:t xml:space="preserve">to the habitable room windows within </w:t>
      </w:r>
      <w:r w:rsidRPr="009B605C">
        <w:rPr>
          <w:lang w:val="en-GB"/>
        </w:rPr>
        <w:t xml:space="preserve">the property </w:t>
      </w:r>
      <w:r>
        <w:rPr>
          <w:lang w:val="en-GB"/>
        </w:rPr>
        <w:t xml:space="preserve">located </w:t>
      </w:r>
      <w:r w:rsidRPr="009B605C">
        <w:rPr>
          <w:lang w:val="en-GB"/>
        </w:rPr>
        <w:t>opposite the application site in accordance with Policy HE1.</w:t>
      </w:r>
    </w:p>
    <w:p w:rsidR="00EC4BFC" w:rsidRDefault="00EC4BFC" w:rsidP="00EC4BFC">
      <w:pPr>
        <w:pStyle w:val="ListParagraph"/>
        <w:rPr>
          <w:lang w:val="en-GB"/>
        </w:rPr>
      </w:pPr>
    </w:p>
    <w:p w:rsidR="00EC4BFC" w:rsidRPr="00EC4BFC" w:rsidRDefault="00EC4BFC" w:rsidP="00EC4BFC">
      <w:pPr>
        <w:rPr>
          <w:u w:val="single"/>
          <w:lang w:val="en-GB"/>
        </w:rPr>
      </w:pPr>
      <w:r w:rsidRPr="00EC4BFC">
        <w:rPr>
          <w:u w:val="single"/>
          <w:lang w:val="en-GB"/>
        </w:rPr>
        <w:t>Part first floor side extension</w:t>
      </w:r>
    </w:p>
    <w:p w:rsidR="009A2ECE" w:rsidRPr="006B41DD" w:rsidRDefault="00EC4BFC" w:rsidP="006B41DD">
      <w:pPr>
        <w:pStyle w:val="ListParagraph"/>
        <w:numPr>
          <w:ilvl w:val="0"/>
          <w:numId w:val="30"/>
        </w:numPr>
        <w:rPr>
          <w:lang w:val="en-GB"/>
        </w:rPr>
      </w:pPr>
      <w:r>
        <w:rPr>
          <w:lang w:val="en-GB"/>
        </w:rPr>
        <w:t>T</w:t>
      </w:r>
      <w:r w:rsidR="009A2ECE" w:rsidRPr="006B41DD">
        <w:rPr>
          <w:lang w:val="en-GB"/>
        </w:rPr>
        <w:t>he first floor</w:t>
      </w:r>
      <w:r w:rsidR="006B41DD">
        <w:rPr>
          <w:lang w:val="en-GB"/>
        </w:rPr>
        <w:t xml:space="preserve"> extension would not extend beyond</w:t>
      </w:r>
      <w:r w:rsidR="009A2ECE" w:rsidRPr="006B41DD">
        <w:rPr>
          <w:lang w:val="en-GB"/>
        </w:rPr>
        <w:t xml:space="preserve"> the rear elevation of the host dwelling. </w:t>
      </w:r>
    </w:p>
    <w:p w:rsidR="009A2ECE" w:rsidRPr="009B605C" w:rsidRDefault="00EC4BFC" w:rsidP="009B605C">
      <w:pPr>
        <w:pStyle w:val="ListParagraph"/>
        <w:numPr>
          <w:ilvl w:val="0"/>
          <w:numId w:val="30"/>
        </w:numPr>
        <w:rPr>
          <w:lang w:val="en-GB"/>
        </w:rPr>
      </w:pPr>
      <w:r>
        <w:rPr>
          <w:lang w:val="en-GB"/>
        </w:rPr>
        <w:t>Due to the angled boundary the extension would partly extend beyond the rear of the two storey extension of no.37 B</w:t>
      </w:r>
      <w:r w:rsidR="00582F47">
        <w:rPr>
          <w:lang w:val="en-GB"/>
        </w:rPr>
        <w:t>room</w:t>
      </w:r>
      <w:r>
        <w:rPr>
          <w:lang w:val="en-GB"/>
        </w:rPr>
        <w:t xml:space="preserve"> Lane. However it would</w:t>
      </w:r>
      <w:r w:rsidR="00073BCB">
        <w:rPr>
          <w:lang w:val="en-GB"/>
        </w:rPr>
        <w:t xml:space="preserve"> not</w:t>
      </w:r>
      <w:r>
        <w:rPr>
          <w:lang w:val="en-GB"/>
        </w:rPr>
        <w:t xml:space="preserve"> extend beyond a 45 degree line taken from the first floor habitable room window of the neighbouring extension and therefore would not appear as overbearing or </w:t>
      </w:r>
      <w:r w:rsidR="00073BCB">
        <w:rPr>
          <w:lang w:val="en-GB"/>
        </w:rPr>
        <w:t>unacceptably</w:t>
      </w:r>
      <w:r>
        <w:rPr>
          <w:lang w:val="en-GB"/>
        </w:rPr>
        <w:t xml:space="preserve"> impact on the amenity of no.37. </w:t>
      </w:r>
    </w:p>
    <w:p w:rsidR="007A6AE9" w:rsidRPr="009B605C" w:rsidRDefault="00231FF2" w:rsidP="009B605C">
      <w:pPr>
        <w:pStyle w:val="ListParagraph"/>
        <w:numPr>
          <w:ilvl w:val="0"/>
          <w:numId w:val="30"/>
        </w:numPr>
        <w:rPr>
          <w:lang w:val="en-GB"/>
        </w:rPr>
      </w:pPr>
      <w:r w:rsidRPr="009B605C">
        <w:rPr>
          <w:lang w:val="en-GB"/>
        </w:rPr>
        <w:t>The princip</w:t>
      </w:r>
      <w:r w:rsidR="00582F47">
        <w:rPr>
          <w:lang w:val="en-GB"/>
        </w:rPr>
        <w:t>a</w:t>
      </w:r>
      <w:r w:rsidRPr="009B605C">
        <w:rPr>
          <w:lang w:val="en-GB"/>
        </w:rPr>
        <w:t>l habitable room window to the rear of the first floor</w:t>
      </w:r>
      <w:r w:rsidR="009B605C" w:rsidRPr="009B605C">
        <w:rPr>
          <w:lang w:val="en-GB"/>
        </w:rPr>
        <w:t xml:space="preserve"> extension</w:t>
      </w:r>
      <w:r w:rsidRPr="009B605C">
        <w:rPr>
          <w:lang w:val="en-GB"/>
        </w:rPr>
        <w:t xml:space="preserve"> serving bedroom 4 would maintain a distance </w:t>
      </w:r>
      <w:r w:rsidR="006B41DD">
        <w:rPr>
          <w:lang w:val="en-GB"/>
        </w:rPr>
        <w:t>o</w:t>
      </w:r>
      <w:r w:rsidRPr="009B605C">
        <w:rPr>
          <w:lang w:val="en-GB"/>
        </w:rPr>
        <w:t xml:space="preserve">f </w:t>
      </w:r>
      <w:r w:rsidR="009B605C" w:rsidRPr="009B605C">
        <w:rPr>
          <w:lang w:val="en-GB"/>
        </w:rPr>
        <w:t>26.16m to the rear boun</w:t>
      </w:r>
      <w:r w:rsidR="00073BCB">
        <w:rPr>
          <w:lang w:val="en-GB"/>
        </w:rPr>
        <w:t>dary in accordance with HE2 and</w:t>
      </w:r>
      <w:r w:rsidR="009B605C" w:rsidRPr="009B605C">
        <w:rPr>
          <w:lang w:val="en-GB"/>
        </w:rPr>
        <w:t xml:space="preserve"> would not result in any overlooking or loss of privacy onto the grounds of the </w:t>
      </w:r>
      <w:proofErr w:type="spellStart"/>
      <w:r w:rsidR="009B605C" w:rsidRPr="009B605C">
        <w:rPr>
          <w:lang w:val="en-GB"/>
        </w:rPr>
        <w:t>Adas</w:t>
      </w:r>
      <w:proofErr w:type="spellEnd"/>
      <w:r w:rsidR="009B605C" w:rsidRPr="009B605C">
        <w:rPr>
          <w:lang w:val="en-GB"/>
        </w:rPr>
        <w:t xml:space="preserve"> </w:t>
      </w:r>
      <w:proofErr w:type="spellStart"/>
      <w:r w:rsidR="009B605C" w:rsidRPr="009B605C">
        <w:rPr>
          <w:lang w:val="en-GB"/>
        </w:rPr>
        <w:t>Yeshurun</w:t>
      </w:r>
      <w:proofErr w:type="spellEnd"/>
      <w:r w:rsidR="009B605C" w:rsidRPr="009B605C">
        <w:rPr>
          <w:lang w:val="en-GB"/>
        </w:rPr>
        <w:t xml:space="preserve"> Synagogue. </w:t>
      </w:r>
    </w:p>
    <w:p w:rsidR="00DC5E4C" w:rsidRDefault="00DC5E4C" w:rsidP="00DE6947">
      <w:pPr>
        <w:rPr>
          <w:u w:val="single"/>
          <w:lang w:val="en-GB"/>
        </w:rPr>
      </w:pPr>
    </w:p>
    <w:p w:rsidR="00DE6947" w:rsidRDefault="00DE6947" w:rsidP="00DE6947">
      <w:pPr>
        <w:rPr>
          <w:u w:val="single"/>
          <w:lang w:val="en-GB"/>
        </w:rPr>
      </w:pPr>
      <w:r w:rsidRPr="000945B6">
        <w:rPr>
          <w:u w:val="single"/>
          <w:lang w:val="en-GB"/>
        </w:rPr>
        <w:t>Impact on the highway network</w:t>
      </w:r>
    </w:p>
    <w:p w:rsidR="00D5789C" w:rsidRPr="009A2ECE" w:rsidRDefault="009A2ECE" w:rsidP="00D5789C">
      <w:pPr>
        <w:rPr>
          <w:lang w:val="en-GB"/>
        </w:rPr>
      </w:pPr>
      <w:r w:rsidRPr="009A2ECE">
        <w:rPr>
          <w:lang w:val="en-GB"/>
        </w:rPr>
        <w:t xml:space="preserve">The proposed extension would reduce the hardstanding however it would still be able to accommodate space for one car in accordance with HE11. </w:t>
      </w:r>
    </w:p>
    <w:p w:rsidR="00DE6947" w:rsidRDefault="00DE6947" w:rsidP="00DE6947">
      <w:pPr>
        <w:jc w:val="both"/>
        <w:rPr>
          <w:b/>
          <w:u w:val="single"/>
          <w:lang w:val="en-GB"/>
        </w:rPr>
      </w:pPr>
    </w:p>
    <w:p w:rsidR="00DE6947" w:rsidRPr="00F85D18" w:rsidRDefault="00DE6947" w:rsidP="00DE6947">
      <w:pPr>
        <w:jc w:val="both"/>
        <w:rPr>
          <w:b/>
          <w:u w:val="single"/>
          <w:lang w:val="en-GB"/>
        </w:rPr>
      </w:pPr>
      <w:r w:rsidRPr="00F85D18">
        <w:rPr>
          <w:b/>
          <w:u w:val="single"/>
          <w:lang w:val="en-GB"/>
        </w:rPr>
        <w:t>Other issues</w:t>
      </w:r>
    </w:p>
    <w:p w:rsidR="00DE6947" w:rsidRPr="00F85D18" w:rsidRDefault="00DE6947" w:rsidP="00DE6947">
      <w:pPr>
        <w:jc w:val="both"/>
        <w:rPr>
          <w:b/>
          <w:u w:val="single"/>
          <w:lang w:val="en-GB"/>
        </w:rPr>
      </w:pPr>
    </w:p>
    <w:p w:rsidR="00DE6947" w:rsidRPr="00F85D18" w:rsidRDefault="00DE6947" w:rsidP="00DE6947">
      <w:pPr>
        <w:jc w:val="both"/>
        <w:rPr>
          <w:b/>
          <w:lang w:val="en-GB"/>
        </w:rPr>
      </w:pPr>
      <w:r w:rsidRPr="00F85D18">
        <w:rPr>
          <w:i/>
          <w:lang w:val="en-GB"/>
        </w:rPr>
        <w:t>Does the proposal require any work to trees?</w:t>
      </w:r>
      <w:r w:rsidRPr="00F85D18">
        <w:rPr>
          <w:i/>
          <w:lang w:val="en-GB"/>
        </w:rPr>
        <w:tab/>
        <w:t xml:space="preserve"> </w:t>
      </w:r>
      <w:r w:rsidR="009A2ECE">
        <w:rPr>
          <w:i/>
          <w:lang w:val="en-GB"/>
        </w:rPr>
        <w:t>No</w:t>
      </w:r>
      <w:r w:rsidRPr="00F85D18">
        <w:rPr>
          <w:i/>
          <w:lang w:val="en-GB"/>
        </w:rPr>
        <w:tab/>
      </w:r>
    </w:p>
    <w:p w:rsidR="00DE6947" w:rsidRPr="00F85D18" w:rsidRDefault="00DE6947" w:rsidP="00DE6947">
      <w:pPr>
        <w:jc w:val="both"/>
        <w:rPr>
          <w:lang w:val="en-GB"/>
        </w:rPr>
      </w:pPr>
    </w:p>
    <w:p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Pr="00F85D18">
        <w:rPr>
          <w:i/>
          <w:lang w:val="en-GB"/>
        </w:rPr>
        <w:tab/>
      </w:r>
      <w:r w:rsidR="009A2ECE">
        <w:rPr>
          <w:i/>
          <w:lang w:val="en-GB"/>
        </w:rPr>
        <w:t>No</w:t>
      </w:r>
    </w:p>
    <w:p w:rsidR="00DE6947" w:rsidRPr="00F85D18" w:rsidRDefault="00DE6947" w:rsidP="00DE6947">
      <w:pPr>
        <w:jc w:val="both"/>
        <w:rPr>
          <w:lang w:val="en-GB"/>
        </w:rPr>
      </w:pPr>
    </w:p>
    <w:p w:rsidR="00DE6947" w:rsidRPr="00F85D18" w:rsidRDefault="00DE6947" w:rsidP="00DE6947">
      <w:pPr>
        <w:jc w:val="both"/>
        <w:rPr>
          <w:b/>
          <w:lang w:val="en-GB"/>
        </w:rPr>
      </w:pPr>
      <w:r w:rsidRPr="00F85D18">
        <w:rPr>
          <w:i/>
          <w:lang w:val="en-GB"/>
        </w:rPr>
        <w:t>Has the applicant/agent indicated any personal circumstances?</w:t>
      </w:r>
      <w:r w:rsidRPr="00F85D18">
        <w:rPr>
          <w:i/>
          <w:lang w:val="en-GB"/>
        </w:rPr>
        <w:tab/>
      </w:r>
      <w:r w:rsidRPr="00F85D18">
        <w:rPr>
          <w:b/>
          <w:lang w:val="en-GB"/>
        </w:rPr>
        <w:t xml:space="preserve"> </w:t>
      </w:r>
      <w:r w:rsidR="009A2ECE" w:rsidRPr="009A2ECE">
        <w:rPr>
          <w:i/>
          <w:lang w:val="en-GB"/>
        </w:rPr>
        <w:t>No</w:t>
      </w:r>
    </w:p>
    <w:p w:rsidR="00D5789C" w:rsidRDefault="00D5789C" w:rsidP="00D5789C">
      <w:pPr>
        <w:rPr>
          <w:lang w:val="en-GB"/>
        </w:rPr>
      </w:pPr>
    </w:p>
    <w:p w:rsidR="00D5789C" w:rsidRDefault="00D5789C" w:rsidP="00D5789C">
      <w:pPr>
        <w:ind w:left="540" w:hanging="540"/>
        <w:rPr>
          <w:b/>
          <w:bCs/>
          <w:u w:val="single"/>
          <w:lang w:val="en-GB"/>
        </w:rPr>
      </w:pPr>
      <w:r>
        <w:rPr>
          <w:b/>
          <w:bCs/>
          <w:u w:val="single"/>
          <w:lang w:val="en-GB"/>
        </w:rPr>
        <w:t>Recommendation:</w:t>
      </w:r>
    </w:p>
    <w:p w:rsidR="00D5789C" w:rsidRDefault="00D5789C" w:rsidP="00D5789C">
      <w:pPr>
        <w:ind w:left="540" w:hanging="540"/>
        <w:rPr>
          <w:b/>
          <w:bCs/>
          <w:color w:val="FF0000"/>
          <w:sz w:val="22"/>
          <w:szCs w:val="22"/>
          <w:u w:val="single"/>
        </w:rPr>
      </w:pPr>
    </w:p>
    <w:p w:rsidR="009B605C" w:rsidRPr="009B605C" w:rsidRDefault="009B605C" w:rsidP="00D5789C">
      <w:pPr>
        <w:ind w:left="540" w:hanging="540"/>
        <w:rPr>
          <w:b/>
          <w:bCs/>
          <w:sz w:val="22"/>
          <w:szCs w:val="22"/>
        </w:rPr>
      </w:pPr>
      <w:r w:rsidRPr="009B605C">
        <w:rPr>
          <w:b/>
          <w:bCs/>
          <w:sz w:val="22"/>
          <w:szCs w:val="22"/>
        </w:rPr>
        <w:t>Approve</w:t>
      </w:r>
    </w:p>
    <w:p w:rsidR="009B605C" w:rsidRDefault="009B605C" w:rsidP="00D5789C">
      <w:pPr>
        <w:ind w:left="540" w:hanging="540"/>
        <w:rPr>
          <w:b/>
          <w:bCs/>
          <w:u w:val="single"/>
          <w:lang w:val="en-GB"/>
        </w:rPr>
      </w:pPr>
    </w:p>
    <w:p w:rsidR="0090006B" w:rsidRPr="0090006B" w:rsidRDefault="0090006B" w:rsidP="0090006B">
      <w:pPr>
        <w:pStyle w:val="Footer"/>
        <w:numPr>
          <w:ilvl w:val="0"/>
          <w:numId w:val="31"/>
        </w:numPr>
        <w:rPr>
          <w:b/>
          <w:i/>
        </w:rPr>
      </w:pPr>
      <w:r w:rsidRPr="0090006B">
        <w:rPr>
          <w:b/>
          <w:i/>
        </w:rPr>
        <w:t>The development must be begun not later than three years beginning with the date of this permission.</w:t>
      </w:r>
    </w:p>
    <w:p w:rsidR="0090006B" w:rsidRPr="0090006B" w:rsidRDefault="0090006B" w:rsidP="0090006B">
      <w:pPr>
        <w:pStyle w:val="Footer"/>
        <w:ind w:left="567" w:hanging="567"/>
        <w:rPr>
          <w:b/>
          <w:i/>
        </w:rPr>
      </w:pPr>
    </w:p>
    <w:p w:rsidR="00C5771C" w:rsidRPr="0090006B" w:rsidRDefault="0090006B" w:rsidP="0090006B">
      <w:pPr>
        <w:pStyle w:val="Footer"/>
        <w:tabs>
          <w:tab w:val="clear" w:pos="4153"/>
          <w:tab w:val="clear" w:pos="8306"/>
        </w:tabs>
        <w:ind w:left="709"/>
        <w:rPr>
          <w:b/>
          <w:i/>
        </w:rPr>
      </w:pPr>
      <w:r w:rsidRPr="0090006B">
        <w:rPr>
          <w:b/>
          <w:i/>
        </w:rPr>
        <w:t>Reason: Required to be imposed by Section 91 of the Town and Country Planning Act 1990 (as amended).</w:t>
      </w:r>
    </w:p>
    <w:p w:rsidR="0090006B" w:rsidRPr="0090006B" w:rsidRDefault="0090006B" w:rsidP="0090006B">
      <w:pPr>
        <w:pStyle w:val="Footer"/>
        <w:tabs>
          <w:tab w:val="clear" w:pos="4153"/>
          <w:tab w:val="clear" w:pos="8306"/>
        </w:tabs>
        <w:ind w:left="567" w:hanging="567"/>
        <w:rPr>
          <w:b/>
          <w:i/>
        </w:rPr>
      </w:pPr>
    </w:p>
    <w:p w:rsidR="0090006B" w:rsidRPr="0090006B" w:rsidRDefault="0090006B" w:rsidP="0090006B">
      <w:pPr>
        <w:pStyle w:val="Footer"/>
        <w:numPr>
          <w:ilvl w:val="0"/>
          <w:numId w:val="31"/>
        </w:numPr>
        <w:rPr>
          <w:b/>
          <w:i/>
        </w:rPr>
      </w:pPr>
      <w:r w:rsidRPr="0090006B">
        <w:rPr>
          <w:b/>
          <w:i/>
        </w:rPr>
        <w:t xml:space="preserve">The external materials used shall match those of the existing building so far as practicable.   </w:t>
      </w:r>
    </w:p>
    <w:p w:rsidR="0090006B" w:rsidRPr="0090006B" w:rsidRDefault="0090006B" w:rsidP="0090006B">
      <w:pPr>
        <w:pStyle w:val="Footer"/>
        <w:ind w:left="567" w:hanging="567"/>
        <w:rPr>
          <w:b/>
          <w:i/>
        </w:rPr>
      </w:pPr>
    </w:p>
    <w:p w:rsidR="0090006B" w:rsidRPr="0090006B" w:rsidRDefault="0090006B" w:rsidP="0090006B">
      <w:pPr>
        <w:pStyle w:val="Footer"/>
        <w:tabs>
          <w:tab w:val="clear" w:pos="4153"/>
          <w:tab w:val="clear" w:pos="8306"/>
        </w:tabs>
        <w:ind w:left="709"/>
        <w:rPr>
          <w:b/>
          <w:i/>
          <w:rtl/>
          <w:cs/>
        </w:rPr>
      </w:pPr>
      <w:r w:rsidRPr="0090006B">
        <w:rPr>
          <w:b/>
          <w:i/>
        </w:rPr>
        <w:t xml:space="preserve">Reason: In order to ensure a satisfactory appearance in the interests of visual amenity in accordance with Policies DES1 and DES8 of the City of </w:t>
      </w:r>
      <w:proofErr w:type="spellStart"/>
      <w:r w:rsidRPr="0090006B">
        <w:rPr>
          <w:b/>
          <w:i/>
        </w:rPr>
        <w:t>Salford</w:t>
      </w:r>
      <w:proofErr w:type="spellEnd"/>
      <w:r w:rsidRPr="0090006B">
        <w:rPr>
          <w:b/>
          <w:i/>
        </w:rPr>
        <w:t xml:space="preserve"> Unitary Development Plan and the requirements of the National Planning Policy Framework.</w:t>
      </w:r>
    </w:p>
    <w:p w:rsidR="00D5789C" w:rsidRDefault="00D5789C" w:rsidP="0090006B">
      <w:pPr>
        <w:pStyle w:val="Footer"/>
        <w:tabs>
          <w:tab w:val="clear" w:pos="4153"/>
          <w:tab w:val="clear" w:pos="8306"/>
          <w:tab w:val="left" w:pos="7097"/>
        </w:tabs>
        <w:rPr>
          <w:b/>
          <w:i/>
          <w:snapToGrid w:val="0"/>
        </w:rPr>
      </w:pPr>
    </w:p>
    <w:p w:rsidR="00112B64" w:rsidRPr="00112B64" w:rsidRDefault="00112B64" w:rsidP="00112B64">
      <w:pPr>
        <w:pStyle w:val="ListParagraph"/>
        <w:numPr>
          <w:ilvl w:val="0"/>
          <w:numId w:val="31"/>
        </w:numPr>
        <w:rPr>
          <w:b/>
          <w:i/>
          <w:snapToGrid w:val="0"/>
          <w:lang w:val="en-GB"/>
        </w:rPr>
      </w:pPr>
      <w:r w:rsidRPr="00112B64">
        <w:rPr>
          <w:b/>
          <w:i/>
          <w:snapToGrid w:val="0"/>
          <w:lang w:val="en-GB"/>
        </w:rPr>
        <w:t>The development hereby permitted shall be carried out in accordance with the following approved plans:</w:t>
      </w:r>
    </w:p>
    <w:p w:rsidR="00112B64" w:rsidRPr="00112B64" w:rsidRDefault="00112B64" w:rsidP="00112B64">
      <w:pPr>
        <w:ind w:left="540" w:hanging="540"/>
        <w:rPr>
          <w:b/>
          <w:i/>
          <w:snapToGrid w:val="0"/>
          <w:lang w:val="en-GB"/>
        </w:rPr>
      </w:pPr>
    </w:p>
    <w:p w:rsidR="00112B64" w:rsidRPr="00112B64" w:rsidRDefault="00112B64" w:rsidP="00112B64">
      <w:pPr>
        <w:tabs>
          <w:tab w:val="center" w:pos="-3544"/>
          <w:tab w:val="right" w:pos="8306"/>
        </w:tabs>
        <w:ind w:left="709"/>
        <w:rPr>
          <w:b/>
          <w:i/>
          <w:snapToGrid w:val="0"/>
        </w:rPr>
      </w:pPr>
      <w:r w:rsidRPr="00112B64">
        <w:rPr>
          <w:b/>
          <w:i/>
          <w:snapToGrid w:val="0"/>
        </w:rPr>
        <w:t>Location Plan</w:t>
      </w:r>
    </w:p>
    <w:p w:rsidR="00112B64" w:rsidRPr="00112B64" w:rsidRDefault="00112B64" w:rsidP="00112B64">
      <w:pPr>
        <w:tabs>
          <w:tab w:val="center" w:pos="-3544"/>
          <w:tab w:val="right" w:pos="8306"/>
        </w:tabs>
        <w:ind w:left="709"/>
        <w:rPr>
          <w:b/>
          <w:i/>
          <w:snapToGrid w:val="0"/>
        </w:rPr>
      </w:pPr>
      <w:r w:rsidRPr="00112B64">
        <w:rPr>
          <w:b/>
          <w:i/>
          <w:snapToGrid w:val="0"/>
        </w:rPr>
        <w:t>Site Plan</w:t>
      </w:r>
    </w:p>
    <w:p w:rsidR="00112B64" w:rsidRPr="00112B64" w:rsidRDefault="00112B64" w:rsidP="00112B64">
      <w:pPr>
        <w:tabs>
          <w:tab w:val="center" w:pos="-3544"/>
          <w:tab w:val="right" w:pos="8306"/>
        </w:tabs>
        <w:ind w:left="709"/>
        <w:rPr>
          <w:b/>
          <w:i/>
          <w:snapToGrid w:val="0"/>
        </w:rPr>
      </w:pPr>
      <w:proofErr w:type="gramStart"/>
      <w:r w:rsidRPr="00112B64">
        <w:rPr>
          <w:b/>
          <w:i/>
          <w:snapToGrid w:val="0"/>
        </w:rPr>
        <w:t>Proposed Floor Plans Drawing no.</w:t>
      </w:r>
      <w:proofErr w:type="gramEnd"/>
      <w:r w:rsidRPr="00112B64">
        <w:rPr>
          <w:b/>
          <w:i/>
          <w:snapToGrid w:val="0"/>
        </w:rPr>
        <w:t xml:space="preserve"> M2281 10</w:t>
      </w:r>
    </w:p>
    <w:p w:rsidR="00112B64" w:rsidRPr="00112B64" w:rsidRDefault="00112B64" w:rsidP="00112B64">
      <w:pPr>
        <w:tabs>
          <w:tab w:val="center" w:pos="-3544"/>
          <w:tab w:val="right" w:pos="8306"/>
        </w:tabs>
        <w:ind w:left="709"/>
        <w:rPr>
          <w:b/>
          <w:i/>
          <w:snapToGrid w:val="0"/>
        </w:rPr>
      </w:pPr>
      <w:proofErr w:type="gramStart"/>
      <w:r w:rsidRPr="00112B64">
        <w:rPr>
          <w:b/>
          <w:i/>
          <w:snapToGrid w:val="0"/>
        </w:rPr>
        <w:t>Proposed Elevations Drawing no.</w:t>
      </w:r>
      <w:proofErr w:type="gramEnd"/>
      <w:r w:rsidRPr="00112B64">
        <w:rPr>
          <w:b/>
          <w:i/>
          <w:snapToGrid w:val="0"/>
        </w:rPr>
        <w:t xml:space="preserve"> M2281 11 </w:t>
      </w:r>
      <w:proofErr w:type="gramStart"/>
      <w:r w:rsidRPr="00112B64">
        <w:rPr>
          <w:b/>
          <w:i/>
          <w:snapToGrid w:val="0"/>
        </w:rPr>
        <w:t>Revision</w:t>
      </w:r>
      <w:proofErr w:type="gramEnd"/>
      <w:r w:rsidRPr="00112B64">
        <w:rPr>
          <w:b/>
          <w:i/>
          <w:snapToGrid w:val="0"/>
        </w:rPr>
        <w:t xml:space="preserve"> A</w:t>
      </w:r>
    </w:p>
    <w:p w:rsidR="00112B64" w:rsidRPr="00112B64" w:rsidRDefault="00112B64" w:rsidP="00112B64">
      <w:pPr>
        <w:ind w:left="709"/>
        <w:rPr>
          <w:b/>
          <w:i/>
          <w:snapToGrid w:val="0"/>
          <w:lang w:val="en-GB"/>
        </w:rPr>
      </w:pPr>
    </w:p>
    <w:p w:rsidR="00D5789C" w:rsidRPr="00112B64" w:rsidRDefault="00112B64" w:rsidP="00112B64">
      <w:pPr>
        <w:ind w:left="709"/>
        <w:rPr>
          <w:b/>
          <w:i/>
          <w:snapToGrid w:val="0"/>
          <w:lang w:val="en-GB"/>
        </w:rPr>
      </w:pPr>
      <w:r w:rsidRPr="00112B64">
        <w:rPr>
          <w:b/>
          <w:i/>
          <w:snapToGrid w:val="0"/>
          <w:lang w:val="en-GB"/>
        </w:rPr>
        <w:t>Reason: For the avoidance of doubt and in the interest of proper planning.</w:t>
      </w:r>
    </w:p>
    <w:p w:rsidR="00112B64" w:rsidRPr="00112B64" w:rsidRDefault="00112B64" w:rsidP="00112B64">
      <w:pPr>
        <w:ind w:left="709"/>
        <w:rPr>
          <w:b/>
          <w:i/>
          <w:snapToGrid w:val="0"/>
          <w:lang w:val="en-GB"/>
        </w:rPr>
      </w:pPr>
    </w:p>
    <w:p w:rsidR="00112B64" w:rsidRPr="00112B64" w:rsidRDefault="00112B64" w:rsidP="00112B64">
      <w:pPr>
        <w:pStyle w:val="ListParagraph"/>
        <w:numPr>
          <w:ilvl w:val="0"/>
          <w:numId w:val="31"/>
        </w:numPr>
        <w:rPr>
          <w:b/>
          <w:i/>
          <w:snapToGrid w:val="0"/>
          <w:lang w:val="en-GB"/>
        </w:rPr>
      </w:pPr>
      <w:r w:rsidRPr="00112B64">
        <w:rPr>
          <w:b/>
          <w:i/>
          <w:snapToGrid w:val="0"/>
          <w:lang w:val="en-GB"/>
        </w:rPr>
        <w:t>The first floor W/C window in the side elevation of the two storey side extension facing the common boundary with no.37 Broom Lane; shall be fitted with, and permanently glazed, in textured glass whose obscuration level is at least 3 on the Pilkington scale of 1-5 (where 1 is clear and 5 is completely obscure).</w:t>
      </w:r>
    </w:p>
    <w:p w:rsidR="00112B64" w:rsidRPr="00112B64" w:rsidRDefault="00112B64" w:rsidP="00112B64">
      <w:pPr>
        <w:ind w:left="360"/>
        <w:rPr>
          <w:b/>
          <w:i/>
          <w:snapToGrid w:val="0"/>
          <w:lang w:val="en-GB"/>
        </w:rPr>
      </w:pPr>
    </w:p>
    <w:p w:rsidR="00112B64" w:rsidRPr="00112B64" w:rsidRDefault="00112B64" w:rsidP="00112B64">
      <w:pPr>
        <w:ind w:left="709"/>
        <w:rPr>
          <w:b/>
          <w:i/>
          <w:snapToGrid w:val="0"/>
          <w:lang w:val="en-GB"/>
        </w:rPr>
      </w:pPr>
      <w:r w:rsidRPr="00112B64">
        <w:rPr>
          <w:b/>
          <w:i/>
          <w:snapToGrid w:val="0"/>
          <w:lang w:val="en-GB"/>
        </w:rPr>
        <w:t>Reason: In the interest of the amenity of residents in accordance with policy DES7 of the City of Salford Unitary Development Plan and the National Planning Policy Framework.</w:t>
      </w:r>
    </w:p>
    <w:p w:rsidR="00112B64" w:rsidRDefault="00112B64" w:rsidP="0023423B">
      <w:pPr>
        <w:tabs>
          <w:tab w:val="center" w:pos="-3544"/>
          <w:tab w:val="right" w:pos="8306"/>
        </w:tabs>
        <w:rPr>
          <w:b/>
          <w:snapToGrid w:val="0"/>
        </w:rPr>
      </w:pPr>
    </w:p>
    <w:p w:rsidR="00D5789C" w:rsidRDefault="00D5789C" w:rsidP="00D5789C">
      <w:pPr>
        <w:ind w:left="540" w:hanging="540"/>
        <w:rPr>
          <w:b/>
          <w:snapToGrid w:val="0"/>
          <w:lang w:val="en-GB"/>
        </w:rPr>
      </w:pPr>
    </w:p>
    <w:p w:rsidR="00D5789C" w:rsidRDefault="00D5789C" w:rsidP="00D5789C">
      <w:pPr>
        <w:ind w:left="540" w:hanging="540"/>
        <w:rPr>
          <w:b/>
          <w:snapToGrid w:val="0"/>
          <w:lang w:val="en-GB"/>
        </w:rPr>
      </w:pPr>
    </w:p>
    <w:p w:rsidR="00D5789C" w:rsidRDefault="00D5789C" w:rsidP="00D5789C">
      <w:pPr>
        <w:ind w:left="540" w:hanging="540"/>
        <w:rPr>
          <w:b/>
          <w:snapToGrid w:val="0"/>
          <w:u w:val="single"/>
          <w:lang w:val="en-GB"/>
        </w:rPr>
      </w:pPr>
      <w:r>
        <w:rPr>
          <w:b/>
          <w:snapToGrid w:val="0"/>
          <w:u w:val="single"/>
          <w:lang w:val="en-GB"/>
        </w:rPr>
        <w:t>Notes for Applicant:</w:t>
      </w:r>
    </w:p>
    <w:p w:rsidR="00D5789C" w:rsidRDefault="00D5789C" w:rsidP="00D5789C">
      <w:pPr>
        <w:ind w:left="540" w:hanging="540"/>
        <w:rPr>
          <w:b/>
          <w:snapToGrid w:val="0"/>
          <w:lang w:val="en-GB"/>
        </w:rPr>
      </w:pPr>
    </w:p>
    <w:p w:rsidR="00D5789C" w:rsidRDefault="00D5789C" w:rsidP="00D5789C">
      <w:pPr>
        <w:ind w:left="540" w:hanging="540"/>
        <w:rPr>
          <w:b/>
          <w:snapToGrid w:val="0"/>
          <w:lang w:val="en-GB"/>
        </w:rPr>
      </w:pPr>
      <w:r>
        <w:rPr>
          <w:b/>
          <w:snapToGrid w:val="0"/>
          <w:lang w:val="en-GB"/>
        </w:rPr>
        <w:t>1.</w:t>
      </w:r>
      <w:r>
        <w:rPr>
          <w:b/>
          <w:snapToGrid w:val="0"/>
          <w:lang w:val="en-GB"/>
        </w:rPr>
        <w:tab/>
      </w:r>
      <w:r>
        <w:rPr>
          <w:b/>
          <w:snapToGrid w:val="0"/>
          <w:u w:val="single"/>
          <w:lang w:val="en-GB"/>
        </w:rPr>
        <w:t>STANDING ADVICE - DEVELOPMENT LOW RISK AREA</w:t>
      </w:r>
    </w:p>
    <w:p w:rsidR="00D5789C" w:rsidRDefault="00D5789C" w:rsidP="00D5789C">
      <w:pPr>
        <w:ind w:left="540" w:hanging="540"/>
        <w:rPr>
          <w:b/>
          <w:snapToGrid w:val="0"/>
          <w:lang w:val="en-GB"/>
        </w:rPr>
      </w:pPr>
    </w:p>
    <w:p w:rsidR="00D5789C" w:rsidRDefault="00D5789C" w:rsidP="00112B64">
      <w:pPr>
        <w:rPr>
          <w:b/>
          <w:snapToGrid w:val="0"/>
          <w:lang w:val="en-GB"/>
        </w:rPr>
      </w:pPr>
      <w:r>
        <w:rPr>
          <w:b/>
          <w:snapToGrid w:val="0"/>
          <w:lang w:val="en-GB"/>
        </w:rPr>
        <w:t>The proposed development lies within a coal mining area which may contain unrecorded coal mining related hazards.  If any coal mining feature is encountered during development, this should be reported immediately to the Coal Authority on 0345 762 6848.</w:t>
      </w:r>
    </w:p>
    <w:p w:rsidR="00D5789C" w:rsidRDefault="00D5789C" w:rsidP="00112B64">
      <w:pPr>
        <w:rPr>
          <w:b/>
          <w:snapToGrid w:val="0"/>
          <w:lang w:val="en-GB"/>
        </w:rPr>
      </w:pPr>
    </w:p>
    <w:p w:rsidR="00D5789C" w:rsidRDefault="00D5789C" w:rsidP="00112B64">
      <w:pPr>
        <w:rPr>
          <w:b/>
          <w:snapToGrid w:val="0"/>
          <w:lang w:val="en-GB"/>
        </w:rPr>
      </w:pPr>
      <w:r>
        <w:rPr>
          <w:b/>
          <w:snapToGrid w:val="0"/>
          <w:lang w:val="en-GB"/>
        </w:rPr>
        <w:t>Further information is also available on the Coal Authority website at:</w:t>
      </w:r>
    </w:p>
    <w:p w:rsidR="00D5789C" w:rsidRDefault="00D5789C" w:rsidP="00112B64">
      <w:pPr>
        <w:rPr>
          <w:b/>
          <w:snapToGrid w:val="0"/>
          <w:lang w:val="en-GB"/>
        </w:rPr>
      </w:pPr>
      <w:r>
        <w:rPr>
          <w:b/>
          <w:snapToGrid w:val="0"/>
          <w:lang w:val="en-GB"/>
        </w:rPr>
        <w:t>www.gov.uk/government/organisations/the-coal-authority</w:t>
      </w:r>
    </w:p>
    <w:p w:rsidR="00D5789C" w:rsidRDefault="00D5789C" w:rsidP="00D5789C">
      <w:pPr>
        <w:ind w:left="540" w:hanging="540"/>
        <w:rPr>
          <w:b/>
          <w:snapToGrid w:val="0"/>
          <w:lang w:val="en-GB"/>
        </w:rPr>
      </w:pPr>
    </w:p>
    <w:p w:rsidR="00D5789C" w:rsidRDefault="00D5789C" w:rsidP="00D5789C">
      <w:pPr>
        <w:ind w:left="540" w:hanging="540"/>
        <w:rPr>
          <w:b/>
          <w:snapToGrid w:val="0"/>
          <w:lang w:val="en-GB"/>
        </w:rPr>
      </w:pPr>
      <w:r>
        <w:rPr>
          <w:b/>
          <w:snapToGrid w:val="0"/>
          <w:lang w:val="en-GB"/>
        </w:rPr>
        <w:t>This Standing Advice is valid from 1st January 2017 until 31st December 2018</w:t>
      </w:r>
    </w:p>
    <w:p w:rsidR="00D5789C" w:rsidRDefault="00D5789C" w:rsidP="00D5789C">
      <w:pPr>
        <w:ind w:left="540" w:hanging="540"/>
        <w:rPr>
          <w:b/>
          <w:snapToGrid w:val="0"/>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rsidTr="005C7EDF">
        <w:tc>
          <w:tcPr>
            <w:tcW w:w="958" w:type="dxa"/>
            <w:tcBorders>
              <w:top w:val="double" w:sz="4" w:space="0" w:color="auto"/>
            </w:tcBorders>
          </w:tcPr>
          <w:p w:rsidR="009D323F" w:rsidRDefault="009D323F" w:rsidP="005C7EDF">
            <w:pPr>
              <w:pStyle w:val="TABLECONTENT0"/>
              <w:rPr>
                <w:b/>
                <w:snapToGrid w:val="0"/>
              </w:rPr>
            </w:pPr>
            <w:r>
              <w:rPr>
                <w:b/>
                <w:snapToGrid w:val="0"/>
              </w:rPr>
              <w:t>Officer</w:t>
            </w:r>
          </w:p>
        </w:tc>
        <w:tc>
          <w:tcPr>
            <w:tcW w:w="1470" w:type="dxa"/>
            <w:tcBorders>
              <w:top w:val="double" w:sz="4" w:space="0" w:color="auto"/>
            </w:tcBorders>
          </w:tcPr>
          <w:p w:rsidR="009D323F" w:rsidRDefault="00112B64" w:rsidP="005C7EDF">
            <w:pPr>
              <w:pStyle w:val="TABLECONTENT0"/>
              <w:rPr>
                <w:b/>
                <w:snapToGrid w:val="0"/>
              </w:rPr>
            </w:pPr>
            <w:r>
              <w:rPr>
                <w:b/>
                <w:snapToGrid w:val="0"/>
              </w:rPr>
              <w:t>Beth Bradburn</w:t>
            </w:r>
          </w:p>
        </w:tc>
        <w:tc>
          <w:tcPr>
            <w:tcW w:w="768" w:type="dxa"/>
            <w:tcBorders>
              <w:top w:val="double" w:sz="4" w:space="0" w:color="auto"/>
            </w:tcBorders>
          </w:tcPr>
          <w:p w:rsidR="009D323F" w:rsidRDefault="009D323F" w:rsidP="005C7EDF">
            <w:pPr>
              <w:pStyle w:val="TABLECONTENT0"/>
              <w:rPr>
                <w:b/>
                <w:snapToGrid w:val="0"/>
              </w:rPr>
            </w:pPr>
            <w:r>
              <w:rPr>
                <w:b/>
                <w:snapToGrid w:val="0"/>
              </w:rPr>
              <w:t>DC</w:t>
            </w:r>
          </w:p>
        </w:tc>
        <w:tc>
          <w:tcPr>
            <w:tcW w:w="1616" w:type="dxa"/>
            <w:tcBorders>
              <w:top w:val="double" w:sz="4" w:space="0" w:color="auto"/>
            </w:tcBorders>
          </w:tcPr>
          <w:p w:rsidR="009D323F" w:rsidRDefault="00582F47" w:rsidP="005C7EDF">
            <w:pPr>
              <w:pStyle w:val="TABLECONTENT0"/>
              <w:rPr>
                <w:b/>
                <w:snapToGrid w:val="0"/>
              </w:rPr>
            </w:pPr>
            <w:r>
              <w:rPr>
                <w:b/>
                <w:snapToGrid w:val="0"/>
              </w:rPr>
              <w:t>Gareth Clegg</w:t>
            </w:r>
          </w:p>
        </w:tc>
        <w:tc>
          <w:tcPr>
            <w:tcW w:w="750" w:type="dxa"/>
            <w:tcBorders>
              <w:top w:val="double" w:sz="4" w:space="0" w:color="auto"/>
            </w:tcBorders>
          </w:tcPr>
          <w:p w:rsidR="009D323F" w:rsidRDefault="009D323F" w:rsidP="005C7EDF">
            <w:pPr>
              <w:pStyle w:val="TABLECONTENT0"/>
              <w:rPr>
                <w:b/>
                <w:snapToGrid w:val="0"/>
              </w:rPr>
            </w:pPr>
            <w:r>
              <w:rPr>
                <w:b/>
                <w:snapToGrid w:val="0"/>
              </w:rPr>
              <w:t>LPA</w:t>
            </w:r>
          </w:p>
        </w:tc>
        <w:tc>
          <w:tcPr>
            <w:tcW w:w="1635" w:type="dxa"/>
            <w:tcBorders>
              <w:top w:val="double" w:sz="4" w:space="0" w:color="auto"/>
            </w:tcBorders>
          </w:tcPr>
          <w:p w:rsidR="009D323F" w:rsidRDefault="00764D6D" w:rsidP="005C7EDF">
            <w:pPr>
              <w:pStyle w:val="TABLECONTENT0"/>
              <w:rPr>
                <w:b/>
                <w:snapToGrid w:val="0"/>
              </w:rPr>
            </w:pPr>
            <w:r>
              <w:rPr>
                <w:b/>
                <w:snapToGrid w:val="0"/>
              </w:rPr>
              <w:t>Jimmy McManus</w:t>
            </w:r>
          </w:p>
        </w:tc>
      </w:tr>
      <w:tr w:rsidR="009D323F" w:rsidTr="005C7EDF">
        <w:tc>
          <w:tcPr>
            <w:tcW w:w="958" w:type="dxa"/>
            <w:tcBorders>
              <w:bottom w:val="double" w:sz="4" w:space="0" w:color="auto"/>
            </w:tcBorders>
          </w:tcPr>
          <w:p w:rsidR="009D323F" w:rsidRDefault="009D323F" w:rsidP="005C7EDF">
            <w:pPr>
              <w:pStyle w:val="TABLECONTENT0"/>
              <w:rPr>
                <w:b/>
                <w:snapToGrid w:val="0"/>
              </w:rPr>
            </w:pPr>
            <w:r>
              <w:rPr>
                <w:b/>
                <w:snapToGrid w:val="0"/>
              </w:rPr>
              <w:t>Date</w:t>
            </w:r>
          </w:p>
        </w:tc>
        <w:tc>
          <w:tcPr>
            <w:tcW w:w="1470" w:type="dxa"/>
            <w:tcBorders>
              <w:bottom w:val="double" w:sz="4" w:space="0" w:color="auto"/>
            </w:tcBorders>
          </w:tcPr>
          <w:p w:rsidR="009D323F" w:rsidRDefault="00112B64" w:rsidP="005C7EDF">
            <w:pPr>
              <w:pStyle w:val="TABLECONTENT0"/>
              <w:rPr>
                <w:b/>
                <w:snapToGrid w:val="0"/>
              </w:rPr>
            </w:pPr>
            <w:r>
              <w:rPr>
                <w:b/>
                <w:snapToGrid w:val="0"/>
              </w:rPr>
              <w:t>21.11.2017</w:t>
            </w:r>
          </w:p>
        </w:tc>
        <w:tc>
          <w:tcPr>
            <w:tcW w:w="768" w:type="dxa"/>
            <w:tcBorders>
              <w:bottom w:val="double" w:sz="4" w:space="0" w:color="auto"/>
            </w:tcBorders>
          </w:tcPr>
          <w:p w:rsidR="009D323F" w:rsidRDefault="009D323F" w:rsidP="005C7EDF">
            <w:pPr>
              <w:pStyle w:val="TABLECONTENT0"/>
              <w:rPr>
                <w:b/>
                <w:snapToGrid w:val="0"/>
              </w:rPr>
            </w:pPr>
            <w:r>
              <w:rPr>
                <w:b/>
                <w:snapToGrid w:val="0"/>
              </w:rPr>
              <w:t>Date</w:t>
            </w:r>
          </w:p>
        </w:tc>
        <w:tc>
          <w:tcPr>
            <w:tcW w:w="1616" w:type="dxa"/>
            <w:tcBorders>
              <w:bottom w:val="double" w:sz="4" w:space="0" w:color="auto"/>
            </w:tcBorders>
          </w:tcPr>
          <w:p w:rsidR="009D323F" w:rsidRDefault="00582F47" w:rsidP="005C7EDF">
            <w:pPr>
              <w:pStyle w:val="TABLECONTENT0"/>
              <w:rPr>
                <w:b/>
                <w:snapToGrid w:val="0"/>
              </w:rPr>
            </w:pPr>
            <w:r>
              <w:rPr>
                <w:b/>
                <w:snapToGrid w:val="0"/>
              </w:rPr>
              <w:t>22/11/2017</w:t>
            </w:r>
          </w:p>
        </w:tc>
        <w:tc>
          <w:tcPr>
            <w:tcW w:w="750" w:type="dxa"/>
            <w:tcBorders>
              <w:bottom w:val="double" w:sz="4" w:space="0" w:color="auto"/>
            </w:tcBorders>
          </w:tcPr>
          <w:p w:rsidR="009D323F" w:rsidRDefault="009D323F" w:rsidP="005C7EDF">
            <w:pPr>
              <w:pStyle w:val="TABLECONTENT0"/>
              <w:rPr>
                <w:b/>
                <w:snapToGrid w:val="0"/>
              </w:rPr>
            </w:pPr>
            <w:r>
              <w:rPr>
                <w:b/>
                <w:snapToGrid w:val="0"/>
              </w:rPr>
              <w:t>Date</w:t>
            </w:r>
          </w:p>
        </w:tc>
        <w:tc>
          <w:tcPr>
            <w:tcW w:w="1635" w:type="dxa"/>
            <w:tcBorders>
              <w:bottom w:val="double" w:sz="4" w:space="0" w:color="auto"/>
            </w:tcBorders>
          </w:tcPr>
          <w:p w:rsidR="009D323F" w:rsidRDefault="00764D6D" w:rsidP="005C7EDF">
            <w:pPr>
              <w:pStyle w:val="TABLECONTENT0"/>
              <w:rPr>
                <w:b/>
                <w:snapToGrid w:val="0"/>
              </w:rPr>
            </w:pPr>
            <w:r>
              <w:rPr>
                <w:b/>
                <w:snapToGrid w:val="0"/>
              </w:rPr>
              <w:t>22/11/2017</w:t>
            </w:r>
          </w:p>
        </w:tc>
      </w:tr>
    </w:tbl>
    <w:p w:rsidR="00D5789C" w:rsidRDefault="00D5789C" w:rsidP="00D5789C">
      <w:pPr>
        <w:rPr>
          <w:b/>
          <w:snapToGrid w:val="0"/>
        </w:rPr>
      </w:pPr>
    </w:p>
    <w:p w:rsidR="00D5789C" w:rsidRPr="00D5789C" w:rsidRDefault="00D5789C" w:rsidP="00D5789C">
      <w:pPr>
        <w:rPr>
          <w:b/>
          <w:snapToGrid w:val="0"/>
        </w:rPr>
      </w:pPr>
    </w:p>
    <w:sectPr w:rsidR="00D5789C" w:rsidRPr="00D5789C" w:rsidSect="000613F0">
      <w:footerReference w:type="default" r:id="rId13"/>
      <w:footerReference w:type="first" r:id="rId14"/>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227" w:rsidRDefault="00415227">
      <w:r>
        <w:separator/>
      </w:r>
    </w:p>
  </w:endnote>
  <w:endnote w:type="continuationSeparator" w:id="0">
    <w:p w:rsidR="00415227" w:rsidRDefault="00415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89C" w:rsidRDefault="006A06A9">
    <w:pPr>
      <w:pStyle w:val="Footer"/>
      <w:tabs>
        <w:tab w:val="clear" w:pos="4153"/>
        <w:tab w:val="clear" w:pos="8306"/>
        <w:tab w:val="center" w:pos="4960"/>
      </w:tabs>
      <w:rPr>
        <w:rFonts w:ascii="Arial Narrow" w:hAnsi="Arial Narrow" w:cs="Arial Narrow"/>
        <w:sz w:val="16"/>
        <w:szCs w:val="16"/>
      </w:rPr>
    </w:pPr>
    <w:r>
      <w:fldChar w:fldCharType="begin"/>
    </w:r>
    <w:r>
      <w:instrText xml:space="preserve"> FILENAME  \* MERGEFORMAT </w:instrText>
    </w:r>
    <w:r>
      <w:fldChar w:fldCharType="separate"/>
    </w:r>
    <w:r w:rsidR="00D5789C">
      <w:rPr>
        <w:rFonts w:ascii="Arial Narrow" w:hAnsi="Arial Narrow" w:cs="Arial Narrow"/>
        <w:noProof/>
        <w:sz w:val="16"/>
        <w:szCs w:val="16"/>
      </w:rPr>
      <w:t>uf04788.rtf</w:t>
    </w:r>
    <w:r>
      <w:rPr>
        <w:rFonts w:ascii="Arial Narrow" w:hAnsi="Arial Narrow" w:cs="Arial Narrow"/>
        <w:noProof/>
        <w:sz w:val="16"/>
        <w:szCs w:val="16"/>
      </w:rPr>
      <w:fldChar w:fldCharType="end"/>
    </w:r>
    <w:r w:rsidR="00D5789C">
      <w:rPr>
        <w:rFonts w:ascii="Arial Narrow" w:hAnsi="Arial Narrow" w:cs="Arial Narrow"/>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6A06A9">
    <w:pPr>
      <w:pStyle w:val="Footer"/>
    </w:pPr>
    <w:r>
      <w:fldChar w:fldCharType="begin"/>
    </w:r>
    <w:r>
      <w:instrText xml:space="preserve"> FILENAME  \* MERGEFORMAT </w:instrText>
    </w:r>
    <w:r>
      <w:fldChar w:fldCharType="separate"/>
    </w:r>
    <w:r w:rsidR="00D5789C">
      <w:rPr>
        <w:rFonts w:ascii="Arial Narrow" w:hAnsi="Arial Narrow" w:cs="Arial Narrow"/>
        <w:noProof/>
        <w:sz w:val="16"/>
        <w:szCs w:val="16"/>
      </w:rPr>
      <w:t>uf04788.rtf</w:t>
    </w:r>
    <w:r>
      <w:rPr>
        <w:rFonts w:ascii="Arial Narrow" w:hAnsi="Arial Narrow" w:cs="Arial Narrow"/>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227" w:rsidRDefault="00415227">
      <w:r>
        <w:separator/>
      </w:r>
    </w:p>
  </w:footnote>
  <w:footnote w:type="continuationSeparator" w:id="0">
    <w:p w:rsidR="00415227" w:rsidRDefault="004152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C92560A"/>
    <w:multiLevelType w:val="hybridMultilevel"/>
    <w:tmpl w:val="0ADA9564"/>
    <w:lvl w:ilvl="0" w:tplc="FF0288AE">
      <w:start w:val="1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4E7AA2"/>
    <w:multiLevelType w:val="hybridMultilevel"/>
    <w:tmpl w:val="994686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1"/>
  </w:num>
  <w:num w:numId="31">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D5789C"/>
    <w:rsid w:val="000613F0"/>
    <w:rsid w:val="00073BCB"/>
    <w:rsid w:val="000945B6"/>
    <w:rsid w:val="000C0DBD"/>
    <w:rsid w:val="00112B64"/>
    <w:rsid w:val="00192094"/>
    <w:rsid w:val="00213438"/>
    <w:rsid w:val="00231FF2"/>
    <w:rsid w:val="0023423B"/>
    <w:rsid w:val="002360EC"/>
    <w:rsid w:val="0025282D"/>
    <w:rsid w:val="00264A3F"/>
    <w:rsid w:val="002778AD"/>
    <w:rsid w:val="00297A26"/>
    <w:rsid w:val="002B7D2F"/>
    <w:rsid w:val="003C7803"/>
    <w:rsid w:val="004101AB"/>
    <w:rsid w:val="00410820"/>
    <w:rsid w:val="00415227"/>
    <w:rsid w:val="004D25F1"/>
    <w:rsid w:val="00537FA1"/>
    <w:rsid w:val="00582F47"/>
    <w:rsid w:val="005C7EDF"/>
    <w:rsid w:val="00632EC8"/>
    <w:rsid w:val="006A06A9"/>
    <w:rsid w:val="006B41DD"/>
    <w:rsid w:val="006D5FD1"/>
    <w:rsid w:val="00741FFC"/>
    <w:rsid w:val="00764D6D"/>
    <w:rsid w:val="007854A6"/>
    <w:rsid w:val="007871C5"/>
    <w:rsid w:val="007A6AE9"/>
    <w:rsid w:val="007A7BDB"/>
    <w:rsid w:val="00824FA7"/>
    <w:rsid w:val="00830BCA"/>
    <w:rsid w:val="0084643F"/>
    <w:rsid w:val="0090006B"/>
    <w:rsid w:val="009521D9"/>
    <w:rsid w:val="00952F7E"/>
    <w:rsid w:val="00983A99"/>
    <w:rsid w:val="009A2ECE"/>
    <w:rsid w:val="009B605C"/>
    <w:rsid w:val="009D323F"/>
    <w:rsid w:val="00A0305D"/>
    <w:rsid w:val="00B6743D"/>
    <w:rsid w:val="00BD6C06"/>
    <w:rsid w:val="00C5380B"/>
    <w:rsid w:val="00C5771C"/>
    <w:rsid w:val="00C6325A"/>
    <w:rsid w:val="00CB4111"/>
    <w:rsid w:val="00D5789C"/>
    <w:rsid w:val="00D6546C"/>
    <w:rsid w:val="00D93C63"/>
    <w:rsid w:val="00DC5E4C"/>
    <w:rsid w:val="00DE6947"/>
    <w:rsid w:val="00E02CAD"/>
    <w:rsid w:val="00E14841"/>
    <w:rsid w:val="00E75DBB"/>
    <w:rsid w:val="00E805C6"/>
    <w:rsid w:val="00EC4BFC"/>
    <w:rsid w:val="00F176CE"/>
    <w:rsid w:val="00F42E85"/>
    <w:rsid w:val="00F6461D"/>
    <w:rsid w:val="00F67923"/>
    <w:rsid w:val="00F70A57"/>
    <w:rsid w:val="00F85D18"/>
    <w:rsid w:val="00FD3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3F0"/>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rsid w:val="000613F0"/>
    <w:pPr>
      <w:keepNext/>
      <w:outlineLvl w:val="0"/>
    </w:pPr>
    <w:rPr>
      <w:b/>
      <w:bCs/>
    </w:rPr>
  </w:style>
  <w:style w:type="paragraph" w:styleId="Heading2">
    <w:name w:val="heading 2"/>
    <w:basedOn w:val="Normal"/>
    <w:next w:val="Normal"/>
    <w:link w:val="Heading2Char"/>
    <w:uiPriority w:val="99"/>
    <w:qFormat/>
    <w:rsid w:val="000613F0"/>
    <w:pPr>
      <w:keepNext/>
      <w:outlineLvl w:val="1"/>
    </w:pPr>
    <w:rPr>
      <w:b/>
      <w:bCs/>
      <w:u w:val="single"/>
    </w:rPr>
  </w:style>
  <w:style w:type="paragraph" w:styleId="Heading3">
    <w:name w:val="heading 3"/>
    <w:basedOn w:val="Normal"/>
    <w:next w:val="Normal"/>
    <w:link w:val="Heading3Char"/>
    <w:uiPriority w:val="99"/>
    <w:qFormat/>
    <w:rsid w:val="000613F0"/>
    <w:pPr>
      <w:keepNext/>
      <w:tabs>
        <w:tab w:val="left" w:pos="900"/>
      </w:tabs>
      <w:ind w:left="-108"/>
      <w:outlineLvl w:val="2"/>
    </w:pPr>
    <w:rPr>
      <w:b/>
      <w:bCs/>
      <w:caps/>
    </w:rPr>
  </w:style>
  <w:style w:type="paragraph" w:styleId="Heading4">
    <w:name w:val="heading 4"/>
    <w:basedOn w:val="Normal"/>
    <w:next w:val="Normal"/>
    <w:link w:val="Heading4Char"/>
    <w:uiPriority w:val="99"/>
    <w:qFormat/>
    <w:rsid w:val="000613F0"/>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0613F0"/>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sid w:val="000613F0"/>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sid w:val="000613F0"/>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sid w:val="000613F0"/>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sid w:val="000613F0"/>
    <w:rPr>
      <w:rFonts w:cs="Times New Roman"/>
      <w:color w:val="0000FF"/>
      <w:u w:val="single"/>
    </w:rPr>
  </w:style>
  <w:style w:type="character" w:styleId="FollowedHyperlink">
    <w:name w:val="FollowedHyperlink"/>
    <w:basedOn w:val="DefaultParagraphFont"/>
    <w:uiPriority w:val="99"/>
    <w:rsid w:val="000613F0"/>
    <w:rPr>
      <w:rFonts w:cs="Times New Roman"/>
      <w:color w:val="800080"/>
      <w:u w:val="single"/>
    </w:rPr>
  </w:style>
  <w:style w:type="paragraph" w:styleId="Header">
    <w:name w:val="header"/>
    <w:basedOn w:val="Normal"/>
    <w:link w:val="HeaderChar"/>
    <w:uiPriority w:val="99"/>
    <w:rsid w:val="000613F0"/>
    <w:pPr>
      <w:tabs>
        <w:tab w:val="center" w:pos="4153"/>
        <w:tab w:val="right" w:pos="8306"/>
      </w:tabs>
    </w:pPr>
  </w:style>
  <w:style w:type="character" w:customStyle="1" w:styleId="HeaderChar">
    <w:name w:val="Header Char"/>
    <w:basedOn w:val="DefaultParagraphFont"/>
    <w:link w:val="Header"/>
    <w:uiPriority w:val="99"/>
    <w:semiHidden/>
    <w:locked/>
    <w:rsid w:val="000613F0"/>
    <w:rPr>
      <w:rFonts w:ascii="Arial" w:hAnsi="Arial" w:cs="Arial"/>
      <w:sz w:val="20"/>
      <w:szCs w:val="20"/>
      <w:lang w:val="en-US" w:eastAsia="en-US"/>
    </w:rPr>
  </w:style>
  <w:style w:type="paragraph" w:styleId="Footer">
    <w:name w:val="footer"/>
    <w:basedOn w:val="Normal"/>
    <w:link w:val="FooterChar"/>
    <w:uiPriority w:val="99"/>
    <w:rsid w:val="000613F0"/>
    <w:pPr>
      <w:tabs>
        <w:tab w:val="center" w:pos="4153"/>
        <w:tab w:val="right" w:pos="8306"/>
      </w:tabs>
    </w:pPr>
  </w:style>
  <w:style w:type="character" w:customStyle="1" w:styleId="FooterChar">
    <w:name w:val="Footer Char"/>
    <w:basedOn w:val="DefaultParagraphFont"/>
    <w:link w:val="Footer"/>
    <w:uiPriority w:val="99"/>
    <w:locked/>
    <w:rsid w:val="000613F0"/>
    <w:rPr>
      <w:rFonts w:ascii="Arial" w:hAnsi="Arial" w:cs="Arial"/>
      <w:sz w:val="20"/>
      <w:szCs w:val="20"/>
      <w:lang w:val="en-US" w:eastAsia="en-US"/>
    </w:rPr>
  </w:style>
  <w:style w:type="paragraph" w:styleId="Signature">
    <w:name w:val="Signature"/>
    <w:basedOn w:val="Normal"/>
    <w:next w:val="Normal"/>
    <w:link w:val="SignatureChar"/>
    <w:uiPriority w:val="99"/>
    <w:rsid w:val="000613F0"/>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sid w:val="000613F0"/>
    <w:rPr>
      <w:rFonts w:ascii="Arial" w:hAnsi="Arial" w:cs="Arial"/>
      <w:sz w:val="20"/>
      <w:szCs w:val="20"/>
      <w:lang w:val="en-US" w:eastAsia="en-US"/>
    </w:rPr>
  </w:style>
  <w:style w:type="paragraph" w:styleId="BodyText">
    <w:name w:val="Body Text"/>
    <w:basedOn w:val="Normal"/>
    <w:link w:val="BodyTextChar"/>
    <w:uiPriority w:val="99"/>
    <w:rsid w:val="000613F0"/>
    <w:pPr>
      <w:spacing w:before="120" w:after="120"/>
    </w:pPr>
    <w:rPr>
      <w:lang w:val="en-GB"/>
    </w:rPr>
  </w:style>
  <w:style w:type="character" w:customStyle="1" w:styleId="BodyTextChar">
    <w:name w:val="Body Text Char"/>
    <w:basedOn w:val="DefaultParagraphFont"/>
    <w:link w:val="BodyText"/>
    <w:uiPriority w:val="99"/>
    <w:semiHidden/>
    <w:locked/>
    <w:rsid w:val="000613F0"/>
    <w:rPr>
      <w:rFonts w:ascii="Arial" w:hAnsi="Arial" w:cs="Arial"/>
      <w:sz w:val="20"/>
      <w:szCs w:val="20"/>
      <w:lang w:val="en-US" w:eastAsia="en-US"/>
    </w:rPr>
  </w:style>
  <w:style w:type="paragraph" w:styleId="PlainText">
    <w:name w:val="Plain Text"/>
    <w:basedOn w:val="Normal"/>
    <w:link w:val="PlainTextChar"/>
    <w:uiPriority w:val="99"/>
    <w:rsid w:val="000613F0"/>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sid w:val="000613F0"/>
    <w:rPr>
      <w:rFonts w:ascii="Courier New" w:hAnsi="Courier New" w:cs="Courier New"/>
      <w:sz w:val="20"/>
      <w:szCs w:val="20"/>
      <w:lang w:val="en-US" w:eastAsia="en-US"/>
    </w:rPr>
  </w:style>
  <w:style w:type="character" w:styleId="CommentReference">
    <w:name w:val="annotation reference"/>
    <w:basedOn w:val="DefaultParagraphFont"/>
    <w:uiPriority w:val="99"/>
    <w:rsid w:val="000613F0"/>
    <w:rPr>
      <w:rFonts w:cs="Times New Roman"/>
      <w:sz w:val="16"/>
      <w:szCs w:val="16"/>
    </w:rPr>
  </w:style>
  <w:style w:type="paragraph" w:styleId="CommentText">
    <w:name w:val="annotation text"/>
    <w:basedOn w:val="Normal"/>
    <w:link w:val="CommentTextChar"/>
    <w:uiPriority w:val="99"/>
    <w:rsid w:val="000613F0"/>
  </w:style>
  <w:style w:type="character" w:customStyle="1" w:styleId="CommentTextChar">
    <w:name w:val="Comment Text Char"/>
    <w:basedOn w:val="DefaultParagraphFont"/>
    <w:link w:val="CommentText"/>
    <w:uiPriority w:val="99"/>
    <w:semiHidden/>
    <w:locked/>
    <w:rsid w:val="000613F0"/>
    <w:rPr>
      <w:rFonts w:ascii="Arial" w:hAnsi="Arial" w:cs="Arial"/>
      <w:sz w:val="20"/>
      <w:szCs w:val="20"/>
      <w:lang w:val="en-US" w:eastAsia="en-US"/>
    </w:rPr>
  </w:style>
  <w:style w:type="paragraph" w:customStyle="1" w:styleId="tablecontent">
    <w:name w:val="table content"/>
    <w:basedOn w:val="Normal"/>
    <w:uiPriority w:val="99"/>
    <w:rsid w:val="000613F0"/>
    <w:pPr>
      <w:spacing w:line="360" w:lineRule="auto"/>
    </w:pPr>
    <w:rPr>
      <w:b/>
      <w:bCs/>
      <w:lang w:val="en-GB"/>
    </w:rPr>
  </w:style>
  <w:style w:type="paragraph" w:customStyle="1" w:styleId="SubTitle">
    <w:name w:val="Sub Title"/>
    <w:basedOn w:val="Normal"/>
    <w:uiPriority w:val="99"/>
    <w:rsid w:val="000613F0"/>
    <w:rPr>
      <w:b/>
      <w:bCs/>
      <w:u w:val="single"/>
      <w:lang w:val="en-GB"/>
    </w:rPr>
  </w:style>
  <w:style w:type="paragraph" w:styleId="ListBullet">
    <w:name w:val="List Bullet"/>
    <w:basedOn w:val="Normal"/>
    <w:uiPriority w:val="99"/>
    <w:rsid w:val="000613F0"/>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rsid w:val="000613F0"/>
    <w:pPr>
      <w:spacing w:before="120" w:after="120"/>
    </w:pPr>
  </w:style>
  <w:style w:type="paragraph" w:styleId="BalloonText">
    <w:name w:val="Balloon Text"/>
    <w:basedOn w:val="Normal"/>
    <w:link w:val="BalloonTextChar"/>
    <w:uiPriority w:val="99"/>
    <w:semiHidden/>
    <w:rsid w:val="000613F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613F0"/>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920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920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7423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1492</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9306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creator>ctsdchunter</dc:creator>
  <cp:lastModifiedBy>Pia Jarvinen</cp:lastModifiedBy>
  <cp:revision>6</cp:revision>
  <cp:lastPrinted>2011-06-23T12:34:00Z</cp:lastPrinted>
  <dcterms:created xsi:type="dcterms:W3CDTF">2017-11-21T14:45:00Z</dcterms:created>
  <dcterms:modified xsi:type="dcterms:W3CDTF">2017-11-22T15:12:00Z</dcterms:modified>
</cp:coreProperties>
</file>