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9C" w:rsidRDefault="00D5789C" w:rsidP="00D5789C">
      <w:pPr>
        <w:rPr>
          <w:b/>
          <w:bCs/>
          <w:sz w:val="28"/>
          <w:szCs w:val="28"/>
          <w:lang w:val="en-GB"/>
        </w:rPr>
      </w:pPr>
      <w:bookmarkStart w:id="0" w:name="_GoBack"/>
      <w:bookmarkEnd w:id="0"/>
      <w:r>
        <w:rPr>
          <w:b/>
          <w:bCs/>
          <w:sz w:val="28"/>
          <w:szCs w:val="28"/>
          <w:lang w:val="en-GB"/>
        </w:rPr>
        <w:t xml:space="preserve">HOUSE EXTENSION </w:t>
      </w:r>
      <w:r w:rsidR="00DE6947">
        <w:rPr>
          <w:b/>
          <w:bCs/>
          <w:sz w:val="28"/>
          <w:szCs w:val="28"/>
          <w:lang w:val="en-GB"/>
        </w:rPr>
        <w:t>REPORT</w:t>
      </w:r>
    </w:p>
    <w:p w:rsidR="00D5789C" w:rsidRDefault="00D5789C" w:rsidP="00D5789C">
      <w:pPr>
        <w:rPr>
          <w:b/>
          <w:bCs/>
          <w:sz w:val="28"/>
          <w:szCs w:val="28"/>
          <w:lang w:val="en-GB"/>
        </w:rPr>
      </w:pPr>
    </w:p>
    <w:p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19/73045/HH</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7 Wilton Avenue, Swinton, M27 4JT</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00367CCF" w:rsidRPr="00367CCF">
        <w:rPr>
          <w:bCs/>
          <w:sz w:val="24"/>
          <w:szCs w:val="24"/>
          <w:lang w:val="en-GB"/>
        </w:rPr>
        <w:t>Erection of a part-first floor, part-two storey side extension and single storey front extension</w:t>
      </w:r>
    </w:p>
    <w:p w:rsidR="00C5380B" w:rsidRDefault="00C5380B" w:rsidP="00D5789C">
      <w:pPr>
        <w:rPr>
          <w:b/>
          <w:sz w:val="24"/>
          <w:szCs w:val="24"/>
        </w:rPr>
      </w:pPr>
    </w:p>
    <w:p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6 March 2019</w:t>
      </w:r>
    </w:p>
    <w:p w:rsidR="00276FC8" w:rsidRPr="00367CCF" w:rsidRDefault="00276FC8" w:rsidP="00276FC8">
      <w:pPr>
        <w:rPr>
          <w:b/>
          <w:bCs/>
          <w:lang w:val="en-GB"/>
        </w:rPr>
      </w:pPr>
      <w:r w:rsidRPr="00276FC8">
        <w:rPr>
          <w:b/>
          <w:sz w:val="24"/>
          <w:szCs w:val="24"/>
        </w:rPr>
        <w:t>Reason for delay beyond stat deadline and EoT:</w:t>
      </w:r>
      <w:r>
        <w:rPr>
          <w:b/>
          <w:bCs/>
          <w:lang w:val="en-GB"/>
        </w:rPr>
        <w:tab/>
      </w:r>
      <w:r w:rsidR="004559EE" w:rsidRPr="00367CCF">
        <w:rPr>
          <w:b/>
          <w:bCs/>
          <w:lang w:val="en-GB"/>
        </w:rPr>
        <w:t>3 May 2019 – change of officer</w:t>
      </w:r>
    </w:p>
    <w:p w:rsidR="00D5789C" w:rsidRPr="00367CCF" w:rsidRDefault="00D5789C" w:rsidP="00D5789C">
      <w:pPr>
        <w:rPr>
          <w:lang w:val="en-GB"/>
        </w:rPr>
      </w:pPr>
    </w:p>
    <w:p w:rsidR="00D5789C" w:rsidRPr="00367CCF" w:rsidRDefault="00D5789C" w:rsidP="00D5789C">
      <w:pPr>
        <w:rPr>
          <w:lang w:val="en-GB"/>
        </w:rPr>
      </w:pPr>
    </w:p>
    <w:p w:rsidR="00D5789C" w:rsidRPr="00367CCF" w:rsidRDefault="00D5789C" w:rsidP="004559EE">
      <w:pPr>
        <w:jc w:val="both"/>
        <w:rPr>
          <w:b/>
          <w:u w:val="single"/>
          <w:lang w:val="en-GB"/>
        </w:rPr>
      </w:pPr>
      <w:r w:rsidRPr="00367CCF">
        <w:rPr>
          <w:b/>
          <w:u w:val="single"/>
          <w:lang w:val="en-GB"/>
        </w:rPr>
        <w:t>Description of Site and Surrounding Area</w:t>
      </w:r>
    </w:p>
    <w:p w:rsidR="00D5789C" w:rsidRPr="00367CCF" w:rsidRDefault="004559EE" w:rsidP="004559EE">
      <w:pPr>
        <w:jc w:val="both"/>
        <w:rPr>
          <w:color w:val="000000" w:themeColor="text1"/>
          <w:lang w:val="en-GB"/>
        </w:rPr>
      </w:pPr>
      <w:r w:rsidRPr="00367CCF">
        <w:rPr>
          <w:color w:val="000000" w:themeColor="text1"/>
          <w:lang w:val="en-GB"/>
        </w:rPr>
        <w:t>This application relates to a two-storey detached residential dwelling located off Wilton Avenue, via a private access between 3 and 9 Wilton Avenue. The property has a hard-standing to the front and large garden to the rear. The area is predominantly residential in nature, characterised by two-storey semi-detached dwellings.</w:t>
      </w:r>
    </w:p>
    <w:p w:rsidR="00D5789C" w:rsidRPr="00367CCF" w:rsidRDefault="00D5789C" w:rsidP="004559EE">
      <w:pPr>
        <w:jc w:val="both"/>
        <w:rPr>
          <w:b/>
          <w:u w:val="single"/>
          <w:lang w:val="en-GB"/>
        </w:rPr>
      </w:pPr>
    </w:p>
    <w:p w:rsidR="00D5789C" w:rsidRPr="00367CCF" w:rsidRDefault="00D5789C" w:rsidP="004559EE">
      <w:pPr>
        <w:jc w:val="both"/>
        <w:rPr>
          <w:lang w:val="en-GB"/>
        </w:rPr>
      </w:pPr>
      <w:r w:rsidRPr="00367CCF">
        <w:rPr>
          <w:b/>
          <w:u w:val="single"/>
          <w:lang w:val="en-GB"/>
        </w:rPr>
        <w:t>Description of Proposal</w:t>
      </w:r>
    </w:p>
    <w:p w:rsidR="00D5789C" w:rsidRPr="00367CCF" w:rsidRDefault="004559EE" w:rsidP="004559EE">
      <w:pPr>
        <w:jc w:val="both"/>
        <w:rPr>
          <w:color w:val="000000" w:themeColor="text1"/>
          <w:lang w:val="en-GB"/>
        </w:rPr>
      </w:pPr>
      <w:r w:rsidRPr="00367CCF">
        <w:rPr>
          <w:color w:val="000000" w:themeColor="text1"/>
          <w:lang w:val="en-GB"/>
        </w:rPr>
        <w:t>Planning permission is sought for the erection of a front porch and a part-first-floor, part-two storey side extension.</w:t>
      </w:r>
    </w:p>
    <w:p w:rsidR="002F17F8" w:rsidRPr="00367CCF" w:rsidRDefault="002F17F8" w:rsidP="002F17F8">
      <w:pPr>
        <w:jc w:val="both"/>
        <w:rPr>
          <w:bCs/>
          <w:lang w:val="en-GB"/>
        </w:rPr>
      </w:pPr>
    </w:p>
    <w:p w:rsidR="002F17F8" w:rsidRPr="00367CCF" w:rsidRDefault="002F17F8" w:rsidP="002F17F8">
      <w:pPr>
        <w:jc w:val="both"/>
        <w:rPr>
          <w:bCs/>
          <w:lang w:val="en-GB"/>
        </w:rPr>
      </w:pPr>
      <w:r w:rsidRPr="00367CCF">
        <w:rPr>
          <w:bCs/>
          <w:lang w:val="en-GB"/>
        </w:rPr>
        <w:t>The extension will accommodate an entrance porch, additional bedroom and en-suite at first floor and two additional bedrooms and a bathroom at first floor.</w:t>
      </w:r>
    </w:p>
    <w:p w:rsidR="002F17F8" w:rsidRPr="00367CCF" w:rsidRDefault="002F17F8" w:rsidP="004559EE">
      <w:pPr>
        <w:ind w:left="540" w:hanging="540"/>
        <w:jc w:val="both"/>
        <w:rPr>
          <w:bCs/>
          <w:lang w:val="en-GB"/>
        </w:rPr>
      </w:pPr>
    </w:p>
    <w:p w:rsidR="003C7803" w:rsidRPr="00367CCF" w:rsidRDefault="003C7803" w:rsidP="004559EE">
      <w:pPr>
        <w:jc w:val="both"/>
        <w:rPr>
          <w:b/>
          <w:u w:val="single"/>
        </w:rPr>
      </w:pPr>
      <w:r w:rsidRPr="00367CCF">
        <w:rPr>
          <w:b/>
          <w:u w:val="single"/>
        </w:rPr>
        <w:t>Relevant Site History</w:t>
      </w:r>
    </w:p>
    <w:p w:rsidR="003C7803" w:rsidRPr="00367CCF" w:rsidRDefault="004559EE" w:rsidP="004559EE">
      <w:pPr>
        <w:jc w:val="both"/>
        <w:rPr>
          <w:lang w:val="en-GB"/>
        </w:rPr>
      </w:pPr>
      <w:r w:rsidRPr="00367CCF">
        <w:rPr>
          <w:b/>
        </w:rPr>
        <w:t>97/37368/HH</w:t>
      </w:r>
      <w:r w:rsidRPr="00367CCF">
        <w:t xml:space="preserve"> - </w:t>
      </w:r>
      <w:r w:rsidR="00B0063E">
        <w:t>Erection</w:t>
      </w:r>
      <w:r w:rsidRPr="00367CCF">
        <w:t xml:space="preserve"> of porch/shower room and conservatory at rear of dwelling - Approve - 5 January 1998</w:t>
      </w:r>
    </w:p>
    <w:p w:rsidR="00DE6947" w:rsidRPr="00367CCF" w:rsidRDefault="00DE6947" w:rsidP="004559EE">
      <w:pPr>
        <w:pStyle w:val="Heading1"/>
        <w:jc w:val="both"/>
        <w:rPr>
          <w:u w:val="single"/>
          <w:lang w:val="en-GB"/>
        </w:rPr>
      </w:pPr>
    </w:p>
    <w:p w:rsidR="00DE6947" w:rsidRPr="00367CCF" w:rsidRDefault="00DE6947" w:rsidP="004559EE">
      <w:pPr>
        <w:pStyle w:val="Heading1"/>
        <w:jc w:val="both"/>
        <w:rPr>
          <w:u w:val="single"/>
          <w:lang w:val="en-GB"/>
        </w:rPr>
      </w:pPr>
      <w:r w:rsidRPr="00367CCF">
        <w:rPr>
          <w:u w:val="single"/>
          <w:lang w:val="en-GB"/>
        </w:rPr>
        <w:t>Consultations</w:t>
      </w:r>
    </w:p>
    <w:p w:rsidR="00DE6947" w:rsidRPr="00367CCF" w:rsidRDefault="00DE6947" w:rsidP="004559EE">
      <w:pPr>
        <w:jc w:val="both"/>
        <w:rPr>
          <w:lang w:val="en-GB"/>
        </w:rPr>
      </w:pPr>
      <w:r w:rsidRPr="00367CCF">
        <w:rPr>
          <w:lang w:val="en-GB"/>
        </w:rPr>
        <w:t xml:space="preserve">Not applicable. </w:t>
      </w:r>
    </w:p>
    <w:p w:rsidR="00DE6947" w:rsidRPr="00367CCF" w:rsidRDefault="00DE6947" w:rsidP="004559EE">
      <w:pPr>
        <w:jc w:val="both"/>
        <w:rPr>
          <w:lang w:val="en-GB"/>
        </w:rPr>
      </w:pPr>
    </w:p>
    <w:p w:rsidR="00DE6947" w:rsidRPr="00367CCF" w:rsidRDefault="00DE6947" w:rsidP="004559EE">
      <w:pPr>
        <w:pStyle w:val="Heading2"/>
        <w:jc w:val="both"/>
        <w:rPr>
          <w:lang w:val="en-GB"/>
        </w:rPr>
      </w:pPr>
      <w:r w:rsidRPr="00367CCF">
        <w:rPr>
          <w:lang w:val="en-GB"/>
        </w:rPr>
        <w:t>Publicity</w:t>
      </w:r>
    </w:p>
    <w:p w:rsidR="00DE6947" w:rsidRPr="00367CCF" w:rsidRDefault="00DE6947" w:rsidP="004559EE">
      <w:pPr>
        <w:jc w:val="both"/>
        <w:rPr>
          <w:lang w:val="en-GB"/>
        </w:rPr>
      </w:pPr>
      <w:r w:rsidRPr="00367CCF">
        <w:rPr>
          <w:lang w:val="en-GB"/>
        </w:rPr>
        <w:t>Earliest Decision Date: 6 March 2019</w:t>
      </w:r>
    </w:p>
    <w:p w:rsidR="00DE6947" w:rsidRPr="00741FFC" w:rsidRDefault="00DE6947" w:rsidP="004559EE">
      <w:pPr>
        <w:jc w:val="both"/>
      </w:pPr>
      <w:r w:rsidRPr="00367CCF">
        <w:t xml:space="preserve">Revised Expiry Date:  </w:t>
      </w:r>
      <w:r w:rsidR="004559EE" w:rsidRPr="00367CCF">
        <w:rPr>
          <w:bCs/>
          <w:lang w:val="en-GB"/>
        </w:rPr>
        <w:t>3 May 2019</w:t>
      </w:r>
    </w:p>
    <w:p w:rsidR="00DE6947" w:rsidRDefault="00DE6947" w:rsidP="004559EE">
      <w:pPr>
        <w:jc w:val="both"/>
        <w:rPr>
          <w:lang w:val="en-GB"/>
        </w:rPr>
      </w:pPr>
    </w:p>
    <w:p w:rsidR="00DE6947" w:rsidRDefault="00DE6947" w:rsidP="004559EE">
      <w:pPr>
        <w:jc w:val="both"/>
        <w:rPr>
          <w:lang w:val="en-GB"/>
        </w:rPr>
      </w:pPr>
      <w:r>
        <w:rPr>
          <w:b/>
          <w:bCs/>
          <w:lang w:val="en-GB"/>
        </w:rPr>
        <w:t>Site Notice:</w:t>
      </w:r>
      <w:r>
        <w:rPr>
          <w:lang w:val="en-GB"/>
        </w:rPr>
        <w:t xml:space="preserve"> Not Applicable</w:t>
      </w:r>
      <w:r>
        <w:rPr>
          <w:lang w:val="en-GB"/>
        </w:rPr>
        <w:tab/>
      </w:r>
    </w:p>
    <w:p w:rsidR="00DE6947" w:rsidRDefault="00DE6947" w:rsidP="004559EE">
      <w:pPr>
        <w:jc w:val="both"/>
        <w:rPr>
          <w:lang w:val="en-GB"/>
        </w:rPr>
      </w:pPr>
      <w:r>
        <w:rPr>
          <w:b/>
          <w:bCs/>
          <w:lang w:val="en-GB"/>
        </w:rPr>
        <w:t>Reason:</w:t>
      </w:r>
      <w:r>
        <w:rPr>
          <w:lang w:val="en-GB"/>
        </w:rPr>
        <w:t xml:space="preserve"> </w:t>
      </w:r>
    </w:p>
    <w:p w:rsidR="00DE6947" w:rsidRDefault="00DE6947" w:rsidP="004559EE">
      <w:pPr>
        <w:jc w:val="both"/>
        <w:rPr>
          <w:lang w:val="en-GB"/>
        </w:rPr>
      </w:pPr>
    </w:p>
    <w:p w:rsidR="00DE6947" w:rsidRDefault="00DE6947" w:rsidP="004559EE">
      <w:pPr>
        <w:jc w:val="both"/>
        <w:rPr>
          <w:lang w:val="en-GB"/>
        </w:rPr>
      </w:pPr>
      <w:r>
        <w:rPr>
          <w:b/>
          <w:bCs/>
          <w:lang w:val="en-GB"/>
        </w:rPr>
        <w:t>Press Advert:</w:t>
      </w:r>
      <w:r>
        <w:rPr>
          <w:lang w:val="en-GB"/>
        </w:rPr>
        <w:t xml:space="preserve"> Not Applicable</w:t>
      </w:r>
      <w:r>
        <w:rPr>
          <w:lang w:val="en-GB"/>
        </w:rPr>
        <w:tab/>
      </w:r>
    </w:p>
    <w:p w:rsidR="00DE6947" w:rsidRDefault="00DE6947" w:rsidP="004559EE">
      <w:pPr>
        <w:jc w:val="both"/>
        <w:rPr>
          <w:lang w:val="en-GB"/>
        </w:rPr>
      </w:pPr>
      <w:r>
        <w:rPr>
          <w:b/>
          <w:bCs/>
          <w:lang w:val="en-GB"/>
        </w:rPr>
        <w:t>Reason:</w:t>
      </w:r>
    </w:p>
    <w:p w:rsidR="004559EE" w:rsidRDefault="004559EE" w:rsidP="004559EE">
      <w:pPr>
        <w:pStyle w:val="Footer"/>
        <w:tabs>
          <w:tab w:val="clear" w:pos="4153"/>
          <w:tab w:val="clear" w:pos="8306"/>
        </w:tabs>
        <w:ind w:left="567" w:hanging="567"/>
        <w:jc w:val="both"/>
        <w:rPr>
          <w:b/>
          <w:u w:val="single"/>
        </w:rPr>
      </w:pPr>
    </w:p>
    <w:p w:rsidR="00DE6947" w:rsidRPr="000945B6" w:rsidRDefault="00DE6947" w:rsidP="004559EE">
      <w:pPr>
        <w:pStyle w:val="Footer"/>
        <w:tabs>
          <w:tab w:val="clear" w:pos="4153"/>
          <w:tab w:val="clear" w:pos="8306"/>
        </w:tabs>
        <w:ind w:left="567" w:hanging="567"/>
        <w:jc w:val="both"/>
        <w:rPr>
          <w:b/>
          <w:u w:val="single"/>
        </w:rPr>
      </w:pPr>
      <w:r w:rsidRPr="000945B6">
        <w:rPr>
          <w:b/>
          <w:u w:val="single"/>
        </w:rPr>
        <w:t>Representations</w:t>
      </w:r>
    </w:p>
    <w:p w:rsidR="00DE6947" w:rsidRPr="000945B6" w:rsidRDefault="00DE6947" w:rsidP="004559EE">
      <w:pPr>
        <w:jc w:val="both"/>
      </w:pPr>
      <w:r w:rsidRPr="000945B6">
        <w:t>None received</w:t>
      </w:r>
      <w:r>
        <w:t xml:space="preserve">. </w:t>
      </w:r>
    </w:p>
    <w:p w:rsidR="00DE6947" w:rsidRDefault="00DE6947" w:rsidP="004559EE">
      <w:pPr>
        <w:jc w:val="both"/>
        <w:rPr>
          <w:b/>
          <w:u w:val="single"/>
          <w:lang w:val="en-GB"/>
        </w:rPr>
      </w:pPr>
    </w:p>
    <w:p w:rsidR="00DE6947" w:rsidRDefault="00DE6947" w:rsidP="004559EE">
      <w:pPr>
        <w:pStyle w:val="Heading2"/>
        <w:jc w:val="both"/>
      </w:pPr>
      <w:r>
        <w:t>Planning Policy</w:t>
      </w:r>
    </w:p>
    <w:p w:rsidR="00DE6947" w:rsidRDefault="00DE6947" w:rsidP="004559EE">
      <w:pPr>
        <w:pStyle w:val="Heading2"/>
        <w:jc w:val="both"/>
      </w:pPr>
      <w:r>
        <w:t>Development Plan Policy</w:t>
      </w:r>
    </w:p>
    <w:p w:rsidR="00DE6947" w:rsidRDefault="00DE6947" w:rsidP="004559EE">
      <w:pPr>
        <w:jc w:val="both"/>
      </w:pPr>
      <w:r>
        <w:rPr>
          <w:u w:val="single"/>
        </w:rPr>
        <w:t>Unitary Development Plan DES1  -  Respecting Context</w:t>
      </w:r>
    </w:p>
    <w:p w:rsidR="00DE6947" w:rsidRDefault="00DE6947" w:rsidP="004559EE">
      <w:pPr>
        <w:jc w:val="both"/>
      </w:pPr>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4559EE">
      <w:pPr>
        <w:jc w:val="both"/>
      </w:pPr>
    </w:p>
    <w:p w:rsidR="00DE6947" w:rsidRDefault="00DE6947" w:rsidP="004559EE">
      <w:pPr>
        <w:jc w:val="both"/>
      </w:pPr>
      <w:r>
        <w:rPr>
          <w:u w:val="single"/>
        </w:rPr>
        <w:lastRenderedPageBreak/>
        <w:t>Unitary Development Plan DES7  -  Amenity of Users and Neighbours</w:t>
      </w:r>
    </w:p>
    <w:p w:rsidR="00DE6947" w:rsidRDefault="00DE6947" w:rsidP="004559EE">
      <w:pPr>
        <w:jc w:val="both"/>
      </w:pPr>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4559EE">
      <w:pPr>
        <w:jc w:val="both"/>
      </w:pPr>
    </w:p>
    <w:p w:rsidR="00DE6947" w:rsidRDefault="00DE6947" w:rsidP="004559EE">
      <w:pPr>
        <w:jc w:val="both"/>
      </w:pPr>
      <w:r>
        <w:rPr>
          <w:u w:val="single"/>
        </w:rPr>
        <w:t>Unitary Development Plan DES8  -  Alterations and Extensions</w:t>
      </w:r>
    </w:p>
    <w:p w:rsidR="00DE6947" w:rsidRDefault="00DE6947" w:rsidP="004559EE">
      <w:pPr>
        <w:jc w:val="both"/>
      </w:pPr>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DE6947" w:rsidRDefault="00DE6947" w:rsidP="004559EE">
      <w:pPr>
        <w:jc w:val="both"/>
      </w:pPr>
    </w:p>
    <w:p w:rsidR="00DE6947" w:rsidRDefault="00DE6947" w:rsidP="004559EE">
      <w:pPr>
        <w:jc w:val="both"/>
        <w:rPr>
          <w:b/>
          <w:u w:val="single"/>
        </w:rPr>
      </w:pPr>
      <w:r>
        <w:rPr>
          <w:b/>
          <w:u w:val="single"/>
          <w:lang w:eastAsia="en-GB"/>
        </w:rPr>
        <w:t>Other Material Planning Considerations</w:t>
      </w:r>
    </w:p>
    <w:p w:rsidR="00DE6947" w:rsidRDefault="00DE6947" w:rsidP="004559EE">
      <w:pPr>
        <w:jc w:val="both"/>
        <w:rPr>
          <w:b/>
          <w:lang w:eastAsia="en-GB"/>
        </w:rPr>
      </w:pPr>
      <w:r>
        <w:rPr>
          <w:b/>
          <w:lang w:eastAsia="en-GB"/>
        </w:rPr>
        <w:t>National Planning Policy Framework</w:t>
      </w:r>
    </w:p>
    <w:p w:rsidR="00DE6947" w:rsidRDefault="00DE6947" w:rsidP="004559EE">
      <w:pPr>
        <w:jc w:val="both"/>
        <w:rPr>
          <w:b/>
        </w:rPr>
      </w:pPr>
      <w:r>
        <w:rPr>
          <w:b/>
          <w:lang w:eastAsia="en-GB"/>
        </w:rPr>
        <w:t>National Planning Policy Guidance</w:t>
      </w:r>
    </w:p>
    <w:p w:rsidR="00DE6947" w:rsidRDefault="00DE6947" w:rsidP="004559EE">
      <w:pPr>
        <w:jc w:val="both"/>
      </w:pPr>
    </w:p>
    <w:p w:rsidR="00DE6947" w:rsidRDefault="00DE6947" w:rsidP="004559EE">
      <w:pPr>
        <w:jc w:val="both"/>
        <w:rPr>
          <w:b/>
        </w:rPr>
      </w:pPr>
      <w:r>
        <w:rPr>
          <w:b/>
        </w:rPr>
        <w:t>Local Planning Policy</w:t>
      </w:r>
    </w:p>
    <w:p w:rsidR="00DE6947" w:rsidRDefault="00DE6947" w:rsidP="004559EE">
      <w:pPr>
        <w:jc w:val="both"/>
      </w:pPr>
      <w:r>
        <w:rPr>
          <w:u w:val="single"/>
        </w:rPr>
        <w:t>Supplementary Planning Document  -  House Extension</w:t>
      </w:r>
      <w:r w:rsidR="00A93DA9">
        <w:rPr>
          <w:u w:val="single"/>
        </w:rPr>
        <w:t>s</w:t>
      </w:r>
    </w:p>
    <w:p w:rsidR="00DE6947" w:rsidRDefault="00DE6947" w:rsidP="004559EE">
      <w:pPr>
        <w:jc w:val="both"/>
      </w:pPr>
      <w: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DE6947" w:rsidRDefault="00DE6947" w:rsidP="004559EE">
      <w:pPr>
        <w:jc w:val="both"/>
      </w:pPr>
    </w:p>
    <w:p w:rsidR="00DE6947" w:rsidRDefault="00DE6947" w:rsidP="004559EE">
      <w:pPr>
        <w:jc w:val="both"/>
      </w:pPr>
      <w:r>
        <w:rPr>
          <w:lang w:eastAsia="en-GB"/>
        </w:rPr>
        <w:t>It is not considered that there are any local finance considerations that are material to the application</w:t>
      </w:r>
    </w:p>
    <w:p w:rsidR="00F85D18" w:rsidRDefault="00F85D18" w:rsidP="004559EE">
      <w:pPr>
        <w:jc w:val="both"/>
        <w:rPr>
          <w:b/>
          <w:u w:val="single"/>
          <w:lang w:val="en-GB"/>
        </w:rPr>
      </w:pPr>
    </w:p>
    <w:p w:rsidR="00D5789C" w:rsidRDefault="00D5789C" w:rsidP="004559EE">
      <w:pPr>
        <w:jc w:val="both"/>
        <w:rPr>
          <w:b/>
          <w:u w:val="single"/>
          <w:lang w:val="en-GB"/>
        </w:rPr>
      </w:pPr>
      <w:r w:rsidRPr="007A7BDB">
        <w:rPr>
          <w:b/>
          <w:u w:val="single"/>
          <w:lang w:val="en-GB"/>
        </w:rPr>
        <w:t xml:space="preserve">Appraisal of the Proposed Development </w:t>
      </w:r>
    </w:p>
    <w:p w:rsidR="00DE6947" w:rsidRDefault="00DE6947" w:rsidP="004559EE">
      <w:pPr>
        <w:jc w:val="both"/>
        <w:rPr>
          <w:u w:val="single"/>
          <w:lang w:val="en-GB"/>
        </w:rPr>
      </w:pPr>
      <w:r w:rsidRPr="00E75DBB">
        <w:rPr>
          <w:u w:val="single"/>
          <w:lang w:val="en-GB"/>
        </w:rPr>
        <w:t>Impact on the character of the area</w:t>
      </w:r>
    </w:p>
    <w:p w:rsidR="00DE6947" w:rsidRDefault="004559EE" w:rsidP="004559EE">
      <w:pPr>
        <w:jc w:val="both"/>
        <w:rPr>
          <w:lang w:val="en-GB"/>
        </w:rPr>
      </w:pPr>
      <w:r w:rsidRPr="004559EE">
        <w:rPr>
          <w:lang w:val="en-GB"/>
        </w:rPr>
        <w:t xml:space="preserve">The </w:t>
      </w:r>
      <w:r>
        <w:rPr>
          <w:lang w:val="en-GB"/>
        </w:rPr>
        <w:t xml:space="preserve">proposed porch will project 1.8m from the front elevation, </w:t>
      </w:r>
      <w:r w:rsidR="00B0063E">
        <w:rPr>
          <w:lang w:val="en-GB"/>
        </w:rPr>
        <w:t xml:space="preserve">be </w:t>
      </w:r>
      <w:r>
        <w:rPr>
          <w:lang w:val="en-GB"/>
        </w:rPr>
        <w:t>2.7m in width and will feature a dual-pitched hipped roof, measuring 4m to the apex. The porch will be situated relatively centrally within the frontage.</w:t>
      </w:r>
    </w:p>
    <w:p w:rsidR="004559EE" w:rsidRDefault="004559EE" w:rsidP="004559EE">
      <w:pPr>
        <w:jc w:val="both"/>
        <w:rPr>
          <w:lang w:val="en-GB"/>
        </w:rPr>
      </w:pPr>
    </w:p>
    <w:p w:rsidR="004559EE" w:rsidRPr="004559EE" w:rsidRDefault="004559EE" w:rsidP="004559EE">
      <w:pPr>
        <w:jc w:val="both"/>
        <w:rPr>
          <w:lang w:val="en-GB"/>
        </w:rPr>
      </w:pPr>
      <w:r>
        <w:rPr>
          <w:lang w:val="en-GB"/>
        </w:rPr>
        <w:t>The side extension will extend up above the existing single storey side element with a two storey extension beyond. To the side, the extension will project 3.4m and will extend back to the main rear elevation of the original dwelling. The extension will be set back 0.9m at first floor level, sitting underneath a hipped roof; the eaves height will match the main roof but the ridge will be set below</w:t>
      </w:r>
      <w:r w:rsidR="00DD697C">
        <w:rPr>
          <w:lang w:val="en-GB"/>
        </w:rPr>
        <w:t xml:space="preserve"> the main roof ridge</w:t>
      </w:r>
      <w:r>
        <w:rPr>
          <w:lang w:val="en-GB"/>
        </w:rPr>
        <w:t>.</w:t>
      </w:r>
    </w:p>
    <w:p w:rsidR="00DE6947" w:rsidRDefault="00DE6947" w:rsidP="004559EE">
      <w:pPr>
        <w:jc w:val="both"/>
        <w:rPr>
          <w:u w:val="single"/>
          <w:lang w:val="en-GB"/>
        </w:rPr>
      </w:pPr>
    </w:p>
    <w:p w:rsidR="00DD697C" w:rsidRPr="00DD697C" w:rsidRDefault="00DD697C" w:rsidP="004559EE">
      <w:pPr>
        <w:jc w:val="both"/>
        <w:rPr>
          <w:lang w:val="en-GB"/>
        </w:rPr>
      </w:pPr>
      <w:r w:rsidRPr="00DD697C">
        <w:rPr>
          <w:lang w:val="en-GB"/>
        </w:rPr>
        <w:t>Due to the secluded setting of the dwelling, it is not considered that there will be any terracing affect. The extension will be constructed from materials that match the existing dwelling. The scale, massing and fenestration detailing is considered appropriate in accordance with the relevant policies of the UDP and House Extensions SPD.</w:t>
      </w:r>
    </w:p>
    <w:p w:rsidR="00DE6947" w:rsidRDefault="00DE6947" w:rsidP="004559EE">
      <w:pPr>
        <w:jc w:val="both"/>
        <w:rPr>
          <w:u w:val="single"/>
          <w:lang w:val="en-GB"/>
        </w:rPr>
      </w:pPr>
    </w:p>
    <w:p w:rsidR="00DE6947" w:rsidRDefault="00DE6947" w:rsidP="004559EE">
      <w:pPr>
        <w:jc w:val="both"/>
        <w:rPr>
          <w:u w:val="single"/>
        </w:rPr>
      </w:pPr>
      <w:r w:rsidRPr="000C0DBD">
        <w:rPr>
          <w:u w:val="single"/>
        </w:rPr>
        <w:t>Impact on the amenity of neighbours</w:t>
      </w:r>
    </w:p>
    <w:p w:rsidR="00DE6947" w:rsidRPr="00DD697C" w:rsidRDefault="00DD697C" w:rsidP="004559EE">
      <w:pPr>
        <w:jc w:val="both"/>
        <w:rPr>
          <w:lang w:val="en-GB"/>
        </w:rPr>
      </w:pPr>
      <w:r w:rsidRPr="00DD697C">
        <w:rPr>
          <w:lang w:val="en-GB"/>
        </w:rPr>
        <w:t xml:space="preserve">The development will maintain 21m between facing principal habitable room windows in accordance with </w:t>
      </w:r>
      <w:r w:rsidR="00B0063E">
        <w:rPr>
          <w:lang w:val="en-GB"/>
        </w:rPr>
        <w:t xml:space="preserve">the House Extensions </w:t>
      </w:r>
      <w:r w:rsidRPr="00DD697C">
        <w:rPr>
          <w:lang w:val="en-GB"/>
        </w:rPr>
        <w:t xml:space="preserve">SPD policy HE1 and the two-storey gable will maintain 13m to the facing rear elevations along Waverley Road, in accordance with </w:t>
      </w:r>
      <w:r w:rsidR="00B0063E">
        <w:rPr>
          <w:lang w:val="en-GB"/>
        </w:rPr>
        <w:t xml:space="preserve">the House Extensions </w:t>
      </w:r>
      <w:r w:rsidRPr="00DD697C">
        <w:rPr>
          <w:lang w:val="en-GB"/>
        </w:rPr>
        <w:t>SPD policy HE3. The two storey gable elevation will be blank.</w:t>
      </w:r>
    </w:p>
    <w:p w:rsidR="00DD697C" w:rsidRPr="00DD697C" w:rsidRDefault="00DD697C" w:rsidP="004559EE">
      <w:pPr>
        <w:jc w:val="both"/>
        <w:rPr>
          <w:lang w:val="en-GB"/>
        </w:rPr>
      </w:pPr>
    </w:p>
    <w:p w:rsidR="00DE6947" w:rsidRDefault="00B0063E" w:rsidP="004559EE">
      <w:pPr>
        <w:jc w:val="both"/>
        <w:rPr>
          <w:u w:val="single"/>
          <w:lang w:val="en-GB"/>
        </w:rPr>
      </w:pPr>
      <w:r>
        <w:rPr>
          <w:lang w:val="en-GB"/>
        </w:rPr>
        <w:t>Due to the distances in-between and</w:t>
      </w:r>
      <w:r w:rsidR="00A93DA9">
        <w:rPr>
          <w:lang w:val="en-GB"/>
        </w:rPr>
        <w:t xml:space="preserve"> the</w:t>
      </w:r>
      <w:r>
        <w:rPr>
          <w:lang w:val="en-GB"/>
        </w:rPr>
        <w:t xml:space="preserve"> orientation of the application property and the neighbouring properties, the proposed extensions w</w:t>
      </w:r>
      <w:r w:rsidR="00DD697C" w:rsidRPr="00DD697C">
        <w:rPr>
          <w:lang w:val="en-GB"/>
        </w:rPr>
        <w:t>ill not contribute to undue overbearing, overlooking or loss of privacy to neighbours.</w:t>
      </w:r>
    </w:p>
    <w:p w:rsidR="00DE6947" w:rsidRDefault="00DE6947" w:rsidP="004559EE">
      <w:pPr>
        <w:jc w:val="both"/>
        <w:rPr>
          <w:b/>
          <w:u w:val="single"/>
          <w:lang w:val="en-GB"/>
        </w:rPr>
      </w:pPr>
    </w:p>
    <w:p w:rsidR="00DE6947" w:rsidRDefault="00DE6947" w:rsidP="004559EE">
      <w:pPr>
        <w:jc w:val="both"/>
        <w:rPr>
          <w:u w:val="single"/>
          <w:lang w:val="en-GB"/>
        </w:rPr>
      </w:pPr>
      <w:r w:rsidRPr="000945B6">
        <w:rPr>
          <w:u w:val="single"/>
          <w:lang w:val="en-GB"/>
        </w:rPr>
        <w:t>Impact on the highway network</w:t>
      </w:r>
    </w:p>
    <w:p w:rsidR="00DE6947" w:rsidRPr="00DD697C" w:rsidRDefault="00DD697C" w:rsidP="004559EE">
      <w:pPr>
        <w:jc w:val="both"/>
        <w:rPr>
          <w:lang w:val="en-GB"/>
        </w:rPr>
      </w:pPr>
      <w:r w:rsidRPr="00DD697C">
        <w:rPr>
          <w:lang w:val="en-GB"/>
        </w:rPr>
        <w:t xml:space="preserve">Even though the development will see an increase in the number of bedrooms from 1 to 4, there is sufficient parking space available within the curtilage as well as unrestricted parking in the wider area. There will be no </w:t>
      </w:r>
      <w:r w:rsidR="008527A8">
        <w:rPr>
          <w:lang w:val="en-GB"/>
        </w:rPr>
        <w:t>severe impact on the highway network.</w:t>
      </w:r>
    </w:p>
    <w:p w:rsidR="00DE6947" w:rsidRDefault="00DE6947" w:rsidP="004559EE">
      <w:pPr>
        <w:jc w:val="both"/>
        <w:rPr>
          <w:u w:val="single"/>
          <w:lang w:val="en-GB"/>
        </w:rPr>
      </w:pPr>
    </w:p>
    <w:p w:rsidR="00DE6947" w:rsidRPr="00F85D18" w:rsidRDefault="00DE6947" w:rsidP="004559EE">
      <w:pPr>
        <w:jc w:val="both"/>
        <w:rPr>
          <w:b/>
          <w:u w:val="single"/>
          <w:lang w:val="en-GB"/>
        </w:rPr>
      </w:pPr>
      <w:r w:rsidRPr="00F85D18">
        <w:rPr>
          <w:b/>
          <w:u w:val="single"/>
          <w:lang w:val="en-GB"/>
        </w:rPr>
        <w:t>Other issues</w:t>
      </w:r>
    </w:p>
    <w:p w:rsidR="00DE6947" w:rsidRPr="00F85D18" w:rsidRDefault="00DE6947" w:rsidP="004559EE">
      <w:pPr>
        <w:jc w:val="both"/>
        <w:rPr>
          <w:b/>
          <w:u w:val="single"/>
          <w:lang w:val="en-GB"/>
        </w:rPr>
      </w:pPr>
    </w:p>
    <w:p w:rsidR="00DE6947" w:rsidRPr="00F85D18" w:rsidRDefault="00DE6947" w:rsidP="004559EE">
      <w:pPr>
        <w:jc w:val="both"/>
        <w:rPr>
          <w:b/>
          <w:lang w:val="en-GB"/>
        </w:rPr>
      </w:pPr>
      <w:r w:rsidRPr="00F85D18">
        <w:rPr>
          <w:i/>
          <w:lang w:val="en-GB"/>
        </w:rPr>
        <w:t>Does the proposal require any work to trees?</w:t>
      </w:r>
      <w:r w:rsidRPr="00F85D18">
        <w:rPr>
          <w:i/>
          <w:lang w:val="en-GB"/>
        </w:rPr>
        <w:tab/>
        <w:t xml:space="preserve"> </w:t>
      </w:r>
      <w:r w:rsidR="008527A8">
        <w:rPr>
          <w:lang w:val="en-GB"/>
        </w:rPr>
        <w:t>No</w:t>
      </w:r>
      <w:r w:rsidRPr="00F85D18">
        <w:rPr>
          <w:i/>
          <w:lang w:val="en-GB"/>
        </w:rPr>
        <w:tab/>
      </w:r>
    </w:p>
    <w:p w:rsidR="00DE6947" w:rsidRPr="00F85D18" w:rsidRDefault="00DE6947" w:rsidP="004559EE">
      <w:pPr>
        <w:jc w:val="both"/>
        <w:rPr>
          <w:lang w:val="en-GB"/>
        </w:rPr>
      </w:pPr>
    </w:p>
    <w:p w:rsidR="00DE6947" w:rsidRPr="008527A8" w:rsidRDefault="00DE6947" w:rsidP="004559EE">
      <w:pPr>
        <w:jc w:val="both"/>
        <w:rPr>
          <w:b/>
          <w:lang w:val="en-GB"/>
        </w:rPr>
      </w:pPr>
      <w:r w:rsidRPr="00F85D18">
        <w:rPr>
          <w:i/>
          <w:lang w:val="en-GB"/>
        </w:rPr>
        <w:t>Is there a significant change in levels across the site or between the site and the neighbouring land?</w:t>
      </w:r>
      <w:r w:rsidRPr="00F85D18">
        <w:rPr>
          <w:i/>
          <w:lang w:val="en-GB"/>
        </w:rPr>
        <w:tab/>
      </w:r>
      <w:r w:rsidR="008527A8">
        <w:rPr>
          <w:lang w:val="en-GB"/>
        </w:rPr>
        <w:t>No</w:t>
      </w:r>
    </w:p>
    <w:p w:rsidR="00DE6947" w:rsidRPr="00F85D18" w:rsidRDefault="00DE6947" w:rsidP="004559EE">
      <w:pPr>
        <w:jc w:val="both"/>
        <w:rPr>
          <w:lang w:val="en-GB"/>
        </w:rPr>
      </w:pPr>
    </w:p>
    <w:p w:rsidR="00DE6947" w:rsidRPr="008527A8" w:rsidRDefault="00DE6947" w:rsidP="004559EE">
      <w:pPr>
        <w:jc w:val="both"/>
        <w:rPr>
          <w:lang w:val="en-GB"/>
        </w:rPr>
      </w:pPr>
      <w:r w:rsidRPr="00F85D18">
        <w:rPr>
          <w:i/>
          <w:lang w:val="en-GB"/>
        </w:rPr>
        <w:lastRenderedPageBreak/>
        <w:t>Has the applicant/agent indicated any personal circumstances?</w:t>
      </w:r>
      <w:r w:rsidRPr="00F85D18">
        <w:rPr>
          <w:i/>
          <w:lang w:val="en-GB"/>
        </w:rPr>
        <w:tab/>
      </w:r>
      <w:r w:rsidRPr="00F85D18">
        <w:rPr>
          <w:b/>
          <w:lang w:val="en-GB"/>
        </w:rPr>
        <w:t xml:space="preserve"> </w:t>
      </w:r>
      <w:r w:rsidR="008527A8">
        <w:rPr>
          <w:lang w:val="en-GB"/>
        </w:rPr>
        <w:t>No</w:t>
      </w:r>
    </w:p>
    <w:p w:rsidR="00D5789C" w:rsidRDefault="00D5789C" w:rsidP="004559EE">
      <w:pPr>
        <w:jc w:val="both"/>
        <w:rPr>
          <w:lang w:val="en-GB"/>
        </w:rPr>
      </w:pPr>
    </w:p>
    <w:p w:rsidR="00D5789C" w:rsidRDefault="00D5789C" w:rsidP="004559EE">
      <w:pPr>
        <w:jc w:val="both"/>
        <w:rPr>
          <w:lang w:val="en-GB"/>
        </w:rPr>
      </w:pPr>
    </w:p>
    <w:p w:rsidR="00D5789C" w:rsidRDefault="00D5789C" w:rsidP="004559EE">
      <w:pPr>
        <w:ind w:left="540" w:hanging="540"/>
        <w:jc w:val="both"/>
        <w:rPr>
          <w:b/>
          <w:bCs/>
          <w:u w:val="single"/>
          <w:lang w:val="en-GB"/>
        </w:rPr>
      </w:pPr>
      <w:r>
        <w:rPr>
          <w:b/>
          <w:bCs/>
          <w:u w:val="single"/>
          <w:lang w:val="en-GB"/>
        </w:rPr>
        <w:t>Recommendation:</w:t>
      </w:r>
    </w:p>
    <w:p w:rsidR="00D5789C" w:rsidRDefault="00D5789C" w:rsidP="004559EE">
      <w:pPr>
        <w:ind w:left="540" w:hanging="540"/>
        <w:jc w:val="both"/>
        <w:rPr>
          <w:b/>
          <w:bCs/>
          <w:u w:val="single"/>
          <w:lang w:val="en-GB"/>
        </w:rPr>
      </w:pPr>
      <w:r>
        <w:rPr>
          <w:b/>
          <w:bCs/>
          <w:sz w:val="22"/>
          <w:szCs w:val="22"/>
        </w:rPr>
        <w:t>Approve</w:t>
      </w:r>
    </w:p>
    <w:p w:rsidR="00991F21" w:rsidRDefault="00991F21" w:rsidP="004559EE">
      <w:pPr>
        <w:pStyle w:val="Footer"/>
        <w:tabs>
          <w:tab w:val="clear" w:pos="4153"/>
          <w:tab w:val="clear" w:pos="8306"/>
        </w:tabs>
        <w:ind w:left="567" w:hanging="567"/>
        <w:jc w:val="both"/>
        <w:rPr>
          <w:rtl/>
          <w:cs/>
        </w:rPr>
      </w:pP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pStyle w:val="Footer"/>
        <w:tabs>
          <w:tab w:val="clear" w:pos="4153"/>
          <w:tab w:val="clear" w:pos="8306"/>
          <w:tab w:val="left" w:pos="7097"/>
        </w:tabs>
        <w:ind w:left="567" w:hanging="567"/>
        <w:jc w:val="both"/>
        <w:rPr>
          <w:b/>
          <w:i/>
          <w:snapToGrid w:val="0"/>
        </w:rPr>
      </w:pPr>
      <w:r>
        <w:rPr>
          <w:b/>
          <w:i/>
          <w:snapToGrid w:val="0"/>
        </w:rPr>
        <w:t>1.</w:t>
      </w:r>
      <w:r>
        <w:rPr>
          <w:b/>
          <w:i/>
          <w:snapToGrid w:val="0"/>
        </w:rPr>
        <w:tab/>
        <w:t>The development must be begun not later than three years beginning with the date of this permission.</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4559EE" w:rsidP="004559EE">
      <w:pPr>
        <w:pStyle w:val="Footer"/>
        <w:tabs>
          <w:tab w:val="clear" w:pos="4153"/>
          <w:tab w:val="clear" w:pos="8306"/>
          <w:tab w:val="left" w:pos="7097"/>
        </w:tabs>
        <w:ind w:left="567" w:hanging="567"/>
        <w:jc w:val="both"/>
        <w:rPr>
          <w:b/>
          <w:i/>
          <w:snapToGrid w:val="0"/>
        </w:rPr>
      </w:pPr>
      <w:r>
        <w:rPr>
          <w:b/>
          <w:i/>
          <w:snapToGrid w:val="0"/>
        </w:rPr>
        <w:tab/>
      </w:r>
      <w:r w:rsidR="00D5789C">
        <w:rPr>
          <w:b/>
          <w:i/>
          <w:snapToGrid w:val="0"/>
        </w:rPr>
        <w:t>Reason: Required to be imposed by Section 91 of the Town and Country Planning Act 1990 (as amended).</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pStyle w:val="Footer"/>
        <w:tabs>
          <w:tab w:val="clear" w:pos="4153"/>
          <w:tab w:val="clear" w:pos="8306"/>
          <w:tab w:val="left" w:pos="7097"/>
        </w:tabs>
        <w:ind w:left="567" w:hanging="567"/>
        <w:jc w:val="both"/>
        <w:rPr>
          <w:b/>
          <w:i/>
          <w:snapToGrid w:val="0"/>
        </w:rPr>
      </w:pPr>
      <w:r>
        <w:rPr>
          <w:b/>
          <w:i/>
          <w:snapToGrid w:val="0"/>
        </w:rPr>
        <w:t>2.</w:t>
      </w:r>
      <w:r>
        <w:rPr>
          <w:b/>
          <w:i/>
          <w:snapToGrid w:val="0"/>
        </w:rPr>
        <w:tab/>
        <w:t xml:space="preserve">The external materials used shall match those of the existing building so far as practicable.   </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pStyle w:val="Footer"/>
        <w:tabs>
          <w:tab w:val="clear" w:pos="4153"/>
          <w:tab w:val="clear" w:pos="8306"/>
          <w:tab w:val="left" w:pos="7097"/>
        </w:tabs>
        <w:ind w:left="567"/>
        <w:jc w:val="both"/>
        <w:rPr>
          <w:b/>
          <w:i/>
          <w:snapToGrid w:val="0"/>
        </w:rPr>
      </w:pPr>
      <w:r>
        <w:rPr>
          <w:b/>
          <w:i/>
          <w:snapToGrid w:val="0"/>
        </w:rPr>
        <w:t>Reason: In order to ensure a satisfactory appearance in the interests of visual amenity in accordance with Policies DES1 and DES8 of the City of Salford Unitary Development Plan and the requirements of the National Planning Policy Framework.</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pStyle w:val="Footer"/>
        <w:tabs>
          <w:tab w:val="clear" w:pos="4153"/>
          <w:tab w:val="clear" w:pos="8306"/>
          <w:tab w:val="left" w:pos="7097"/>
        </w:tabs>
        <w:ind w:left="567" w:hanging="567"/>
        <w:jc w:val="both"/>
        <w:rPr>
          <w:b/>
          <w:i/>
          <w:snapToGrid w:val="0"/>
        </w:rPr>
      </w:pPr>
      <w:r>
        <w:rPr>
          <w:b/>
          <w:i/>
          <w:snapToGrid w:val="0"/>
        </w:rPr>
        <w:t>3.</w:t>
      </w:r>
      <w:r>
        <w:rPr>
          <w:b/>
          <w:i/>
          <w:snapToGrid w:val="0"/>
        </w:rPr>
        <w:tab/>
        <w:t>The development hereby permitted shall be carried out in accordance with the following approved plans:</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Location Plan at 1:1250</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Site Plan DWG: 00</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Ground Floor Plan DWG: 01</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First Floor Plan DWG: 02</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Front Elevation DWG: 03</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Rear Elevation DWG: 04</w:t>
      </w: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Proposed Side Elevations DWG: 05</w:t>
      </w:r>
    </w:p>
    <w:p w:rsidR="00D5789C" w:rsidRDefault="00D5789C" w:rsidP="004559EE">
      <w:pPr>
        <w:pStyle w:val="Footer"/>
        <w:tabs>
          <w:tab w:val="clear" w:pos="4153"/>
          <w:tab w:val="clear" w:pos="8306"/>
          <w:tab w:val="left" w:pos="7097"/>
        </w:tabs>
        <w:ind w:left="1134" w:hanging="567"/>
        <w:jc w:val="both"/>
        <w:rPr>
          <w:b/>
          <w:i/>
          <w:snapToGrid w:val="0"/>
        </w:rPr>
      </w:pPr>
    </w:p>
    <w:p w:rsidR="00D5789C" w:rsidRDefault="00D5789C" w:rsidP="004559EE">
      <w:pPr>
        <w:pStyle w:val="Footer"/>
        <w:tabs>
          <w:tab w:val="clear" w:pos="4153"/>
          <w:tab w:val="clear" w:pos="8306"/>
          <w:tab w:val="left" w:pos="7097"/>
        </w:tabs>
        <w:ind w:left="1134" w:hanging="567"/>
        <w:jc w:val="both"/>
        <w:rPr>
          <w:b/>
          <w:i/>
          <w:snapToGrid w:val="0"/>
        </w:rPr>
      </w:pPr>
      <w:r>
        <w:rPr>
          <w:b/>
          <w:i/>
          <w:snapToGrid w:val="0"/>
        </w:rPr>
        <w:t>Reason: For the avoidance of doubt and in the interest of proper planning.</w:t>
      </w:r>
    </w:p>
    <w:p w:rsidR="00D5789C" w:rsidRDefault="00D5789C" w:rsidP="004559EE">
      <w:pPr>
        <w:pStyle w:val="Footer"/>
        <w:tabs>
          <w:tab w:val="clear" w:pos="4153"/>
          <w:tab w:val="clear" w:pos="8306"/>
          <w:tab w:val="left" w:pos="7097"/>
        </w:tabs>
        <w:ind w:left="567" w:hanging="567"/>
        <w:jc w:val="both"/>
        <w:rPr>
          <w:b/>
          <w:i/>
          <w:snapToGrid w:val="0"/>
        </w:rPr>
      </w:pPr>
    </w:p>
    <w:p w:rsidR="00D5789C" w:rsidRDefault="00D5789C" w:rsidP="004559EE">
      <w:pPr>
        <w:ind w:left="540" w:hanging="540"/>
        <w:jc w:val="both"/>
        <w:rPr>
          <w:b/>
          <w:snapToGrid w:val="0"/>
          <w:lang w:val="en-GB"/>
        </w:rPr>
      </w:pPr>
    </w:p>
    <w:p w:rsidR="00D5789C" w:rsidRDefault="00D5789C" w:rsidP="004559EE">
      <w:pPr>
        <w:ind w:left="540" w:hanging="540"/>
        <w:jc w:val="both"/>
        <w:rPr>
          <w:b/>
          <w:snapToGrid w:val="0"/>
          <w:u w:val="single"/>
          <w:lang w:val="en-GB"/>
        </w:rPr>
      </w:pPr>
      <w:r>
        <w:rPr>
          <w:b/>
          <w:snapToGrid w:val="0"/>
          <w:u w:val="single"/>
          <w:lang w:val="en-GB"/>
        </w:rPr>
        <w:t>Notes for Applicant:</w:t>
      </w:r>
    </w:p>
    <w:p w:rsidR="00D5789C" w:rsidRDefault="00D5789C" w:rsidP="004559EE">
      <w:pPr>
        <w:ind w:left="540" w:hanging="540"/>
        <w:jc w:val="both"/>
        <w:rPr>
          <w:b/>
          <w:snapToGrid w:val="0"/>
          <w:lang w:val="en-GB"/>
        </w:rPr>
      </w:pPr>
    </w:p>
    <w:p w:rsidR="00D5789C" w:rsidRDefault="00D5789C" w:rsidP="004559EE">
      <w:pPr>
        <w:ind w:left="540" w:hanging="540"/>
        <w:jc w:val="both"/>
        <w:rPr>
          <w:b/>
          <w:snapToGrid w:val="0"/>
          <w:lang w:val="en-GB"/>
        </w:rPr>
      </w:pPr>
      <w:r>
        <w:rPr>
          <w:b/>
          <w:snapToGrid w:val="0"/>
          <w:lang w:val="en-GB"/>
        </w:rPr>
        <w:t>1.</w:t>
      </w:r>
      <w:r>
        <w:rPr>
          <w:b/>
          <w:snapToGrid w:val="0"/>
          <w:lang w:val="en-GB"/>
        </w:rPr>
        <w:tab/>
      </w:r>
      <w:r>
        <w:rPr>
          <w:b/>
          <w:snapToGrid w:val="0"/>
          <w:u w:val="single"/>
          <w:lang w:val="en-GB"/>
        </w:rPr>
        <w:t>STANDING ADVICE - DEVELOPMENT LOW RISK AREA</w:t>
      </w:r>
    </w:p>
    <w:p w:rsidR="00D5789C" w:rsidRDefault="00D5789C" w:rsidP="004559EE">
      <w:pPr>
        <w:ind w:left="540" w:hanging="540"/>
        <w:jc w:val="both"/>
        <w:rPr>
          <w:b/>
          <w:snapToGrid w:val="0"/>
          <w:lang w:val="en-GB"/>
        </w:rPr>
      </w:pPr>
    </w:p>
    <w:p w:rsidR="00D5789C" w:rsidRDefault="00D5789C" w:rsidP="004559EE">
      <w:pPr>
        <w:jc w:val="both"/>
        <w:rPr>
          <w:b/>
          <w:snapToGrid w:val="0"/>
          <w:lang w:val="en-GB"/>
        </w:rPr>
      </w:pPr>
      <w:r>
        <w:rPr>
          <w:b/>
          <w:snapToGrid w:val="0"/>
          <w:lang w:val="en-GB"/>
        </w:rPr>
        <w:t>The proposed development lies within a coal mining area which may contain unrecorded coal mining related hazards.  If any coal mining feature is encountered during development, this should be reported immediately to the Coal Authority on 0345 762 6848.</w:t>
      </w:r>
    </w:p>
    <w:p w:rsidR="00D5789C" w:rsidRDefault="00D5789C" w:rsidP="004559EE">
      <w:pPr>
        <w:ind w:left="540" w:hanging="540"/>
        <w:jc w:val="both"/>
        <w:rPr>
          <w:b/>
          <w:snapToGrid w:val="0"/>
          <w:lang w:val="en-GB"/>
        </w:rPr>
      </w:pPr>
    </w:p>
    <w:p w:rsidR="00D5789C" w:rsidRDefault="00D5789C" w:rsidP="004559EE">
      <w:pPr>
        <w:ind w:left="540" w:hanging="540"/>
        <w:jc w:val="both"/>
        <w:rPr>
          <w:b/>
          <w:snapToGrid w:val="0"/>
          <w:lang w:val="en-GB"/>
        </w:rPr>
      </w:pPr>
      <w:r>
        <w:rPr>
          <w:b/>
          <w:snapToGrid w:val="0"/>
          <w:lang w:val="en-GB"/>
        </w:rPr>
        <w:t>Further information is also available on the Coal Authority website at:</w:t>
      </w:r>
    </w:p>
    <w:p w:rsidR="00D5789C" w:rsidRDefault="00D5789C" w:rsidP="004559EE">
      <w:pPr>
        <w:ind w:left="540" w:hanging="540"/>
        <w:jc w:val="both"/>
        <w:rPr>
          <w:b/>
          <w:snapToGrid w:val="0"/>
          <w:lang w:val="en-GB"/>
        </w:rPr>
      </w:pPr>
      <w:r>
        <w:rPr>
          <w:b/>
          <w:snapToGrid w:val="0"/>
          <w:lang w:val="en-GB"/>
        </w:rPr>
        <w:t xml:space="preserve">www.gov.uk/government/organisations/the-coal-authority </w:t>
      </w:r>
    </w:p>
    <w:p w:rsidR="00D5789C" w:rsidRDefault="00D5789C" w:rsidP="004559EE">
      <w:pPr>
        <w:ind w:left="540" w:hanging="540"/>
        <w:jc w:val="both"/>
        <w:rPr>
          <w:b/>
          <w:snapToGrid w:val="0"/>
          <w:lang w:val="en-GB"/>
        </w:rPr>
      </w:pPr>
    </w:p>
    <w:p w:rsidR="00D5789C" w:rsidRDefault="00D5789C" w:rsidP="004559EE">
      <w:pPr>
        <w:ind w:left="540" w:hanging="540"/>
        <w:jc w:val="both"/>
        <w:rPr>
          <w:b/>
          <w:snapToGrid w:val="0"/>
          <w:lang w:val="en-GB"/>
        </w:rPr>
      </w:pPr>
      <w:r>
        <w:rPr>
          <w:b/>
          <w:snapToGrid w:val="0"/>
          <w:lang w:val="en-GB"/>
        </w:rPr>
        <w:t>This Standing Advice is valid from 1st January 2019 until 31st December 2020</w:t>
      </w:r>
    </w:p>
    <w:p w:rsidR="004559EE" w:rsidRDefault="004559EE" w:rsidP="004559EE">
      <w:pPr>
        <w:ind w:left="540" w:hanging="540"/>
        <w:jc w:val="both"/>
        <w:rPr>
          <w:b/>
          <w:snapToGrid w:val="0"/>
          <w:lang w:val="en-GB"/>
        </w:rPr>
      </w:pPr>
    </w:p>
    <w:p w:rsidR="00D5789C" w:rsidRDefault="00D5789C" w:rsidP="004559EE">
      <w:pPr>
        <w:ind w:left="540" w:hanging="540"/>
        <w:jc w:val="both"/>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5C7EDF">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8527A8" w:rsidP="005C7EDF">
            <w:pPr>
              <w:pStyle w:val="TABLECONTENT0"/>
              <w:rPr>
                <w:b/>
                <w:snapToGrid w:val="0"/>
              </w:rPr>
            </w:pPr>
            <w:r>
              <w:rPr>
                <w:b/>
                <w:snapToGrid w:val="0"/>
              </w:rPr>
              <w:t>Amy Smith</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B0063E" w:rsidP="005C7EDF">
            <w:pPr>
              <w:pStyle w:val="TABLECONTENT0"/>
              <w:rPr>
                <w:b/>
                <w:snapToGrid w:val="0"/>
              </w:rPr>
            </w:pPr>
            <w:r>
              <w:rPr>
                <w:b/>
                <w:snapToGrid w:val="0"/>
              </w:rPr>
              <w:t>Faye Tomlinson</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A93DA9" w:rsidP="00A93DA9">
            <w:pPr>
              <w:pStyle w:val="TABLECONTENT0"/>
              <w:rPr>
                <w:b/>
                <w:snapToGrid w:val="0"/>
              </w:rPr>
            </w:pPr>
            <w:r>
              <w:rPr>
                <w:b/>
                <w:snapToGrid w:val="0"/>
              </w:rPr>
              <w:t xml:space="preserve">Matthew Doherty </w:t>
            </w:r>
          </w:p>
        </w:tc>
      </w:tr>
      <w:tr w:rsidR="009D323F" w:rsidTr="005C7EDF">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8527A8" w:rsidP="005C7EDF">
            <w:pPr>
              <w:pStyle w:val="TABLECONTENT0"/>
              <w:rPr>
                <w:b/>
                <w:snapToGrid w:val="0"/>
              </w:rPr>
            </w:pPr>
            <w:r>
              <w:rPr>
                <w:b/>
                <w:snapToGrid w:val="0"/>
              </w:rPr>
              <w:t>29/04/19</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B0063E" w:rsidP="005C7EDF">
            <w:pPr>
              <w:pStyle w:val="TABLECONTENT0"/>
              <w:rPr>
                <w:b/>
                <w:snapToGrid w:val="0"/>
              </w:rPr>
            </w:pPr>
            <w:r>
              <w:rPr>
                <w:b/>
                <w:snapToGrid w:val="0"/>
              </w:rPr>
              <w:t>01.05.2019</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9D323F" w:rsidRDefault="00A93DA9" w:rsidP="005C7EDF">
            <w:pPr>
              <w:pStyle w:val="TABLECONTENT0"/>
              <w:rPr>
                <w:b/>
                <w:snapToGrid w:val="0"/>
              </w:rPr>
            </w:pPr>
            <w:r>
              <w:rPr>
                <w:b/>
                <w:snapToGrid w:val="0"/>
              </w:rPr>
              <w:t>01.05.2019</w:t>
            </w:r>
          </w:p>
        </w:tc>
      </w:tr>
    </w:tbl>
    <w:p w:rsidR="00D5789C" w:rsidRDefault="00D5789C" w:rsidP="00D5789C">
      <w:pPr>
        <w:rPr>
          <w:b/>
          <w:snapToGrid w:val="0"/>
        </w:rPr>
      </w:pPr>
    </w:p>
    <w:p w:rsidR="00D5789C" w:rsidRPr="00D5789C" w:rsidRDefault="00D5789C" w:rsidP="00D5789C">
      <w:pPr>
        <w:rPr>
          <w:b/>
          <w:snapToGrid w:val="0"/>
        </w:rPr>
      </w:pPr>
    </w:p>
    <w:sectPr w:rsidR="00D5789C" w:rsidRPr="00D5789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D6E" w:rsidRDefault="00810D6E">
      <w:r>
        <w:separator/>
      </w:r>
    </w:p>
  </w:endnote>
  <w:endnote w:type="continuationSeparator" w:id="0">
    <w:p w:rsidR="00810D6E" w:rsidRDefault="00810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D6E" w:rsidRDefault="00810D6E">
      <w:r>
        <w:separator/>
      </w:r>
    </w:p>
  </w:footnote>
  <w:footnote w:type="continuationSeparator" w:id="0">
    <w:p w:rsidR="00810D6E" w:rsidRDefault="00810D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herty, Matt">
    <w15:presenceInfo w15:providerId="AD" w15:userId="S-1-5-21-1659046186-1537816770-929701000-8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945B6"/>
    <w:rsid w:val="000C0DBD"/>
    <w:rsid w:val="00213438"/>
    <w:rsid w:val="00276FC8"/>
    <w:rsid w:val="00297A26"/>
    <w:rsid w:val="002B7D2F"/>
    <w:rsid w:val="002F17F8"/>
    <w:rsid w:val="00367CCF"/>
    <w:rsid w:val="003C7803"/>
    <w:rsid w:val="004559EE"/>
    <w:rsid w:val="004B4F73"/>
    <w:rsid w:val="004D25F1"/>
    <w:rsid w:val="005C7EDF"/>
    <w:rsid w:val="006427C6"/>
    <w:rsid w:val="006D5FD1"/>
    <w:rsid w:val="00741FFC"/>
    <w:rsid w:val="007A7BDB"/>
    <w:rsid w:val="00810D6E"/>
    <w:rsid w:val="0084643F"/>
    <w:rsid w:val="008527A8"/>
    <w:rsid w:val="009521D9"/>
    <w:rsid w:val="00952F7E"/>
    <w:rsid w:val="00983A99"/>
    <w:rsid w:val="00991F21"/>
    <w:rsid w:val="009D323F"/>
    <w:rsid w:val="00A93DA9"/>
    <w:rsid w:val="00B0063E"/>
    <w:rsid w:val="00B6743D"/>
    <w:rsid w:val="00BD6C06"/>
    <w:rsid w:val="00C5380B"/>
    <w:rsid w:val="00CB4111"/>
    <w:rsid w:val="00D5789C"/>
    <w:rsid w:val="00D6546C"/>
    <w:rsid w:val="00D93C63"/>
    <w:rsid w:val="00DD697C"/>
    <w:rsid w:val="00DE564E"/>
    <w:rsid w:val="00DE6947"/>
    <w:rsid w:val="00E14841"/>
    <w:rsid w:val="00E75DBB"/>
    <w:rsid w:val="00E805C6"/>
    <w:rsid w:val="00F176CE"/>
    <w:rsid w:val="00F42E85"/>
    <w:rsid w:val="00F67923"/>
    <w:rsid w:val="00F8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7626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Amy Smith</cp:lastModifiedBy>
  <cp:revision>7</cp:revision>
  <cp:lastPrinted>2011-06-23T11:34:00Z</cp:lastPrinted>
  <dcterms:created xsi:type="dcterms:W3CDTF">2019-04-29T13:58:00Z</dcterms:created>
  <dcterms:modified xsi:type="dcterms:W3CDTF">2019-05-01T15:52:00Z</dcterms:modified>
</cp:coreProperties>
</file>