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0F64A7" w14:textId="6D7BB8A6" w:rsidR="00186100" w:rsidRDefault="000E1B6B">
      <w:r w:rsidRPr="000E1B6B">
        <w:rPr>
          <w:noProof/>
        </w:rPr>
        <w:drawing>
          <wp:inline distT="0" distB="0" distL="0" distR="0" wp14:anchorId="3E679D89" wp14:editId="0D5A97D7">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7F07AA1C" w14:textId="77777777" w:rsidR="000E1B6B" w:rsidRPr="000E1B6B" w:rsidRDefault="000E1B6B" w:rsidP="000E1B6B">
      <w:pPr>
        <w:rPr>
          <w:szCs w:val="20"/>
        </w:rPr>
      </w:pPr>
    </w:p>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0E1B6B" w14:paraId="5ECC5EB1" w14:textId="77777777" w:rsidTr="000F29CD">
        <w:tc>
          <w:tcPr>
            <w:tcW w:w="2405" w:type="dxa"/>
          </w:tcPr>
          <w:p w14:paraId="3CE4E3AD" w14:textId="7192A2DA" w:rsidR="000E1B6B" w:rsidRPr="000E1B6B" w:rsidRDefault="000E1B6B" w:rsidP="000E1B6B">
            <w:pPr>
              <w:rPr>
                <w:b/>
                <w:bCs/>
                <w:sz w:val="22"/>
              </w:rPr>
            </w:pPr>
            <w:r w:rsidRPr="000E1B6B">
              <w:rPr>
                <w:b/>
                <w:bCs/>
                <w:sz w:val="22"/>
              </w:rPr>
              <w:t>Application Ref.</w:t>
            </w:r>
          </w:p>
        </w:tc>
        <w:tc>
          <w:tcPr>
            <w:tcW w:w="6611" w:type="dxa"/>
          </w:tcPr>
          <w:p w14:paraId="33FF28C8" w14:textId="04286636" w:rsidR="000E1B6B" w:rsidRDefault="000E1B6B" w:rsidP="000E1B6B">
            <w:pPr>
              <w:rPr>
                <w:szCs w:val="20"/>
              </w:rPr>
            </w:pPr>
            <w:r w:rsidRPr="007210EC">
              <w:rPr>
                <w:rFonts w:eastAsia="Arial"/>
                <w:color w:val="181818"/>
                <w:szCs w:val="20"/>
              </w:rPr>
              <w:t>PA/2025/0722</w:t>
            </w:r>
          </w:p>
        </w:tc>
      </w:tr>
      <w:tr w:rsidR="000E1B6B" w14:paraId="1A3CC370" w14:textId="77777777" w:rsidTr="000F29CD">
        <w:tc>
          <w:tcPr>
            <w:tcW w:w="2405" w:type="dxa"/>
          </w:tcPr>
          <w:p w14:paraId="61598491" w14:textId="7E667503" w:rsidR="000E1B6B" w:rsidRPr="000E1B6B" w:rsidRDefault="000E1B6B" w:rsidP="000E1B6B">
            <w:pPr>
              <w:rPr>
                <w:b/>
                <w:bCs/>
                <w:sz w:val="22"/>
              </w:rPr>
            </w:pPr>
            <w:r w:rsidRPr="000E1B6B">
              <w:rPr>
                <w:b/>
                <w:bCs/>
                <w:sz w:val="22"/>
              </w:rPr>
              <w:t>Location</w:t>
            </w:r>
          </w:p>
        </w:tc>
        <w:tc>
          <w:tcPr>
            <w:tcW w:w="6611" w:type="dxa"/>
          </w:tcPr>
          <w:p w14:paraId="423F8777" w14:textId="2DF12AB2" w:rsidR="000E1B6B" w:rsidRDefault="000E1B6B" w:rsidP="000E1B6B">
            <w:pPr>
              <w:rPr>
                <w:szCs w:val="20"/>
              </w:rPr>
            </w:pPr>
            <w:r w:rsidRPr="007210EC">
              <w:rPr>
                <w:rFonts w:eastAsia="Arial"/>
                <w:color w:val="181818"/>
                <w:szCs w:val="20"/>
              </w:rPr>
              <w:t>5 Falmouth Road, IRLAM, MANCHESTER, M44 6EJ</w:t>
            </w:r>
          </w:p>
        </w:tc>
      </w:tr>
      <w:tr w:rsidR="000E1B6B" w14:paraId="1BD4174D" w14:textId="77777777" w:rsidTr="000F29CD">
        <w:tc>
          <w:tcPr>
            <w:tcW w:w="2405" w:type="dxa"/>
          </w:tcPr>
          <w:p w14:paraId="2822660C" w14:textId="254DB1BC" w:rsidR="000E1B6B" w:rsidRPr="000E1B6B" w:rsidRDefault="000E1B6B" w:rsidP="000E1B6B">
            <w:pPr>
              <w:rPr>
                <w:b/>
                <w:bCs/>
                <w:sz w:val="22"/>
              </w:rPr>
            </w:pPr>
            <w:r w:rsidRPr="000E1B6B">
              <w:rPr>
                <w:b/>
                <w:bCs/>
                <w:sz w:val="22"/>
              </w:rPr>
              <w:t>Ward</w:t>
            </w:r>
          </w:p>
        </w:tc>
        <w:tc>
          <w:tcPr>
            <w:tcW w:w="6611" w:type="dxa"/>
          </w:tcPr>
          <w:p w14:paraId="4AB1A357" w14:textId="5EF5C3F4" w:rsidR="000E1B6B" w:rsidRDefault="000E1B6B" w:rsidP="000E1B6B">
            <w:pPr>
              <w:rPr>
                <w:szCs w:val="20"/>
              </w:rPr>
            </w:pPr>
            <w:r w:rsidRPr="007210EC">
              <w:rPr>
                <w:rFonts w:eastAsia="Arial"/>
                <w:color w:val="181818"/>
                <w:szCs w:val="20"/>
              </w:rPr>
              <w:t xml:space="preserve">Higher </w:t>
            </w:r>
            <w:proofErr w:type="spellStart"/>
            <w:r w:rsidRPr="007210EC">
              <w:rPr>
                <w:rFonts w:eastAsia="Arial"/>
                <w:color w:val="181818"/>
                <w:szCs w:val="20"/>
              </w:rPr>
              <w:t>Irlam</w:t>
            </w:r>
            <w:proofErr w:type="spellEnd"/>
            <w:r w:rsidRPr="007210EC">
              <w:rPr>
                <w:rFonts w:eastAsia="Arial"/>
                <w:color w:val="181818"/>
                <w:szCs w:val="20"/>
              </w:rPr>
              <w:t xml:space="preserve"> and Peel Green Ward</w:t>
            </w:r>
          </w:p>
        </w:tc>
      </w:tr>
      <w:tr w:rsidR="000E1B6B" w14:paraId="2F6BA750" w14:textId="77777777" w:rsidTr="000F29CD">
        <w:tc>
          <w:tcPr>
            <w:tcW w:w="2405" w:type="dxa"/>
          </w:tcPr>
          <w:p w14:paraId="328E9E85" w14:textId="1BB37DE6" w:rsidR="000E1B6B" w:rsidRPr="000E1B6B" w:rsidRDefault="000E1B6B" w:rsidP="000E1B6B">
            <w:pPr>
              <w:rPr>
                <w:b/>
                <w:bCs/>
                <w:sz w:val="22"/>
              </w:rPr>
            </w:pPr>
            <w:r w:rsidRPr="000E1B6B">
              <w:rPr>
                <w:b/>
                <w:bCs/>
                <w:sz w:val="22"/>
              </w:rPr>
              <w:t>Applicant</w:t>
            </w:r>
          </w:p>
        </w:tc>
        <w:tc>
          <w:tcPr>
            <w:tcW w:w="6611" w:type="dxa"/>
          </w:tcPr>
          <w:p w14:paraId="24641AFA" w14:textId="117A3068" w:rsidR="000E1B6B" w:rsidRDefault="000E1B6B" w:rsidP="000E1B6B">
            <w:pPr>
              <w:rPr>
                <w:szCs w:val="20"/>
              </w:rPr>
            </w:pPr>
            <w:r w:rsidRPr="007210EC">
              <w:rPr>
                <w:rFonts w:eastAsia="Arial"/>
                <w:color w:val="181818"/>
                <w:szCs w:val="20"/>
              </w:rPr>
              <w:t>Mr &amp; Mrs Chris &amp; Victoria Rowan</w:t>
            </w:r>
          </w:p>
        </w:tc>
      </w:tr>
      <w:tr w:rsidR="000E1B6B" w14:paraId="1CD8B6E5" w14:textId="77777777" w:rsidTr="00685A1B">
        <w:trPr>
          <w:trHeight w:val="149"/>
        </w:trPr>
        <w:tc>
          <w:tcPr>
            <w:tcW w:w="2405" w:type="dxa"/>
          </w:tcPr>
          <w:p w14:paraId="4FFE6E45" w14:textId="16951EFF" w:rsidR="000E1B6B" w:rsidRPr="000E1B6B" w:rsidRDefault="000E1B6B" w:rsidP="000E1B6B">
            <w:pPr>
              <w:rPr>
                <w:b/>
                <w:bCs/>
                <w:sz w:val="22"/>
              </w:rPr>
            </w:pPr>
            <w:r w:rsidRPr="000E1B6B">
              <w:rPr>
                <w:b/>
                <w:bCs/>
                <w:sz w:val="22"/>
              </w:rPr>
              <w:t>Proposal</w:t>
            </w:r>
          </w:p>
        </w:tc>
        <w:tc>
          <w:tcPr>
            <w:tcW w:w="6611" w:type="dxa"/>
          </w:tcPr>
          <w:p w14:paraId="6ED92E78" w14:textId="2AC098D4" w:rsidR="000E1B6B" w:rsidRPr="00C93A09" w:rsidRDefault="000E1B6B" w:rsidP="000E1B6B">
            <w:pPr>
              <w:rPr>
                <w:szCs w:val="20"/>
                <w:highlight w:val="yellow"/>
              </w:rPr>
            </w:pPr>
            <w:r w:rsidRPr="00DE0D88">
              <w:rPr>
                <w:rFonts w:eastAsia="Arial"/>
                <w:color w:val="181818"/>
                <w:szCs w:val="20"/>
              </w:rPr>
              <w:t xml:space="preserve">Demolition of garage </w:t>
            </w:r>
            <w:r w:rsidR="004410B6" w:rsidRPr="00DE0D88">
              <w:rPr>
                <w:rFonts w:eastAsia="Arial"/>
                <w:color w:val="181818"/>
                <w:szCs w:val="20"/>
              </w:rPr>
              <w:t xml:space="preserve">/ front canopy </w:t>
            </w:r>
            <w:r w:rsidRPr="00DE0D88">
              <w:rPr>
                <w:rFonts w:eastAsia="Arial"/>
                <w:color w:val="181818"/>
                <w:szCs w:val="20"/>
              </w:rPr>
              <w:t xml:space="preserve">and erection of single storey side and rear </w:t>
            </w:r>
            <w:r w:rsidR="00C93A09" w:rsidRPr="00DE0D88">
              <w:rPr>
                <w:rFonts w:eastAsia="Arial"/>
                <w:color w:val="181818"/>
                <w:szCs w:val="20"/>
              </w:rPr>
              <w:t xml:space="preserve">wrap round </w:t>
            </w:r>
            <w:r w:rsidRPr="00DE0D88">
              <w:rPr>
                <w:rFonts w:eastAsia="Arial"/>
                <w:color w:val="181818"/>
                <w:szCs w:val="20"/>
              </w:rPr>
              <w:t>extension</w:t>
            </w:r>
          </w:p>
        </w:tc>
      </w:tr>
      <w:tr w:rsidR="000E1B6B" w14:paraId="1AFFCC44" w14:textId="77777777" w:rsidTr="000F29CD">
        <w:tc>
          <w:tcPr>
            <w:tcW w:w="2405" w:type="dxa"/>
          </w:tcPr>
          <w:p w14:paraId="40ED2810" w14:textId="76B9A8A0" w:rsidR="000E1B6B" w:rsidRPr="000E1B6B" w:rsidRDefault="000E1B6B" w:rsidP="000E1B6B">
            <w:pPr>
              <w:rPr>
                <w:b/>
                <w:bCs/>
                <w:sz w:val="22"/>
              </w:rPr>
            </w:pPr>
            <w:r w:rsidRPr="000E1B6B">
              <w:rPr>
                <w:b/>
                <w:bCs/>
                <w:sz w:val="22"/>
              </w:rPr>
              <w:t>Recommendation</w:t>
            </w:r>
          </w:p>
        </w:tc>
        <w:tc>
          <w:tcPr>
            <w:tcW w:w="6611" w:type="dxa"/>
          </w:tcPr>
          <w:p w14:paraId="6526C27B" w14:textId="44038F7C" w:rsidR="000E1B6B" w:rsidRDefault="000E1B6B" w:rsidP="000E1B6B">
            <w:pPr>
              <w:rPr>
                <w:szCs w:val="20"/>
              </w:rPr>
            </w:pPr>
            <w:r w:rsidRPr="007210EC">
              <w:rPr>
                <w:rFonts w:eastAsia="Arial"/>
                <w:color w:val="181818"/>
                <w:szCs w:val="20"/>
              </w:rPr>
              <w:t>Approve with Conditions</w:t>
            </w:r>
          </w:p>
        </w:tc>
      </w:tr>
    </w:tbl>
    <w:p w14:paraId="3C87BCB9" w14:textId="77777777" w:rsidR="000E1B6B" w:rsidRDefault="000E1B6B" w:rsidP="000E1B6B">
      <w:pPr>
        <w:rPr>
          <w:szCs w:val="20"/>
        </w:rPr>
      </w:pPr>
    </w:p>
    <w:p w14:paraId="597705B0" w14:textId="5C39CC5D" w:rsidR="000E1B6B" w:rsidRPr="000F29CD" w:rsidRDefault="000E1B6B" w:rsidP="000E1B6B">
      <w:pPr>
        <w:rPr>
          <w:b/>
          <w:bCs/>
          <w:sz w:val="22"/>
        </w:rPr>
      </w:pPr>
      <w:r w:rsidRPr="000F29CD">
        <w:rPr>
          <w:b/>
          <w:bCs/>
          <w:sz w:val="22"/>
        </w:rPr>
        <w:t>Location Plan</w:t>
      </w:r>
    </w:p>
    <w:p w14:paraId="3B67669C" w14:textId="38ABBE90" w:rsidR="000E1B6B" w:rsidRDefault="000E1B6B" w:rsidP="000E1B6B">
      <w:pPr>
        <w:rPr>
          <w:rFonts w:eastAsia="Arial"/>
          <w:sz w:val="22"/>
          <w:lang w:val="fr-FR"/>
        </w:rPr>
      </w:pPr>
    </w:p>
    <w:p w14:paraId="1CC507D6" w14:textId="77F0F937" w:rsidR="00A90A09" w:rsidRDefault="00A90A09" w:rsidP="000E1B6B">
      <w:pPr>
        <w:rPr>
          <w:rFonts w:eastAsia="Arial"/>
          <w:sz w:val="22"/>
          <w:lang w:val="fr-FR"/>
        </w:rPr>
      </w:pPr>
      <w:r w:rsidRPr="00A90A09">
        <w:rPr>
          <w:rFonts w:eastAsia="Arial"/>
          <w:noProof/>
          <w:sz w:val="22"/>
          <w:lang w:val="fr-FR"/>
        </w:rPr>
        <w:drawing>
          <wp:inline distT="0" distB="0" distL="0" distR="0" wp14:anchorId="72959CB4" wp14:editId="1F7AB3CC">
            <wp:extent cx="5731510" cy="3742690"/>
            <wp:effectExtent l="0" t="0" r="2540" b="0"/>
            <wp:docPr id="368371409"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371409" name="Picture 1" descr="A map of a neighborhood&#10;&#10;AI-generated content may be incorrect."/>
                    <pic:cNvPicPr/>
                  </pic:nvPicPr>
                  <pic:blipFill>
                    <a:blip r:embed="rId9"/>
                    <a:stretch>
                      <a:fillRect/>
                    </a:stretch>
                  </pic:blipFill>
                  <pic:spPr>
                    <a:xfrm>
                      <a:off x="0" y="0"/>
                      <a:ext cx="5731510" cy="3742690"/>
                    </a:xfrm>
                    <a:prstGeom prst="rect">
                      <a:avLst/>
                    </a:prstGeom>
                  </pic:spPr>
                </pic:pic>
              </a:graphicData>
            </a:graphic>
          </wp:inline>
        </w:drawing>
      </w:r>
    </w:p>
    <w:p w14:paraId="24D52F44" w14:textId="77777777" w:rsidR="000E1B6B" w:rsidRDefault="000E1B6B" w:rsidP="000E1B6B">
      <w:pPr>
        <w:rPr>
          <w:szCs w:val="20"/>
        </w:rPr>
      </w:pPr>
    </w:p>
    <w:p w14:paraId="0A821C81" w14:textId="044502ED" w:rsidR="000E1B6B" w:rsidRPr="000F29CD" w:rsidRDefault="000E1B6B" w:rsidP="000E1B6B">
      <w:pPr>
        <w:rPr>
          <w:b/>
          <w:bCs/>
          <w:sz w:val="22"/>
        </w:rPr>
      </w:pPr>
      <w:r w:rsidRPr="000F29CD">
        <w:rPr>
          <w:b/>
          <w:bCs/>
          <w:sz w:val="22"/>
        </w:rPr>
        <w:t>Description of Site and Surrounding Area</w:t>
      </w:r>
    </w:p>
    <w:p w14:paraId="5361FC36" w14:textId="77777777" w:rsidR="000E1B6B" w:rsidRDefault="000E1B6B" w:rsidP="000E1B6B">
      <w:pPr>
        <w:pStyle w:val="MainBody"/>
        <w:numPr>
          <w:ilvl w:val="1"/>
          <w:numId w:val="0"/>
        </w:numPr>
        <w:spacing w:before="0"/>
        <w:ind w:left="576" w:hanging="576"/>
        <w:jc w:val="left"/>
        <w:rPr>
          <w:rFonts w:eastAsia="Arial"/>
          <w:color w:val="181818"/>
        </w:rPr>
      </w:pPr>
    </w:p>
    <w:p w14:paraId="6BC3732E" w14:textId="2CF4E0C8" w:rsidR="00A90A09" w:rsidRPr="00C05356" w:rsidRDefault="00A90A09" w:rsidP="00A90A09">
      <w:pPr>
        <w:jc w:val="both"/>
        <w:rPr>
          <w:szCs w:val="20"/>
        </w:rPr>
      </w:pPr>
      <w:r w:rsidRPr="00C05356">
        <w:rPr>
          <w:iCs/>
          <w:szCs w:val="20"/>
        </w:rPr>
        <w:t xml:space="preserve">The application </w:t>
      </w:r>
      <w:r>
        <w:rPr>
          <w:iCs/>
          <w:szCs w:val="20"/>
        </w:rPr>
        <w:t xml:space="preserve">relates to a </w:t>
      </w:r>
      <w:r w:rsidRPr="00C05356">
        <w:rPr>
          <w:iCs/>
          <w:szCs w:val="20"/>
        </w:rPr>
        <w:t xml:space="preserve">two storey semi-detached dwellinghouse located </w:t>
      </w:r>
      <w:r>
        <w:rPr>
          <w:iCs/>
          <w:szCs w:val="20"/>
        </w:rPr>
        <w:t>on</w:t>
      </w:r>
      <w:r w:rsidRPr="00C05356">
        <w:rPr>
          <w:iCs/>
          <w:szCs w:val="20"/>
        </w:rPr>
        <w:t xml:space="preserve"> </w:t>
      </w:r>
      <w:r>
        <w:rPr>
          <w:iCs/>
          <w:szCs w:val="20"/>
        </w:rPr>
        <w:t>Falmouth Road</w:t>
      </w:r>
      <w:r w:rsidRPr="00C05356">
        <w:rPr>
          <w:iCs/>
          <w:szCs w:val="20"/>
        </w:rPr>
        <w:t xml:space="preserve">. </w:t>
      </w:r>
      <w:r w:rsidRPr="00C05356">
        <w:rPr>
          <w:szCs w:val="20"/>
          <w:lang w:val="en-US"/>
        </w:rPr>
        <w:t>There are</w:t>
      </w:r>
      <w:r>
        <w:rPr>
          <w:szCs w:val="20"/>
          <w:lang w:val="en-US"/>
        </w:rPr>
        <w:t xml:space="preserve"> predominantly </w:t>
      </w:r>
      <w:r w:rsidRPr="00C05356">
        <w:rPr>
          <w:szCs w:val="20"/>
          <w:lang w:val="en-US"/>
        </w:rPr>
        <w:t>semi-detached</w:t>
      </w:r>
      <w:r>
        <w:rPr>
          <w:szCs w:val="20"/>
          <w:lang w:val="en-US"/>
        </w:rPr>
        <w:t xml:space="preserve"> properties</w:t>
      </w:r>
      <w:r w:rsidRPr="00C05356">
        <w:rPr>
          <w:szCs w:val="20"/>
          <w:lang w:val="en-US"/>
        </w:rPr>
        <w:t xml:space="preserve"> within the vicinity of the site.</w:t>
      </w:r>
    </w:p>
    <w:p w14:paraId="608F1271" w14:textId="77777777" w:rsidR="00A90A09" w:rsidRDefault="00A90A09" w:rsidP="000E1B6B">
      <w:pPr>
        <w:pStyle w:val="MainBody"/>
        <w:numPr>
          <w:ilvl w:val="1"/>
          <w:numId w:val="0"/>
        </w:numPr>
        <w:spacing w:before="0"/>
        <w:ind w:left="576" w:hanging="576"/>
        <w:jc w:val="left"/>
        <w:rPr>
          <w:rFonts w:eastAsia="Arial"/>
          <w:color w:val="181818"/>
        </w:rPr>
      </w:pPr>
    </w:p>
    <w:p w14:paraId="712B4709" w14:textId="77777777" w:rsidR="000E1B6B" w:rsidRDefault="000E1B6B" w:rsidP="000E1B6B">
      <w:pPr>
        <w:rPr>
          <w:szCs w:val="20"/>
        </w:rPr>
      </w:pPr>
    </w:p>
    <w:p w14:paraId="0E8F9F40" w14:textId="092F8B95" w:rsidR="000E1B6B" w:rsidRDefault="000E1B6B" w:rsidP="000E1B6B">
      <w:pPr>
        <w:rPr>
          <w:b/>
          <w:bCs/>
          <w:sz w:val="22"/>
        </w:rPr>
      </w:pPr>
      <w:r w:rsidRPr="000F29CD">
        <w:rPr>
          <w:b/>
          <w:bCs/>
          <w:sz w:val="22"/>
        </w:rPr>
        <w:t>Description of Proposal</w:t>
      </w:r>
    </w:p>
    <w:p w14:paraId="210D3F74" w14:textId="77777777" w:rsidR="00C93A09" w:rsidRDefault="00C93A09" w:rsidP="000E1B6B">
      <w:pPr>
        <w:rPr>
          <w:b/>
          <w:bCs/>
          <w:sz w:val="22"/>
        </w:rPr>
      </w:pPr>
    </w:p>
    <w:p w14:paraId="121A8D4C" w14:textId="148ED86F" w:rsidR="00C93A09" w:rsidRDefault="00C93A09" w:rsidP="00C93A09">
      <w:pPr>
        <w:spacing w:after="160" w:line="252" w:lineRule="auto"/>
        <w:contextualSpacing/>
        <w:jc w:val="both"/>
        <w:rPr>
          <w:rFonts w:eastAsia="Times New Roman"/>
          <w:bCs/>
        </w:rPr>
      </w:pPr>
      <w:r w:rsidRPr="00E71DA7">
        <w:rPr>
          <w:rFonts w:eastAsia="Times New Roman"/>
          <w:bCs/>
        </w:rPr>
        <w:t xml:space="preserve">A </w:t>
      </w:r>
      <w:r>
        <w:rPr>
          <w:rFonts w:eastAsia="Times New Roman"/>
          <w:bCs/>
        </w:rPr>
        <w:t>single</w:t>
      </w:r>
      <w:r w:rsidRPr="00E71DA7">
        <w:rPr>
          <w:rFonts w:eastAsia="Times New Roman"/>
          <w:bCs/>
        </w:rPr>
        <w:t xml:space="preserve"> </w:t>
      </w:r>
      <w:r>
        <w:rPr>
          <w:rFonts w:eastAsia="Times New Roman"/>
          <w:bCs/>
        </w:rPr>
        <w:t>storey</w:t>
      </w:r>
      <w:r w:rsidRPr="00E71DA7">
        <w:rPr>
          <w:rFonts w:eastAsia="Arial"/>
          <w:color w:val="181818"/>
        </w:rPr>
        <w:t xml:space="preserve"> </w:t>
      </w:r>
      <w:r>
        <w:rPr>
          <w:rFonts w:eastAsia="Arial"/>
          <w:color w:val="181818"/>
        </w:rPr>
        <w:t xml:space="preserve">side and rear wrap round </w:t>
      </w:r>
      <w:r w:rsidRPr="00E71DA7">
        <w:rPr>
          <w:rFonts w:eastAsia="Arial"/>
          <w:color w:val="181818"/>
        </w:rPr>
        <w:t>extension</w:t>
      </w:r>
      <w:r w:rsidRPr="00E71DA7">
        <w:rPr>
          <w:rFonts w:eastAsia="Times New Roman"/>
          <w:bCs/>
        </w:rPr>
        <w:t xml:space="preserve"> </w:t>
      </w:r>
      <w:r>
        <w:rPr>
          <w:rFonts w:eastAsia="Times New Roman"/>
          <w:bCs/>
        </w:rPr>
        <w:t xml:space="preserve">with a mono pitched roof including roof lights </w:t>
      </w:r>
      <w:r w:rsidRPr="00E71DA7">
        <w:rPr>
          <w:rFonts w:eastAsia="Times New Roman"/>
          <w:bCs/>
        </w:rPr>
        <w:t xml:space="preserve">is proposed and would project </w:t>
      </w:r>
      <w:r>
        <w:rPr>
          <w:rFonts w:eastAsia="Times New Roman"/>
          <w:bCs/>
        </w:rPr>
        <w:t>3.44</w:t>
      </w:r>
      <w:r w:rsidRPr="00E71DA7">
        <w:rPr>
          <w:rFonts w:eastAsia="Times New Roman"/>
          <w:bCs/>
        </w:rPr>
        <w:t>m from the main side elevatio</w:t>
      </w:r>
      <w:r>
        <w:rPr>
          <w:rFonts w:eastAsia="Times New Roman"/>
          <w:bCs/>
        </w:rPr>
        <w:t xml:space="preserve">n, in line with the main front elevation and </w:t>
      </w:r>
      <w:r w:rsidRPr="00E71DA7">
        <w:rPr>
          <w:rFonts w:eastAsia="Times New Roman"/>
          <w:bCs/>
        </w:rPr>
        <w:t xml:space="preserve">would project </w:t>
      </w:r>
      <w:r>
        <w:rPr>
          <w:rFonts w:eastAsia="Times New Roman"/>
          <w:bCs/>
        </w:rPr>
        <w:t>3m</w:t>
      </w:r>
      <w:r w:rsidRPr="00E71DA7">
        <w:rPr>
          <w:rFonts w:eastAsia="Times New Roman"/>
          <w:bCs/>
        </w:rPr>
        <w:t xml:space="preserve"> </w:t>
      </w:r>
      <w:r>
        <w:rPr>
          <w:rFonts w:eastAsia="Times New Roman"/>
          <w:bCs/>
        </w:rPr>
        <w:t xml:space="preserve">from the main rear elevation of the dwellinghouse. </w:t>
      </w:r>
    </w:p>
    <w:p w14:paraId="78C0D057" w14:textId="77777777" w:rsidR="001D54C6" w:rsidRDefault="001D54C6" w:rsidP="00C93A09">
      <w:pPr>
        <w:spacing w:after="160" w:line="252" w:lineRule="auto"/>
        <w:contextualSpacing/>
        <w:jc w:val="both"/>
        <w:rPr>
          <w:rFonts w:eastAsia="Times New Roman"/>
          <w:bCs/>
        </w:rPr>
      </w:pPr>
    </w:p>
    <w:p w14:paraId="28693D47" w14:textId="740B38E9" w:rsidR="001D54C6" w:rsidRDefault="001D54C6" w:rsidP="00C93A09">
      <w:pPr>
        <w:spacing w:after="160" w:line="252" w:lineRule="auto"/>
        <w:contextualSpacing/>
        <w:jc w:val="both"/>
        <w:rPr>
          <w:rFonts w:eastAsia="Times New Roman"/>
          <w:bCs/>
        </w:rPr>
      </w:pPr>
      <w:r>
        <w:rPr>
          <w:rFonts w:eastAsia="Times New Roman"/>
          <w:bCs/>
        </w:rPr>
        <w:t>The existing single storey side garage including front canopy across the main front entrance will be demolished/removed to allow for development.</w:t>
      </w:r>
    </w:p>
    <w:p w14:paraId="1FAB53AF" w14:textId="77777777" w:rsidR="00C93A09" w:rsidRDefault="00C93A09" w:rsidP="00C93A09">
      <w:pPr>
        <w:spacing w:after="160" w:line="252" w:lineRule="auto"/>
        <w:contextualSpacing/>
        <w:jc w:val="both"/>
        <w:rPr>
          <w:rFonts w:eastAsia="Times New Roman"/>
          <w:bCs/>
        </w:rPr>
      </w:pPr>
    </w:p>
    <w:p w14:paraId="33CA2DE8" w14:textId="77777777" w:rsidR="001D54C6" w:rsidRDefault="001D54C6" w:rsidP="00C93A09">
      <w:pPr>
        <w:spacing w:after="160" w:line="252" w:lineRule="auto"/>
        <w:contextualSpacing/>
        <w:jc w:val="both"/>
        <w:rPr>
          <w:rFonts w:eastAsia="Times New Roman"/>
          <w:bCs/>
        </w:rPr>
      </w:pPr>
    </w:p>
    <w:p w14:paraId="7D1EFB45" w14:textId="77777777" w:rsidR="001D54C6" w:rsidRDefault="001D54C6" w:rsidP="00C93A09">
      <w:pPr>
        <w:spacing w:after="160" w:line="252" w:lineRule="auto"/>
        <w:contextualSpacing/>
        <w:jc w:val="both"/>
        <w:rPr>
          <w:rFonts w:eastAsia="Times New Roman"/>
          <w:b/>
        </w:rPr>
      </w:pPr>
    </w:p>
    <w:p w14:paraId="0D9CE85E" w14:textId="59751E79" w:rsidR="001D54C6" w:rsidRDefault="001D54C6" w:rsidP="00C93A09">
      <w:pPr>
        <w:spacing w:after="160" w:line="252" w:lineRule="auto"/>
        <w:contextualSpacing/>
        <w:jc w:val="both"/>
        <w:rPr>
          <w:rFonts w:eastAsia="Times New Roman"/>
          <w:b/>
        </w:rPr>
      </w:pPr>
      <w:r w:rsidRPr="001D54C6">
        <w:rPr>
          <w:rFonts w:eastAsia="Times New Roman"/>
          <w:b/>
        </w:rPr>
        <w:lastRenderedPageBreak/>
        <w:t xml:space="preserve">Proposed Elevations &amp; Floor Plans </w:t>
      </w:r>
    </w:p>
    <w:p w14:paraId="48801505" w14:textId="77777777" w:rsidR="001D54C6" w:rsidRPr="001D54C6" w:rsidRDefault="001D54C6" w:rsidP="00C93A09">
      <w:pPr>
        <w:spacing w:after="160" w:line="252" w:lineRule="auto"/>
        <w:contextualSpacing/>
        <w:jc w:val="both"/>
        <w:rPr>
          <w:rFonts w:eastAsia="Times New Roman"/>
          <w:b/>
        </w:rPr>
      </w:pPr>
    </w:p>
    <w:p w14:paraId="348ECC43" w14:textId="3A087823" w:rsidR="001D54C6" w:rsidRDefault="00C93A09" w:rsidP="001D54C6">
      <w:pPr>
        <w:jc w:val="center"/>
        <w:rPr>
          <w:noProof/>
        </w:rPr>
      </w:pPr>
      <w:r w:rsidRPr="00C93A09">
        <w:rPr>
          <w:b/>
          <w:bCs/>
          <w:noProof/>
          <w:sz w:val="22"/>
        </w:rPr>
        <w:drawing>
          <wp:inline distT="0" distB="0" distL="0" distR="0" wp14:anchorId="1107021F" wp14:editId="44422523">
            <wp:extent cx="5731510" cy="1283335"/>
            <wp:effectExtent l="0" t="0" r="2540" b="0"/>
            <wp:docPr id="606140015" name="Picture 1" descr="A drawing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140015" name="Picture 1" descr="A drawing of a house&#10;&#10;AI-generated content may be incorrect."/>
                    <pic:cNvPicPr/>
                  </pic:nvPicPr>
                  <pic:blipFill>
                    <a:blip r:embed="rId10"/>
                    <a:stretch>
                      <a:fillRect/>
                    </a:stretch>
                  </pic:blipFill>
                  <pic:spPr>
                    <a:xfrm>
                      <a:off x="0" y="0"/>
                      <a:ext cx="5731510" cy="1283335"/>
                    </a:xfrm>
                    <a:prstGeom prst="rect">
                      <a:avLst/>
                    </a:prstGeom>
                  </pic:spPr>
                </pic:pic>
              </a:graphicData>
            </a:graphic>
          </wp:inline>
        </w:drawing>
      </w:r>
      <w:r w:rsidRPr="00C93A09">
        <w:rPr>
          <w:b/>
          <w:bCs/>
          <w:noProof/>
          <w:sz w:val="22"/>
        </w:rPr>
        <w:drawing>
          <wp:inline distT="0" distB="0" distL="0" distR="0" wp14:anchorId="10B18590" wp14:editId="7DF8C4F7">
            <wp:extent cx="2409825" cy="2690631"/>
            <wp:effectExtent l="0" t="0" r="0" b="0"/>
            <wp:docPr id="2101792696" name="Picture 1" descr="A bluepri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792696" name="Picture 1" descr="A blueprint of a house&#10;&#10;AI-generated content may be incorrect."/>
                    <pic:cNvPicPr/>
                  </pic:nvPicPr>
                  <pic:blipFill>
                    <a:blip r:embed="rId11"/>
                    <a:stretch>
                      <a:fillRect/>
                    </a:stretch>
                  </pic:blipFill>
                  <pic:spPr>
                    <a:xfrm>
                      <a:off x="0" y="0"/>
                      <a:ext cx="2417255" cy="2698926"/>
                    </a:xfrm>
                    <a:prstGeom prst="rect">
                      <a:avLst/>
                    </a:prstGeom>
                  </pic:spPr>
                </pic:pic>
              </a:graphicData>
            </a:graphic>
          </wp:inline>
        </w:drawing>
      </w:r>
    </w:p>
    <w:p w14:paraId="79A86793" w14:textId="77777777" w:rsidR="001D54C6" w:rsidRDefault="001D54C6" w:rsidP="001D54C6">
      <w:pPr>
        <w:jc w:val="center"/>
        <w:rPr>
          <w:noProof/>
        </w:rPr>
      </w:pPr>
    </w:p>
    <w:p w14:paraId="59D590F4" w14:textId="77777777" w:rsidR="001D54C6" w:rsidRDefault="001D54C6" w:rsidP="001D54C6">
      <w:pPr>
        <w:jc w:val="center"/>
        <w:rPr>
          <w:noProof/>
        </w:rPr>
      </w:pPr>
    </w:p>
    <w:p w14:paraId="29B4A494" w14:textId="4C7B9EA4" w:rsidR="00C93A09" w:rsidRDefault="001D54C6" w:rsidP="000E1B6B">
      <w:pPr>
        <w:rPr>
          <w:b/>
          <w:bCs/>
          <w:sz w:val="22"/>
        </w:rPr>
      </w:pPr>
      <w:r w:rsidRPr="001D54C6">
        <w:rPr>
          <w:noProof/>
        </w:rPr>
        <w:drawing>
          <wp:inline distT="0" distB="0" distL="0" distR="0" wp14:anchorId="1C9A7C21" wp14:editId="7D44EBB5">
            <wp:extent cx="2714625" cy="2765524"/>
            <wp:effectExtent l="0" t="0" r="0" b="0"/>
            <wp:docPr id="245021103" name="Picture 1" descr="A map of a site pla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021103" name="Picture 1" descr="A map of a site plan&#10;&#10;AI-generated content may be incorrect."/>
                    <pic:cNvPicPr/>
                  </pic:nvPicPr>
                  <pic:blipFill>
                    <a:blip r:embed="rId12"/>
                    <a:stretch>
                      <a:fillRect/>
                    </a:stretch>
                  </pic:blipFill>
                  <pic:spPr>
                    <a:xfrm>
                      <a:off x="0" y="0"/>
                      <a:ext cx="2719153" cy="2770137"/>
                    </a:xfrm>
                    <a:prstGeom prst="rect">
                      <a:avLst/>
                    </a:prstGeom>
                  </pic:spPr>
                </pic:pic>
              </a:graphicData>
            </a:graphic>
          </wp:inline>
        </w:drawing>
      </w:r>
      <w:r w:rsidRPr="001D54C6">
        <w:rPr>
          <w:noProof/>
        </w:rPr>
        <w:t xml:space="preserve"> </w:t>
      </w:r>
      <w:r w:rsidRPr="001D54C6">
        <w:rPr>
          <w:noProof/>
        </w:rPr>
        <w:drawing>
          <wp:inline distT="0" distB="0" distL="0" distR="0" wp14:anchorId="3D81E540" wp14:editId="3D6A078C">
            <wp:extent cx="2978785" cy="2462531"/>
            <wp:effectExtent l="0" t="0" r="0" b="0"/>
            <wp:docPr id="1411986805" name="Picture 1" descr="A aerial view of houses and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986805" name="Picture 1" descr="A aerial view of houses and a road&#10;&#10;AI-generated content may be incorrect."/>
                    <pic:cNvPicPr/>
                  </pic:nvPicPr>
                  <pic:blipFill>
                    <a:blip r:embed="rId13"/>
                    <a:stretch>
                      <a:fillRect/>
                    </a:stretch>
                  </pic:blipFill>
                  <pic:spPr>
                    <a:xfrm>
                      <a:off x="0" y="0"/>
                      <a:ext cx="2983968" cy="2466816"/>
                    </a:xfrm>
                    <a:prstGeom prst="rect">
                      <a:avLst/>
                    </a:prstGeom>
                  </pic:spPr>
                </pic:pic>
              </a:graphicData>
            </a:graphic>
          </wp:inline>
        </w:drawing>
      </w:r>
    </w:p>
    <w:p w14:paraId="287BF7FE" w14:textId="77777777" w:rsidR="00C93A09" w:rsidRDefault="00C93A09" w:rsidP="000E1B6B">
      <w:pPr>
        <w:rPr>
          <w:b/>
          <w:bCs/>
          <w:sz w:val="22"/>
        </w:rPr>
      </w:pPr>
    </w:p>
    <w:p w14:paraId="222484E9" w14:textId="0049872A" w:rsidR="00C93A09" w:rsidRDefault="00C93A09" w:rsidP="001D54C6">
      <w:pPr>
        <w:jc w:val="center"/>
        <w:rPr>
          <w:b/>
          <w:bCs/>
          <w:sz w:val="22"/>
        </w:rPr>
      </w:pPr>
      <w:r w:rsidRPr="00C93A09">
        <w:rPr>
          <w:b/>
          <w:bCs/>
          <w:noProof/>
          <w:sz w:val="22"/>
        </w:rPr>
        <w:lastRenderedPageBreak/>
        <w:drawing>
          <wp:inline distT="0" distB="0" distL="0" distR="0" wp14:anchorId="1FD3174C" wp14:editId="04EFE660">
            <wp:extent cx="3838575" cy="2179984"/>
            <wp:effectExtent l="0" t="0" r="0" b="0"/>
            <wp:docPr id="469364915" name="Picture 1" descr="A brick houses with a garage and a y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364915" name="Picture 1" descr="A brick houses with a garage and a yard&#10;&#10;AI-generated content may be incorrect."/>
                    <pic:cNvPicPr/>
                  </pic:nvPicPr>
                  <pic:blipFill>
                    <a:blip r:embed="rId14"/>
                    <a:stretch>
                      <a:fillRect/>
                    </a:stretch>
                  </pic:blipFill>
                  <pic:spPr>
                    <a:xfrm>
                      <a:off x="0" y="0"/>
                      <a:ext cx="3845974" cy="2184186"/>
                    </a:xfrm>
                    <a:prstGeom prst="rect">
                      <a:avLst/>
                    </a:prstGeom>
                  </pic:spPr>
                </pic:pic>
              </a:graphicData>
            </a:graphic>
          </wp:inline>
        </w:drawing>
      </w:r>
    </w:p>
    <w:p w14:paraId="06D4EDF9" w14:textId="77777777" w:rsidR="00A90A09" w:rsidRDefault="00A90A09" w:rsidP="000E1B6B">
      <w:pPr>
        <w:rPr>
          <w:b/>
          <w:bCs/>
          <w:sz w:val="22"/>
        </w:rPr>
      </w:pPr>
    </w:p>
    <w:p w14:paraId="4C004DFA" w14:textId="77777777" w:rsidR="00A90A09" w:rsidRDefault="00A90A09" w:rsidP="000E1B6B">
      <w:pPr>
        <w:rPr>
          <w:b/>
          <w:bCs/>
          <w:sz w:val="22"/>
        </w:rPr>
      </w:pPr>
    </w:p>
    <w:p w14:paraId="153EF7B4" w14:textId="7FE6DCC0" w:rsidR="000E1B6B" w:rsidRPr="000F29CD" w:rsidRDefault="000E1B6B" w:rsidP="000E1B6B">
      <w:pPr>
        <w:rPr>
          <w:b/>
          <w:bCs/>
          <w:sz w:val="22"/>
        </w:rPr>
      </w:pPr>
      <w:r w:rsidRPr="000F29CD">
        <w:rPr>
          <w:b/>
          <w:bCs/>
          <w:sz w:val="22"/>
        </w:rPr>
        <w:t>Relevant Planning History</w:t>
      </w:r>
    </w:p>
    <w:p w14:paraId="50E43C2E" w14:textId="77777777" w:rsidR="000E1B6B" w:rsidRDefault="000E1B6B" w:rsidP="000E1B6B">
      <w:pPr>
        <w:rPr>
          <w:szCs w:val="20"/>
        </w:rPr>
      </w:pPr>
    </w:p>
    <w:p w14:paraId="1D0E977D" w14:textId="65E5FBF4" w:rsidR="001D54C6" w:rsidRDefault="001D54C6" w:rsidP="001D54C6">
      <w:r>
        <w:t>No relevant planning history</w:t>
      </w:r>
    </w:p>
    <w:p w14:paraId="64C95D2B" w14:textId="77777777" w:rsidR="001D54C6" w:rsidRDefault="001D54C6" w:rsidP="001D54C6"/>
    <w:p w14:paraId="2A00755B" w14:textId="4752FB1E" w:rsidR="000E1B6B" w:rsidRPr="000F29CD" w:rsidRDefault="000E1B6B" w:rsidP="000E1B6B">
      <w:pPr>
        <w:rPr>
          <w:b/>
          <w:bCs/>
          <w:sz w:val="22"/>
        </w:rPr>
      </w:pPr>
      <w:r w:rsidRPr="000F29CD">
        <w:rPr>
          <w:b/>
          <w:bCs/>
          <w:sz w:val="22"/>
        </w:rPr>
        <w:t>Publicity</w:t>
      </w:r>
    </w:p>
    <w:p w14:paraId="1C7A7594" w14:textId="77777777" w:rsidR="001D54C6" w:rsidRDefault="007667A3" w:rsidP="001D54C6">
      <w:pPr>
        <w:pStyle w:val="NormalWeb"/>
        <w:divId w:val="1495291814"/>
        <w:rPr>
          <w:b/>
          <w:bCs/>
          <w:sz w:val="22"/>
        </w:rPr>
      </w:pPr>
      <w:r>
        <w:rPr>
          <w:rFonts w:ascii="Arial" w:hAnsi="Arial" w:cs="Arial"/>
          <w:color w:val="000000"/>
          <w:sz w:val="20"/>
          <w:szCs w:val="20"/>
        </w:rPr>
        <w:t xml:space="preserve">Neighbours - Publicity Start Date - 28 May 2025 </w:t>
      </w:r>
      <w:r>
        <w:rPr>
          <w:rFonts w:ascii="Arial" w:hAnsi="Arial" w:cs="Arial"/>
          <w:color w:val="000000"/>
          <w:sz w:val="20"/>
          <w:szCs w:val="20"/>
        </w:rPr>
        <w:br/>
      </w:r>
    </w:p>
    <w:p w14:paraId="61A1616C" w14:textId="697083BA" w:rsidR="000E1B6B" w:rsidRPr="001D54C6" w:rsidRDefault="000E1B6B" w:rsidP="001D54C6">
      <w:pPr>
        <w:pStyle w:val="NormalWeb"/>
        <w:divId w:val="1495291814"/>
        <w:rPr>
          <w:rFonts w:ascii="Arial" w:hAnsi="Arial" w:cs="Arial"/>
          <w:color w:val="000000"/>
          <w:sz w:val="20"/>
          <w:szCs w:val="20"/>
        </w:rPr>
      </w:pPr>
      <w:r w:rsidRPr="000F29CD">
        <w:rPr>
          <w:b/>
          <w:bCs/>
          <w:sz w:val="22"/>
        </w:rPr>
        <w:t>Neighbour Notification</w:t>
      </w:r>
    </w:p>
    <w:p w14:paraId="51C498B6" w14:textId="77777777" w:rsidR="001D54C6" w:rsidRDefault="001D54C6" w:rsidP="001D54C6">
      <w:pPr>
        <w:pStyle w:val="MainBody"/>
        <w:numPr>
          <w:ilvl w:val="1"/>
          <w:numId w:val="0"/>
        </w:numPr>
        <w:spacing w:before="0"/>
        <w:jc w:val="left"/>
        <w:rPr>
          <w:rFonts w:eastAsia="Arial"/>
          <w:color w:val="181818"/>
        </w:rPr>
      </w:pPr>
      <w:r>
        <w:rPr>
          <w:rFonts w:eastAsia="Arial"/>
          <w:color w:val="181818"/>
        </w:rPr>
        <w:t>8 n</w:t>
      </w:r>
      <w:r w:rsidR="000E1B6B" w:rsidRPr="000E1B6B">
        <w:rPr>
          <w:rFonts w:eastAsia="Arial"/>
          <w:color w:val="181818"/>
        </w:rPr>
        <w:t xml:space="preserve">eighbouring properties have been notified of the application via letter. </w:t>
      </w:r>
      <w:r>
        <w:rPr>
          <w:rFonts w:eastAsia="Arial"/>
          <w:color w:val="181818"/>
        </w:rPr>
        <w:t>No r</w:t>
      </w:r>
      <w:r w:rsidR="000E1B6B" w:rsidRPr="000E1B6B">
        <w:rPr>
          <w:rFonts w:eastAsia="Arial"/>
          <w:color w:val="181818"/>
        </w:rPr>
        <w:t>epresentations have been received</w:t>
      </w:r>
      <w:r>
        <w:rPr>
          <w:rFonts w:eastAsia="Arial"/>
          <w:color w:val="181818"/>
        </w:rPr>
        <w:t xml:space="preserve">. </w:t>
      </w:r>
    </w:p>
    <w:p w14:paraId="2CC145E0" w14:textId="77777777" w:rsidR="001D54C6" w:rsidRDefault="001D54C6" w:rsidP="001D54C6">
      <w:pPr>
        <w:pStyle w:val="MainBody"/>
        <w:numPr>
          <w:ilvl w:val="1"/>
          <w:numId w:val="0"/>
        </w:numPr>
        <w:spacing w:before="0"/>
        <w:jc w:val="left"/>
        <w:rPr>
          <w:rFonts w:eastAsia="Arial"/>
          <w:color w:val="181818"/>
        </w:rPr>
      </w:pPr>
    </w:p>
    <w:p w14:paraId="4C37FECA" w14:textId="5E698289" w:rsidR="000E1B6B" w:rsidRPr="000F29CD" w:rsidRDefault="000E1B6B" w:rsidP="000E1B6B">
      <w:pPr>
        <w:rPr>
          <w:b/>
          <w:bCs/>
          <w:sz w:val="22"/>
        </w:rPr>
      </w:pPr>
      <w:r w:rsidRPr="000F29CD">
        <w:rPr>
          <w:b/>
          <w:bCs/>
          <w:sz w:val="22"/>
        </w:rPr>
        <w:t>Consultations</w:t>
      </w:r>
    </w:p>
    <w:p w14:paraId="00ABA11B" w14:textId="77777777" w:rsidR="000E1B6B" w:rsidRDefault="000E1B6B" w:rsidP="000E1B6B">
      <w:pPr>
        <w:rPr>
          <w:szCs w:val="20"/>
        </w:rPr>
      </w:pPr>
    </w:p>
    <w:p w14:paraId="2C75E7CF" w14:textId="1ED6C6B8" w:rsidR="001D54C6" w:rsidRDefault="001D54C6" w:rsidP="001D54C6">
      <w:pPr>
        <w:rPr>
          <w:szCs w:val="20"/>
        </w:rPr>
      </w:pPr>
      <w:r>
        <w:rPr>
          <w:szCs w:val="20"/>
        </w:rPr>
        <w:t xml:space="preserve">N/A </w:t>
      </w:r>
    </w:p>
    <w:p w14:paraId="7757D825" w14:textId="77777777" w:rsidR="001D54C6" w:rsidRDefault="001D54C6" w:rsidP="001D54C6">
      <w:pPr>
        <w:rPr>
          <w:szCs w:val="20"/>
        </w:rPr>
      </w:pPr>
    </w:p>
    <w:p w14:paraId="6F085B01" w14:textId="1EE30198" w:rsidR="000E1B6B" w:rsidRPr="000F29CD" w:rsidRDefault="000E1B6B" w:rsidP="000E1B6B">
      <w:pPr>
        <w:rPr>
          <w:b/>
          <w:bCs/>
          <w:sz w:val="22"/>
        </w:rPr>
      </w:pPr>
      <w:r w:rsidRPr="000F29CD">
        <w:rPr>
          <w:b/>
          <w:bCs/>
          <w:sz w:val="22"/>
        </w:rPr>
        <w:t>Planning Policy</w:t>
      </w:r>
    </w:p>
    <w:p w14:paraId="7513050A" w14:textId="77777777" w:rsidR="00FE1B2A" w:rsidRPr="00FE1B2A" w:rsidRDefault="00FE1B2A" w:rsidP="00FE1B2A">
      <w:pPr>
        <w:pStyle w:val="MainBody"/>
        <w:numPr>
          <w:ilvl w:val="1"/>
          <w:numId w:val="0"/>
        </w:numPr>
        <w:spacing w:before="0"/>
        <w:ind w:left="576" w:hanging="576"/>
        <w:contextualSpacing/>
        <w:jc w:val="left"/>
        <w:rPr>
          <w:rFonts w:eastAsia="Arial"/>
          <w:color w:val="181818"/>
          <w:u w:val="single"/>
        </w:rPr>
      </w:pPr>
      <w:r w:rsidRPr="00FE1B2A">
        <w:rPr>
          <w:rFonts w:eastAsia="Arial"/>
          <w:color w:val="181818"/>
          <w:u w:val="single"/>
        </w:rPr>
        <w:t>Salford Local Plan: Development Management Policies and Designations (SLP:DMP)</w:t>
      </w:r>
    </w:p>
    <w:p w14:paraId="378ADEA1" w14:textId="77777777" w:rsidR="00FE1B2A" w:rsidRPr="001D54C6" w:rsidRDefault="00FE1B2A" w:rsidP="00FE1B2A">
      <w:pPr>
        <w:rPr>
          <w:rFonts w:eastAsia="Arial"/>
        </w:rPr>
      </w:pPr>
      <w:r w:rsidRPr="001D54C6">
        <w:rPr>
          <w:rFonts w:eastAsia="Arial"/>
        </w:rPr>
        <w:t>Policy A6</w:t>
      </w:r>
      <w:r w:rsidRPr="001D54C6">
        <w:rPr>
          <w:rFonts w:eastAsia="Arial"/>
        </w:rPr>
        <w:tab/>
        <w:t>Highway network</w:t>
      </w:r>
    </w:p>
    <w:p w14:paraId="5EC3B340" w14:textId="77777777" w:rsidR="00FE1B2A" w:rsidRDefault="00FE1B2A" w:rsidP="00FE1B2A">
      <w:pPr>
        <w:rPr>
          <w:rFonts w:eastAsia="Arial"/>
        </w:rPr>
      </w:pPr>
      <w:r w:rsidRPr="007210EC">
        <w:rPr>
          <w:rFonts w:eastAsia="Arial"/>
        </w:rPr>
        <w:t>Policy D1</w:t>
      </w:r>
      <w:r>
        <w:rPr>
          <w:rFonts w:eastAsia="Arial"/>
        </w:rPr>
        <w:tab/>
      </w:r>
      <w:r w:rsidRPr="007210EC">
        <w:rPr>
          <w:rFonts w:eastAsia="Arial"/>
        </w:rPr>
        <w:t>Design principles</w:t>
      </w:r>
    </w:p>
    <w:p w14:paraId="14C09397" w14:textId="77777777" w:rsidR="00FE1B2A" w:rsidRDefault="00FE1B2A" w:rsidP="00FE1B2A">
      <w:pPr>
        <w:rPr>
          <w:rFonts w:eastAsia="Arial"/>
        </w:rPr>
      </w:pPr>
      <w:r w:rsidRPr="007210EC">
        <w:rPr>
          <w:rFonts w:eastAsia="Arial"/>
        </w:rPr>
        <w:t>Policy D2</w:t>
      </w:r>
      <w:r>
        <w:rPr>
          <w:rFonts w:eastAsia="Arial"/>
        </w:rPr>
        <w:tab/>
      </w:r>
      <w:r w:rsidRPr="007210EC">
        <w:rPr>
          <w:rFonts w:eastAsia="Arial"/>
        </w:rPr>
        <w:t>Local character and distinctiveness</w:t>
      </w:r>
    </w:p>
    <w:p w14:paraId="3AEACC91" w14:textId="77777777" w:rsidR="00FE1B2A" w:rsidRDefault="00FE1B2A" w:rsidP="00FE1B2A">
      <w:pPr>
        <w:rPr>
          <w:rFonts w:eastAsia="Arial"/>
        </w:rPr>
      </w:pPr>
      <w:r w:rsidRPr="007210EC">
        <w:rPr>
          <w:rFonts w:eastAsia="Arial"/>
        </w:rPr>
        <w:t>Policy D3</w:t>
      </w:r>
      <w:r>
        <w:rPr>
          <w:rFonts w:eastAsia="Arial"/>
        </w:rPr>
        <w:tab/>
      </w:r>
      <w:r w:rsidRPr="007210EC">
        <w:rPr>
          <w:rFonts w:eastAsia="Arial"/>
        </w:rPr>
        <w:t>Layout and access</w:t>
      </w:r>
    </w:p>
    <w:p w14:paraId="5CB69FCE" w14:textId="77777777" w:rsidR="00FE1B2A" w:rsidRDefault="00FE1B2A" w:rsidP="00FE1B2A">
      <w:pPr>
        <w:rPr>
          <w:rFonts w:eastAsia="Arial"/>
        </w:rPr>
      </w:pPr>
      <w:r w:rsidRPr="007210EC">
        <w:rPr>
          <w:rFonts w:eastAsia="Arial"/>
        </w:rPr>
        <w:t>Policy D5</w:t>
      </w:r>
      <w:r>
        <w:rPr>
          <w:rFonts w:eastAsia="Arial"/>
        </w:rPr>
        <w:tab/>
      </w:r>
      <w:r w:rsidRPr="007210EC">
        <w:rPr>
          <w:rFonts w:eastAsia="Arial"/>
        </w:rPr>
        <w:t>Amenity</w:t>
      </w:r>
    </w:p>
    <w:p w14:paraId="651D8676" w14:textId="77777777" w:rsidR="00FE1B2A" w:rsidRDefault="00FE1B2A" w:rsidP="00FE1B2A">
      <w:pPr>
        <w:rPr>
          <w:rFonts w:eastAsia="Arial"/>
        </w:rPr>
      </w:pPr>
      <w:r w:rsidRPr="007210EC">
        <w:rPr>
          <w:rFonts w:eastAsia="Arial"/>
        </w:rPr>
        <w:t>Policy D8</w:t>
      </w:r>
      <w:r>
        <w:rPr>
          <w:rFonts w:eastAsia="Arial"/>
        </w:rPr>
        <w:tab/>
      </w:r>
      <w:r w:rsidRPr="007210EC">
        <w:rPr>
          <w:rFonts w:eastAsia="Arial"/>
        </w:rPr>
        <w:t>Alterations and extensions</w:t>
      </w:r>
    </w:p>
    <w:p w14:paraId="1101017D" w14:textId="77777777" w:rsidR="00FE1B2A" w:rsidRDefault="00FE1B2A" w:rsidP="000E1B6B">
      <w:pPr>
        <w:rPr>
          <w:szCs w:val="20"/>
        </w:rPr>
      </w:pPr>
    </w:p>
    <w:p w14:paraId="54478081" w14:textId="6F570E71" w:rsidR="000E1B6B" w:rsidRPr="000F29CD" w:rsidRDefault="000E1B6B" w:rsidP="000E1B6B">
      <w:pPr>
        <w:rPr>
          <w:b/>
          <w:bCs/>
          <w:sz w:val="22"/>
        </w:rPr>
      </w:pPr>
      <w:r w:rsidRPr="000F29CD">
        <w:rPr>
          <w:b/>
          <w:bCs/>
          <w:sz w:val="22"/>
        </w:rPr>
        <w:t>Other Material Planning Considerations</w:t>
      </w:r>
    </w:p>
    <w:p w14:paraId="02D6FA87" w14:textId="2398DC3A" w:rsidR="00FE1B2A" w:rsidRPr="00FE1B2A" w:rsidRDefault="00FE1B2A" w:rsidP="000E1B6B">
      <w:pPr>
        <w:rPr>
          <w:szCs w:val="20"/>
          <w:u w:val="single"/>
        </w:rPr>
      </w:pPr>
      <w:r w:rsidRPr="00FE1B2A">
        <w:rPr>
          <w:szCs w:val="20"/>
          <w:u w:val="single"/>
        </w:rPr>
        <w:t>National</w:t>
      </w:r>
    </w:p>
    <w:p w14:paraId="1531E2DB" w14:textId="4FF9B093" w:rsidR="00FE1B2A" w:rsidRDefault="00FE1B2A" w:rsidP="00FE1B2A">
      <w:pPr>
        <w:pStyle w:val="ListParagraph"/>
        <w:numPr>
          <w:ilvl w:val="0"/>
          <w:numId w:val="1"/>
        </w:numPr>
        <w:rPr>
          <w:szCs w:val="20"/>
        </w:rPr>
      </w:pPr>
      <w:r>
        <w:rPr>
          <w:szCs w:val="20"/>
        </w:rPr>
        <w:t>National Planning Policy Framework</w:t>
      </w:r>
    </w:p>
    <w:p w14:paraId="1833F167" w14:textId="48450F3B" w:rsidR="00FE1B2A" w:rsidRDefault="00FE1B2A" w:rsidP="00FE1B2A">
      <w:pPr>
        <w:pStyle w:val="ListParagraph"/>
        <w:numPr>
          <w:ilvl w:val="0"/>
          <w:numId w:val="1"/>
        </w:numPr>
        <w:rPr>
          <w:szCs w:val="20"/>
        </w:rPr>
      </w:pPr>
      <w:r>
        <w:rPr>
          <w:szCs w:val="20"/>
        </w:rPr>
        <w:t>National Planning Practice Guidance</w:t>
      </w:r>
    </w:p>
    <w:p w14:paraId="189B1FCC" w14:textId="77777777" w:rsidR="00FE1B2A" w:rsidRDefault="00FE1B2A" w:rsidP="00FE1B2A">
      <w:pPr>
        <w:rPr>
          <w:szCs w:val="20"/>
        </w:rPr>
      </w:pPr>
    </w:p>
    <w:p w14:paraId="486EA8A4" w14:textId="78588ED0" w:rsidR="00FE1B2A" w:rsidRPr="00FE1B2A" w:rsidRDefault="00FE1B2A" w:rsidP="00FE1B2A">
      <w:pPr>
        <w:rPr>
          <w:szCs w:val="20"/>
          <w:u w:val="single"/>
        </w:rPr>
      </w:pPr>
      <w:r w:rsidRPr="00FE1B2A">
        <w:rPr>
          <w:szCs w:val="20"/>
          <w:u w:val="single"/>
        </w:rPr>
        <w:t>Local Planning Policy and Development Framework/ Strategies</w:t>
      </w:r>
    </w:p>
    <w:p w14:paraId="55C4F2AD" w14:textId="78DEEDD4" w:rsidR="00FE1B2A" w:rsidRDefault="00FE1B2A" w:rsidP="00FE1B2A">
      <w:pPr>
        <w:pStyle w:val="ListParagraph"/>
        <w:numPr>
          <w:ilvl w:val="0"/>
          <w:numId w:val="2"/>
        </w:numPr>
        <w:rPr>
          <w:szCs w:val="20"/>
        </w:rPr>
      </w:pPr>
      <w:r>
        <w:rPr>
          <w:szCs w:val="20"/>
        </w:rPr>
        <w:t>Supplementary Planning Document – House Extensions (2006)</w:t>
      </w:r>
    </w:p>
    <w:p w14:paraId="582E5380" w14:textId="77777777" w:rsidR="007F5D72" w:rsidRDefault="007F5D72" w:rsidP="007F5D72">
      <w:pPr>
        <w:pStyle w:val="ListParagraph"/>
        <w:rPr>
          <w:szCs w:val="20"/>
        </w:rPr>
      </w:pPr>
    </w:p>
    <w:p w14:paraId="243AC338" w14:textId="092DBDA5" w:rsidR="00FE1B2A" w:rsidRPr="00FE1B2A" w:rsidRDefault="00FE1B2A" w:rsidP="00FE1B2A">
      <w:pPr>
        <w:rPr>
          <w:szCs w:val="20"/>
          <w:u w:val="single"/>
        </w:rPr>
      </w:pPr>
      <w:r w:rsidRPr="00FE1B2A">
        <w:rPr>
          <w:szCs w:val="20"/>
          <w:u w:val="single"/>
        </w:rPr>
        <w:t>Local Finance Considerations</w:t>
      </w:r>
    </w:p>
    <w:p w14:paraId="6C89D3AE" w14:textId="77777777" w:rsidR="00FE1B2A" w:rsidRDefault="00FE1B2A" w:rsidP="00FE1B2A">
      <w:pPr>
        <w:rPr>
          <w:rFonts w:eastAsia="Arial"/>
        </w:rPr>
      </w:pPr>
      <w:r w:rsidRPr="007210EC">
        <w:rPr>
          <w:rFonts w:eastAsia="Arial"/>
        </w:rPr>
        <w:t>It is not considered that there are any local finance considerations that are material to the application.</w:t>
      </w:r>
    </w:p>
    <w:p w14:paraId="51C4749C" w14:textId="77777777" w:rsidR="00FE1B2A" w:rsidRDefault="00FE1B2A" w:rsidP="000E1B6B">
      <w:pPr>
        <w:rPr>
          <w:szCs w:val="20"/>
        </w:rPr>
      </w:pPr>
    </w:p>
    <w:p w14:paraId="09E3D792" w14:textId="58BDC261" w:rsidR="000E1B6B" w:rsidRPr="000F29CD" w:rsidRDefault="000E1B6B" w:rsidP="000E1B6B">
      <w:pPr>
        <w:rPr>
          <w:b/>
          <w:bCs/>
          <w:sz w:val="22"/>
        </w:rPr>
      </w:pPr>
      <w:r w:rsidRPr="000F29CD">
        <w:rPr>
          <w:b/>
          <w:bCs/>
          <w:sz w:val="22"/>
        </w:rPr>
        <w:t>Appraisal</w:t>
      </w:r>
    </w:p>
    <w:p w14:paraId="540A9C7B" w14:textId="5D7B200B" w:rsidR="000E1B6B" w:rsidRPr="00016367" w:rsidRDefault="00016367" w:rsidP="000E1B6B">
      <w:pPr>
        <w:rPr>
          <w:szCs w:val="20"/>
          <w:u w:val="single"/>
        </w:rPr>
      </w:pPr>
      <w:r w:rsidRPr="00016367">
        <w:rPr>
          <w:szCs w:val="20"/>
          <w:u w:val="single"/>
        </w:rPr>
        <w:t>Impact on the Character of the Area</w:t>
      </w:r>
    </w:p>
    <w:p w14:paraId="09F339E3" w14:textId="77777777" w:rsidR="000F29CD" w:rsidRDefault="000F29CD" w:rsidP="000E1B6B">
      <w:pPr>
        <w:rPr>
          <w:rFonts w:eastAsia="Arial"/>
          <w:color w:val="181818"/>
          <w:kern w:val="0"/>
          <w:szCs w:val="20"/>
          <w14:ligatures w14:val="none"/>
        </w:rPr>
      </w:pPr>
    </w:p>
    <w:p w14:paraId="0886B3A6" w14:textId="77777777" w:rsidR="00DD3AA9" w:rsidRPr="001E0A8A" w:rsidRDefault="00DD3AA9" w:rsidP="00DD3AA9">
      <w:pPr>
        <w:spacing w:after="160" w:line="252" w:lineRule="auto"/>
        <w:contextualSpacing/>
        <w:jc w:val="both"/>
        <w:rPr>
          <w:rFonts w:eastAsia="PMingLiU"/>
        </w:rPr>
      </w:pPr>
      <w:r w:rsidRPr="001E0A8A">
        <w:rPr>
          <w:rFonts w:eastAsia="Times New Roman"/>
        </w:rPr>
        <w:lastRenderedPageBreak/>
        <w:t>The development would be visible from the street scene and is set well back from the road. It is considered that the design of the proposal would appear cohesive with the existing dwelling, surrounding area and with neighbouring dwellings. Materials used within the extension are proposed to match to maintain a coherent relationship to the host dwelling in accordance with</w:t>
      </w:r>
      <w:r w:rsidRPr="001E0A8A">
        <w:rPr>
          <w:rFonts w:eastAsia="Times New Roman"/>
          <w:lang w:eastAsia="zh-TW"/>
        </w:rPr>
        <w:t xml:space="preserve"> Policies D1, D2 and D8 of the </w:t>
      </w:r>
      <w:r w:rsidRPr="001E0A8A">
        <w:rPr>
          <w:rFonts w:eastAsia="PMingLiU"/>
        </w:rPr>
        <w:t>SLP:DMP.</w:t>
      </w:r>
    </w:p>
    <w:p w14:paraId="7393CF5A" w14:textId="77777777" w:rsidR="00DD3AA9" w:rsidRDefault="00DD3AA9" w:rsidP="000E1B6B">
      <w:pPr>
        <w:rPr>
          <w:rFonts w:eastAsia="Arial"/>
          <w:color w:val="181818"/>
          <w:kern w:val="0"/>
          <w:szCs w:val="20"/>
          <w14:ligatures w14:val="none"/>
        </w:rPr>
      </w:pPr>
    </w:p>
    <w:p w14:paraId="523DACC6" w14:textId="1C3F9C47" w:rsidR="000F29CD" w:rsidRPr="000F29CD" w:rsidRDefault="000F29CD" w:rsidP="000E1B6B">
      <w:pPr>
        <w:rPr>
          <w:rFonts w:eastAsia="Arial"/>
          <w:color w:val="181818"/>
          <w:kern w:val="0"/>
          <w:szCs w:val="20"/>
          <w:u w:val="single"/>
          <w14:ligatures w14:val="none"/>
        </w:rPr>
      </w:pPr>
      <w:r w:rsidRPr="000F29CD">
        <w:rPr>
          <w:szCs w:val="20"/>
          <w:u w:val="single"/>
        </w:rPr>
        <w:t>Impact</w:t>
      </w:r>
      <w:r w:rsidRPr="000F29CD">
        <w:rPr>
          <w:rFonts w:eastAsia="Arial"/>
          <w:color w:val="181818"/>
          <w:kern w:val="0"/>
          <w:szCs w:val="20"/>
          <w:u w:val="single"/>
          <w14:ligatures w14:val="none"/>
        </w:rPr>
        <w:t xml:space="preserve"> on the Amenity of Neighbours</w:t>
      </w:r>
    </w:p>
    <w:p w14:paraId="1B31D1E4" w14:textId="121973E3" w:rsidR="000F29CD" w:rsidRDefault="000F29CD" w:rsidP="00DD3AA9">
      <w:pPr>
        <w:rPr>
          <w:rFonts w:eastAsia="Arial"/>
          <w:color w:val="181818"/>
          <w:kern w:val="0"/>
          <w:szCs w:val="20"/>
          <w14:ligatures w14:val="none"/>
        </w:rPr>
      </w:pPr>
    </w:p>
    <w:p w14:paraId="1036D2C2" w14:textId="532AA258" w:rsidR="00DD3AA9" w:rsidRDefault="00DD3AA9" w:rsidP="00DD3AA9">
      <w:pPr>
        <w:spacing w:after="160" w:line="252" w:lineRule="auto"/>
        <w:contextualSpacing/>
        <w:jc w:val="both"/>
        <w:rPr>
          <w:rFonts w:eastAsia="Times New Roman"/>
        </w:rPr>
      </w:pPr>
      <w:r w:rsidRPr="005A6657">
        <w:rPr>
          <w:rFonts w:eastAsia="Times New Roman"/>
        </w:rPr>
        <w:t xml:space="preserve">As the side </w:t>
      </w:r>
      <w:r>
        <w:rPr>
          <w:rFonts w:eastAsia="Times New Roman"/>
        </w:rPr>
        <w:t xml:space="preserve">element of the </w:t>
      </w:r>
      <w:r w:rsidRPr="005A6657">
        <w:rPr>
          <w:rFonts w:eastAsia="Times New Roman"/>
        </w:rPr>
        <w:t xml:space="preserve">extension does not </w:t>
      </w:r>
      <w:r>
        <w:rPr>
          <w:rFonts w:eastAsia="Times New Roman"/>
        </w:rPr>
        <w:t xml:space="preserve">project </w:t>
      </w:r>
      <w:r w:rsidRPr="005A6657">
        <w:rPr>
          <w:rFonts w:eastAsia="Times New Roman"/>
        </w:rPr>
        <w:t xml:space="preserve">beyond the parent dwelling from the </w:t>
      </w:r>
      <w:r>
        <w:rPr>
          <w:rFonts w:eastAsia="Times New Roman"/>
        </w:rPr>
        <w:t>front</w:t>
      </w:r>
      <w:r w:rsidRPr="005A6657">
        <w:rPr>
          <w:rFonts w:eastAsia="Times New Roman"/>
        </w:rPr>
        <w:t xml:space="preserve"> it would not introduce any significant additional overlooking to the house</w:t>
      </w:r>
      <w:r>
        <w:rPr>
          <w:rFonts w:eastAsia="Times New Roman"/>
        </w:rPr>
        <w:t>s to the front (across the road) set at an angle to the application site.</w:t>
      </w:r>
    </w:p>
    <w:p w14:paraId="1EBB028A" w14:textId="77777777" w:rsidR="006E6DCF" w:rsidRDefault="006E6DCF" w:rsidP="004410B6">
      <w:pPr>
        <w:spacing w:after="160" w:line="252" w:lineRule="auto"/>
        <w:contextualSpacing/>
        <w:jc w:val="both"/>
        <w:rPr>
          <w:rFonts w:eastAsia="Times New Roman"/>
        </w:rPr>
      </w:pPr>
    </w:p>
    <w:p w14:paraId="2A319FB4" w14:textId="14B582B0" w:rsidR="004E7E6B" w:rsidRDefault="006E6DCF" w:rsidP="00141401">
      <w:pPr>
        <w:spacing w:after="160" w:line="252" w:lineRule="auto"/>
        <w:contextualSpacing/>
        <w:jc w:val="both"/>
        <w:rPr>
          <w:szCs w:val="20"/>
        </w:rPr>
      </w:pPr>
      <w:r>
        <w:rPr>
          <w:rFonts w:eastAsia="Times New Roman"/>
        </w:rPr>
        <w:t>The adjacent property No.36 Exeter Drive is set at a right angle to the host dwelling including its rear garden area</w:t>
      </w:r>
      <w:r w:rsidR="004E7E6B">
        <w:rPr>
          <w:rFonts w:eastAsia="Times New Roman"/>
        </w:rPr>
        <w:t xml:space="preserve"> and its single storey attached garage</w:t>
      </w:r>
      <w:r>
        <w:rPr>
          <w:rFonts w:eastAsia="Times New Roman"/>
        </w:rPr>
        <w:t xml:space="preserve">. </w:t>
      </w:r>
      <w:r w:rsidR="00F875E6">
        <w:rPr>
          <w:rFonts w:eastAsia="Times New Roman"/>
        </w:rPr>
        <w:t>The proposal would replace the existing side element and would increase its footprint to the side/rear with one obscure opening serving W.C directly facing No.36’s rear garden area</w:t>
      </w:r>
      <w:r w:rsidR="004E7E6B">
        <w:rPr>
          <w:rFonts w:eastAsia="Times New Roman"/>
        </w:rPr>
        <w:t xml:space="preserve">, conservatory, </w:t>
      </w:r>
      <w:r w:rsidR="00F875E6">
        <w:rPr>
          <w:rFonts w:eastAsia="Times New Roman"/>
        </w:rPr>
        <w:t xml:space="preserve">including </w:t>
      </w:r>
      <w:r w:rsidR="00EF3FB8">
        <w:rPr>
          <w:rFonts w:eastAsia="Times New Roman"/>
        </w:rPr>
        <w:t xml:space="preserve">their </w:t>
      </w:r>
      <w:r w:rsidR="00141401">
        <w:rPr>
          <w:rFonts w:eastAsia="Times New Roman"/>
        </w:rPr>
        <w:t>window in their main rear elevation serving a kitche</w:t>
      </w:r>
      <w:r w:rsidR="004E7E6B">
        <w:rPr>
          <w:rFonts w:eastAsia="Times New Roman"/>
        </w:rPr>
        <w:t>n</w:t>
      </w:r>
      <w:r w:rsidR="00F875E6">
        <w:rPr>
          <w:rFonts w:eastAsia="Times New Roman"/>
        </w:rPr>
        <w:t xml:space="preserve">. </w:t>
      </w:r>
      <w:r w:rsidR="00F875E6" w:rsidRPr="005A6657">
        <w:rPr>
          <w:rFonts w:eastAsia="Times New Roman"/>
        </w:rPr>
        <w:t xml:space="preserve">The </w:t>
      </w:r>
      <w:r w:rsidR="00F875E6">
        <w:rPr>
          <w:rFonts w:eastAsia="Times New Roman"/>
        </w:rPr>
        <w:t xml:space="preserve">proposal </w:t>
      </w:r>
      <w:r w:rsidR="00F875E6" w:rsidRPr="005A6657">
        <w:rPr>
          <w:rFonts w:eastAsia="Times New Roman"/>
        </w:rPr>
        <w:t>would be</w:t>
      </w:r>
      <w:r w:rsidR="00F875E6">
        <w:rPr>
          <w:rFonts w:eastAsia="Times New Roman"/>
        </w:rPr>
        <w:t xml:space="preserve"> set away from</w:t>
      </w:r>
      <w:r w:rsidR="00F875E6" w:rsidRPr="005A6657">
        <w:rPr>
          <w:rFonts w:eastAsia="Times New Roman"/>
        </w:rPr>
        <w:t xml:space="preserve"> the</w:t>
      </w:r>
      <w:r w:rsidR="00F875E6">
        <w:rPr>
          <w:rFonts w:eastAsia="Times New Roman"/>
        </w:rPr>
        <w:t xml:space="preserve"> </w:t>
      </w:r>
      <w:r w:rsidR="00F875E6" w:rsidRPr="005A6657">
        <w:rPr>
          <w:rFonts w:eastAsia="Times New Roman"/>
        </w:rPr>
        <w:t xml:space="preserve">shared common boundary </w:t>
      </w:r>
      <w:r w:rsidR="00F875E6">
        <w:rPr>
          <w:rFonts w:eastAsia="Times New Roman"/>
        </w:rPr>
        <w:t xml:space="preserve">with No.36 by a minimum of 0.6m </w:t>
      </w:r>
      <w:r w:rsidR="00F875E6" w:rsidRPr="00F875E6">
        <w:rPr>
          <w:szCs w:val="20"/>
        </w:rPr>
        <w:t>due to the splayed alignment of the site boundary</w:t>
      </w:r>
      <w:r w:rsidR="00141401">
        <w:rPr>
          <w:szCs w:val="20"/>
        </w:rPr>
        <w:t xml:space="preserve">. </w:t>
      </w:r>
      <w:r w:rsidR="00701CEE">
        <w:rPr>
          <w:szCs w:val="20"/>
        </w:rPr>
        <w:t>T</w:t>
      </w:r>
      <w:r w:rsidR="004410B6">
        <w:rPr>
          <w:szCs w:val="20"/>
        </w:rPr>
        <w:t>he</w:t>
      </w:r>
      <w:r w:rsidR="00F875E6" w:rsidRPr="00F875E6">
        <w:rPr>
          <w:szCs w:val="20"/>
        </w:rPr>
        <w:t xml:space="preserve"> proposal would </w:t>
      </w:r>
      <w:r w:rsidR="00141401">
        <w:rPr>
          <w:szCs w:val="20"/>
        </w:rPr>
        <w:t xml:space="preserve">be in line with No.36’s </w:t>
      </w:r>
      <w:r w:rsidR="004E7E6B">
        <w:rPr>
          <w:szCs w:val="20"/>
        </w:rPr>
        <w:t xml:space="preserve">original </w:t>
      </w:r>
      <w:r w:rsidR="00141401">
        <w:rPr>
          <w:szCs w:val="20"/>
        </w:rPr>
        <w:t>side elevation of their dwellinghouse</w:t>
      </w:r>
      <w:r w:rsidR="004E7E6B">
        <w:rPr>
          <w:szCs w:val="20"/>
        </w:rPr>
        <w:t xml:space="preserve"> set 5m away from the proposal</w:t>
      </w:r>
      <w:r w:rsidR="00141401">
        <w:rPr>
          <w:szCs w:val="20"/>
        </w:rPr>
        <w:t>.</w:t>
      </w:r>
      <w:r w:rsidR="004E7E6B">
        <w:rPr>
          <w:szCs w:val="20"/>
        </w:rPr>
        <w:t xml:space="preserve"> </w:t>
      </w:r>
    </w:p>
    <w:p w14:paraId="4269B2F2" w14:textId="77777777" w:rsidR="004E7E6B" w:rsidRDefault="004E7E6B" w:rsidP="00141401">
      <w:pPr>
        <w:spacing w:after="160" w:line="252" w:lineRule="auto"/>
        <w:contextualSpacing/>
        <w:jc w:val="both"/>
        <w:rPr>
          <w:szCs w:val="20"/>
        </w:rPr>
      </w:pPr>
    </w:p>
    <w:p w14:paraId="0D6DF730" w14:textId="02BF4026" w:rsidR="004E7E6B" w:rsidRPr="008C0110" w:rsidRDefault="004E7E6B" w:rsidP="008C0110">
      <w:pPr>
        <w:spacing w:after="160" w:line="252" w:lineRule="auto"/>
        <w:contextualSpacing/>
        <w:jc w:val="both"/>
        <w:rPr>
          <w:rStyle w:val="CommentReference"/>
          <w:rFonts w:cs="Arial"/>
          <w:sz w:val="20"/>
          <w:szCs w:val="20"/>
        </w:rPr>
      </w:pPr>
      <w:r>
        <w:rPr>
          <w:szCs w:val="20"/>
        </w:rPr>
        <w:t>In addition the proposal</w:t>
      </w:r>
      <w:r w:rsidR="00E9108C">
        <w:rPr>
          <w:szCs w:val="20"/>
        </w:rPr>
        <w:t xml:space="preserve"> proposes</w:t>
      </w:r>
      <w:r>
        <w:rPr>
          <w:szCs w:val="20"/>
        </w:rPr>
        <w:t xml:space="preserve"> </w:t>
      </w:r>
      <w:r w:rsidR="008C0110">
        <w:rPr>
          <w:szCs w:val="20"/>
        </w:rPr>
        <w:t xml:space="preserve">large bi-fold doors in its side elevation </w:t>
      </w:r>
      <w:r w:rsidR="00E9108C">
        <w:rPr>
          <w:szCs w:val="20"/>
        </w:rPr>
        <w:t xml:space="preserve">of the extension </w:t>
      </w:r>
      <w:r w:rsidR="008C0110">
        <w:rPr>
          <w:szCs w:val="20"/>
        </w:rPr>
        <w:t xml:space="preserve">serving dining room and </w:t>
      </w:r>
      <w:r w:rsidR="008C0110" w:rsidRPr="002F75A7">
        <w:t xml:space="preserve">would have a main outlook over the </w:t>
      </w:r>
      <w:r w:rsidR="00E9108C">
        <w:t xml:space="preserve">applicant’s small section of their </w:t>
      </w:r>
      <w:r w:rsidR="008C0110">
        <w:t xml:space="preserve">side / front </w:t>
      </w:r>
      <w:r w:rsidR="008C0110" w:rsidRPr="002F75A7">
        <w:t xml:space="preserve">garden area and would maintain a minimum distance of </w:t>
      </w:r>
      <w:r w:rsidR="008C0110">
        <w:t xml:space="preserve">1.3m </w:t>
      </w:r>
      <w:r w:rsidR="008C0110" w:rsidRPr="002F75A7">
        <w:t xml:space="preserve">to the </w:t>
      </w:r>
      <w:r w:rsidR="008C0110">
        <w:t xml:space="preserve">side </w:t>
      </w:r>
      <w:r w:rsidR="008C0110" w:rsidRPr="002F75A7">
        <w:t xml:space="preserve">boundary consisting of </w:t>
      </w:r>
      <w:r w:rsidR="00E9108C">
        <w:t xml:space="preserve">tall </w:t>
      </w:r>
      <w:r w:rsidR="00CB4298">
        <w:t xml:space="preserve">hedging </w:t>
      </w:r>
      <w:r w:rsidR="00CB4298" w:rsidRPr="002F75A7">
        <w:t>interrupting</w:t>
      </w:r>
      <w:r w:rsidR="008C0110" w:rsidRPr="002F75A7">
        <w:t xml:space="preserve"> views with the neighbouring</w:t>
      </w:r>
      <w:r w:rsidR="008C0110">
        <w:t xml:space="preserve"> front / side </w:t>
      </w:r>
      <w:r w:rsidR="008C0110" w:rsidRPr="002F75A7">
        <w:t>garden</w:t>
      </w:r>
      <w:r w:rsidR="008C0110">
        <w:t xml:space="preserve"> of No.36 Exeter Drive </w:t>
      </w:r>
      <w:r w:rsidR="008C0110" w:rsidRPr="002F75A7">
        <w:t>beyond</w:t>
      </w:r>
      <w:r w:rsidR="008C0110">
        <w:rPr>
          <w:szCs w:val="20"/>
        </w:rPr>
        <w:t xml:space="preserve"> the splayed alignment of the site boundary. </w:t>
      </w:r>
      <w:r w:rsidR="00701CEE" w:rsidRPr="003E59EC">
        <w:rPr>
          <w:rFonts w:eastAsia="Times New Roman"/>
          <w:lang w:val="en-US"/>
        </w:rPr>
        <w:t>Due to the existing relationship and layout between No.</w:t>
      </w:r>
      <w:r w:rsidR="00141401">
        <w:rPr>
          <w:rFonts w:eastAsia="Times New Roman"/>
          <w:lang w:val="en-US"/>
        </w:rPr>
        <w:t xml:space="preserve">5 and No.36 </w:t>
      </w:r>
      <w:r w:rsidR="00701CEE" w:rsidRPr="003E59EC">
        <w:rPr>
          <w:rFonts w:eastAsia="Times New Roman"/>
          <w:lang w:val="en-US"/>
        </w:rPr>
        <w:t xml:space="preserve">as well as the </w:t>
      </w:r>
      <w:r w:rsidR="00701CEE">
        <w:rPr>
          <w:rFonts w:eastAsia="Times New Roman"/>
          <w:lang w:val="en-US"/>
        </w:rPr>
        <w:t xml:space="preserve">proposed </w:t>
      </w:r>
      <w:r w:rsidR="00701CEE" w:rsidRPr="003E59EC">
        <w:rPr>
          <w:rFonts w:eastAsia="Times New Roman"/>
          <w:lang w:val="en-US"/>
        </w:rPr>
        <w:t>in-between distance</w:t>
      </w:r>
      <w:r w:rsidR="00701CEE" w:rsidRPr="003E59EC">
        <w:rPr>
          <w:rFonts w:eastAsia="Times New Roman"/>
          <w:bCs/>
          <w:lang w:val="en-US"/>
        </w:rPr>
        <w:t xml:space="preserve"> maintained to the shared common boundary it is considered that </w:t>
      </w:r>
      <w:r w:rsidR="00701CEE" w:rsidRPr="003E59EC">
        <w:rPr>
          <w:rFonts w:eastAsia="Times New Roman"/>
          <w:lang w:val="en-US"/>
        </w:rPr>
        <w:t xml:space="preserve">the </w:t>
      </w:r>
      <w:r w:rsidR="00701CEE" w:rsidRPr="003E59EC">
        <w:rPr>
          <w:rFonts w:eastAsia="Times New Roman"/>
          <w:color w:val="000000"/>
          <w:lang w:val="en-US"/>
        </w:rPr>
        <w:t>proposal would not</w:t>
      </w:r>
      <w:r w:rsidR="00701CEE" w:rsidRPr="003E59EC">
        <w:rPr>
          <w:rFonts w:eastAsia="Times New Roman"/>
          <w:lang w:val="en-US"/>
        </w:rPr>
        <w:t xml:space="preserve"> result in an unacceptable loss of daylight and/or sunlight</w:t>
      </w:r>
      <w:r w:rsidR="00701CEE" w:rsidRPr="003E59EC">
        <w:rPr>
          <w:rFonts w:eastAsia="Times New Roman"/>
          <w:color w:val="000000"/>
          <w:lang w:val="en-US"/>
        </w:rPr>
        <w:t xml:space="preserve"> or pose a detrimental overbearing impact or create undue overshadowing</w:t>
      </w:r>
      <w:r w:rsidR="00E9108C">
        <w:rPr>
          <w:rFonts w:eastAsia="Times New Roman"/>
          <w:color w:val="000000"/>
          <w:lang w:val="en-US"/>
        </w:rPr>
        <w:t xml:space="preserve"> or </w:t>
      </w:r>
      <w:r w:rsidR="00E9108C" w:rsidRPr="00752527">
        <w:rPr>
          <w:szCs w:val="20"/>
        </w:rPr>
        <w:t>to result in a significant loss of privacy</w:t>
      </w:r>
      <w:r w:rsidR="00701CEE" w:rsidRPr="003E59EC">
        <w:rPr>
          <w:rFonts w:eastAsia="Times New Roman"/>
          <w:color w:val="000000"/>
          <w:lang w:val="en-US"/>
        </w:rPr>
        <w:t xml:space="preserve"> to </w:t>
      </w:r>
      <w:proofErr w:type="spellStart"/>
      <w:r w:rsidR="00701CEE" w:rsidRPr="003E59EC">
        <w:rPr>
          <w:rFonts w:eastAsia="Times New Roman"/>
          <w:color w:val="000000"/>
          <w:lang w:val="en-US"/>
        </w:rPr>
        <w:t>neighbouring</w:t>
      </w:r>
      <w:proofErr w:type="spellEnd"/>
      <w:r w:rsidR="00701CEE" w:rsidRPr="003E59EC">
        <w:rPr>
          <w:rFonts w:eastAsia="Times New Roman"/>
          <w:color w:val="000000"/>
          <w:lang w:val="en-US"/>
        </w:rPr>
        <w:t xml:space="preserve"> occupiers at No.</w:t>
      </w:r>
      <w:r w:rsidR="00141401">
        <w:rPr>
          <w:rFonts w:eastAsia="Times New Roman"/>
          <w:color w:val="000000"/>
          <w:lang w:val="en-US"/>
        </w:rPr>
        <w:t>36</w:t>
      </w:r>
      <w:r w:rsidR="00701CEE">
        <w:rPr>
          <w:rFonts w:eastAsia="Times New Roman"/>
          <w:color w:val="000000"/>
          <w:lang w:val="en-US"/>
        </w:rPr>
        <w:t xml:space="preserve">. </w:t>
      </w:r>
      <w:r w:rsidR="00141401">
        <w:t>T</w:t>
      </w:r>
      <w:r w:rsidR="001C2B4F" w:rsidRPr="004A5ECE">
        <w:t>he conservatory extension at No.36 w</w:t>
      </w:r>
      <w:r w:rsidR="001C2B4F" w:rsidRPr="004A5ECE">
        <w:rPr>
          <w:rStyle w:val="CommentReference"/>
          <w:sz w:val="20"/>
          <w:szCs w:val="20"/>
        </w:rPr>
        <w:t xml:space="preserve">ill still retain </w:t>
      </w:r>
      <w:r w:rsidR="004C2F7E">
        <w:rPr>
          <w:rStyle w:val="CommentReference"/>
          <w:sz w:val="20"/>
          <w:szCs w:val="20"/>
        </w:rPr>
        <w:t>outlook</w:t>
      </w:r>
      <w:r w:rsidR="001C2B4F" w:rsidRPr="004A5ECE">
        <w:rPr>
          <w:rStyle w:val="CommentReference"/>
          <w:sz w:val="20"/>
          <w:szCs w:val="20"/>
        </w:rPr>
        <w:t xml:space="preserve"> out past the rear of the proposed extension, to the </w:t>
      </w:r>
      <w:r w:rsidR="004A5ECE" w:rsidRPr="004A5ECE">
        <w:rPr>
          <w:rStyle w:val="CommentReference"/>
          <w:sz w:val="20"/>
          <w:szCs w:val="20"/>
        </w:rPr>
        <w:t>n</w:t>
      </w:r>
      <w:r w:rsidR="001C2B4F" w:rsidRPr="004A5ECE">
        <w:rPr>
          <w:rStyle w:val="CommentReference"/>
          <w:sz w:val="20"/>
          <w:szCs w:val="20"/>
        </w:rPr>
        <w:t>orth-</w:t>
      </w:r>
      <w:r w:rsidR="004A5ECE" w:rsidRPr="004A5ECE">
        <w:rPr>
          <w:rStyle w:val="CommentReference"/>
          <w:sz w:val="20"/>
          <w:szCs w:val="20"/>
        </w:rPr>
        <w:t>west</w:t>
      </w:r>
      <w:r w:rsidR="001C2B4F" w:rsidRPr="004A5ECE">
        <w:rPr>
          <w:rStyle w:val="CommentReference"/>
          <w:sz w:val="20"/>
          <w:szCs w:val="20"/>
        </w:rPr>
        <w:t xml:space="preserve">. </w:t>
      </w:r>
    </w:p>
    <w:p w14:paraId="7D4533A6" w14:textId="77777777" w:rsidR="008C0110" w:rsidRPr="008C0110" w:rsidRDefault="008C0110" w:rsidP="008C0110">
      <w:pPr>
        <w:spacing w:after="160" w:line="252" w:lineRule="auto"/>
        <w:contextualSpacing/>
        <w:jc w:val="both"/>
        <w:rPr>
          <w:szCs w:val="20"/>
        </w:rPr>
      </w:pPr>
    </w:p>
    <w:p w14:paraId="3EE3835D" w14:textId="4E9020B6" w:rsidR="0024527E" w:rsidRPr="00301C9E" w:rsidRDefault="004C2F7E" w:rsidP="004E7E6B">
      <w:pPr>
        <w:jc w:val="both"/>
      </w:pPr>
      <w:r>
        <w:t>A</w:t>
      </w:r>
      <w:r w:rsidRPr="006267DC">
        <w:t xml:space="preserve"> condition</w:t>
      </w:r>
      <w:r w:rsidR="0024527E" w:rsidRPr="006267DC">
        <w:t xml:space="preserve"> has been added to ensure that </w:t>
      </w:r>
      <w:r w:rsidR="0024527E">
        <w:t>the</w:t>
      </w:r>
      <w:r w:rsidR="0024527E" w:rsidRPr="006267DC">
        <w:t xml:space="preserve"> window </w:t>
      </w:r>
      <w:r w:rsidR="0024527E">
        <w:t xml:space="preserve">serving W.C in the side elevation </w:t>
      </w:r>
      <w:r w:rsidR="0024527E" w:rsidRPr="006267DC">
        <w:t>is fitted with obscure glazing to ensure no unacceptable loss of privacy for the occupiers of No.</w:t>
      </w:r>
      <w:r w:rsidR="0024527E">
        <w:t>36</w:t>
      </w:r>
      <w:r w:rsidR="0024527E" w:rsidRPr="006267DC">
        <w:t xml:space="preserve">. The window shall also be </w:t>
      </w:r>
      <w:r w:rsidR="0024527E" w:rsidRPr="004E7E6B">
        <w:rPr>
          <w:bCs/>
          <w:iCs/>
        </w:rPr>
        <w:t>non-opening unless the parts of the window which can be opened are more than 1.7m above the floor level</w:t>
      </w:r>
      <w:r w:rsidR="0024527E" w:rsidRPr="006267DC">
        <w:t xml:space="preserve">. </w:t>
      </w:r>
    </w:p>
    <w:p w14:paraId="3D1A8EC2" w14:textId="77777777" w:rsidR="0024527E" w:rsidRPr="0024527E" w:rsidRDefault="0024527E" w:rsidP="004A5ECE">
      <w:pPr>
        <w:pStyle w:val="CommentText"/>
        <w:rPr>
          <w:lang w:val="en-GB"/>
        </w:rPr>
      </w:pPr>
    </w:p>
    <w:p w14:paraId="01AD4C3D" w14:textId="393EB26E" w:rsidR="00F60EE7" w:rsidRPr="002A1246" w:rsidRDefault="00F60EE7" w:rsidP="00E9108C">
      <w:pPr>
        <w:pStyle w:val="CommentText"/>
        <w:jc w:val="both"/>
      </w:pPr>
      <w:r w:rsidRPr="002A1246">
        <w:t xml:space="preserve">The overall design and siting of the extension </w:t>
      </w:r>
      <w:r w:rsidR="00CB4298" w:rsidRPr="002A1246">
        <w:t>minimizes</w:t>
      </w:r>
      <w:r w:rsidRPr="002A1246">
        <w:t xml:space="preserve"> the loss of daylight and/or sunlight to </w:t>
      </w:r>
      <w:r w:rsidR="004A5ECE">
        <w:t>No.36</w:t>
      </w:r>
      <w:r w:rsidRPr="002A1246">
        <w:t xml:space="preserve">. </w:t>
      </w:r>
      <w:r w:rsidR="00CB4298" w:rsidRPr="002A1246">
        <w:t>Furthermore,</w:t>
      </w:r>
      <w:r w:rsidRPr="002A1246">
        <w:t xml:space="preserve"> the direction of sun path is from the east and moves round to the west of the properties (round the side, front and side of No.</w:t>
      </w:r>
      <w:r w:rsidR="004A5ECE">
        <w:t>36</w:t>
      </w:r>
      <w:r w:rsidRPr="002A1246">
        <w:t xml:space="preserve">). Given this there would be no </w:t>
      </w:r>
      <w:r w:rsidR="00CB4298" w:rsidRPr="002A1246">
        <w:t>shadowing,</w:t>
      </w:r>
      <w:r w:rsidRPr="002A1246">
        <w:t xml:space="preserve"> and the proposal would not result in loss of daylight and or sunlight. </w:t>
      </w:r>
    </w:p>
    <w:p w14:paraId="4AD1F5B7" w14:textId="34C3ACCB" w:rsidR="00DD3AA9" w:rsidRDefault="00DD3AA9" w:rsidP="00725444">
      <w:pPr>
        <w:spacing w:after="160"/>
        <w:jc w:val="both"/>
        <w:rPr>
          <w:rFonts w:eastAsia="Times New Roman"/>
          <w:lang w:val="en-US"/>
        </w:rPr>
      </w:pPr>
    </w:p>
    <w:p w14:paraId="7D616B8C" w14:textId="3DF466A3" w:rsidR="00725444" w:rsidRDefault="00725444" w:rsidP="00DD3AA9">
      <w:pPr>
        <w:spacing w:after="160"/>
        <w:jc w:val="both"/>
      </w:pPr>
      <w:r w:rsidRPr="007A0DBD">
        <w:rPr>
          <w:rFonts w:eastAsia="Times New Roman"/>
        </w:rPr>
        <w:t>To the other side, the extension does not project beyond a 45-degree line from a point 3m along the boundary from the rear elevation of No.</w:t>
      </w:r>
      <w:r>
        <w:rPr>
          <w:rFonts w:eastAsia="Times New Roman"/>
        </w:rPr>
        <w:t>3 Falmouth Road, which has been subject to a single storey rear extension.</w:t>
      </w:r>
      <w:r w:rsidRPr="007A0DBD">
        <w:rPr>
          <w:rFonts w:eastAsia="Times New Roman"/>
        </w:rPr>
        <w:t xml:space="preserve"> It is considered that the development would not result in an unacceptable loss of daylight and/or sunlight or pose a detrimental overbearing impact or create undue overshadowing to </w:t>
      </w:r>
      <w:r>
        <w:rPr>
          <w:rFonts w:eastAsia="Times New Roman"/>
        </w:rPr>
        <w:t xml:space="preserve">this </w:t>
      </w:r>
      <w:r w:rsidRPr="007A0DBD">
        <w:rPr>
          <w:rFonts w:eastAsia="Times New Roman"/>
        </w:rPr>
        <w:t xml:space="preserve">neighbouring </w:t>
      </w:r>
      <w:r>
        <w:rPr>
          <w:rFonts w:eastAsia="Times New Roman"/>
        </w:rPr>
        <w:t>property.</w:t>
      </w:r>
    </w:p>
    <w:p w14:paraId="00FB0DE5" w14:textId="1DF9EB83" w:rsidR="00DD3AA9" w:rsidRDefault="00DD3AA9" w:rsidP="00DD3AA9">
      <w:pPr>
        <w:spacing w:after="160"/>
        <w:jc w:val="both"/>
        <w:rPr>
          <w:bCs/>
        </w:rPr>
      </w:pPr>
      <w:r w:rsidRPr="002F75A7">
        <w:t xml:space="preserve">The rear extension would have a main outlook over the rear garden area and would maintain a minimum distance of approximately </w:t>
      </w:r>
      <w:r w:rsidR="00725444">
        <w:t>4</w:t>
      </w:r>
      <w:r w:rsidRPr="002F75A7">
        <w:t>m to the rear</w:t>
      </w:r>
      <w:r>
        <w:t xml:space="preserve"> </w:t>
      </w:r>
      <w:r w:rsidRPr="002F75A7">
        <w:t xml:space="preserve">boundary consisting of a 1.8m high boundary </w:t>
      </w:r>
      <w:r w:rsidR="001A2AD6">
        <w:t xml:space="preserve">timber </w:t>
      </w:r>
      <w:r w:rsidRPr="002F75A7">
        <w:t>fence</w:t>
      </w:r>
      <w:r w:rsidR="0015694A">
        <w:t xml:space="preserve"> combined with a tall hedge </w:t>
      </w:r>
      <w:r w:rsidRPr="002F75A7">
        <w:t>interrupting views with the neighbouring</w:t>
      </w:r>
      <w:r>
        <w:t xml:space="preserve"> </w:t>
      </w:r>
      <w:r w:rsidRPr="002F75A7">
        <w:t>garden</w:t>
      </w:r>
      <w:r w:rsidR="00725444">
        <w:t xml:space="preserve"> (rear</w:t>
      </w:r>
      <w:r>
        <w:t xml:space="preserve"> </w:t>
      </w:r>
      <w:r w:rsidR="00725444">
        <w:t xml:space="preserve">section of </w:t>
      </w:r>
      <w:r>
        <w:t>No.</w:t>
      </w:r>
      <w:r w:rsidR="00725444">
        <w:t>36 Exeter Drive</w:t>
      </w:r>
      <w:r w:rsidR="007667A3">
        <w:t>)</w:t>
      </w:r>
      <w:r w:rsidR="00725444">
        <w:t xml:space="preserve"> </w:t>
      </w:r>
      <w:r>
        <w:t xml:space="preserve"> </w:t>
      </w:r>
      <w:r w:rsidRPr="002F75A7">
        <w:t>beyond</w:t>
      </w:r>
      <w:r w:rsidR="0015694A">
        <w:t xml:space="preserve">. </w:t>
      </w:r>
      <w:r w:rsidRPr="002F75A7">
        <w:t xml:space="preserve">It is considered </w:t>
      </w:r>
      <w:r w:rsidRPr="002F75A7">
        <w:rPr>
          <w:bCs/>
        </w:rPr>
        <w:t>the proposal would not introduce any additional overlookin</w:t>
      </w:r>
      <w:r w:rsidRPr="008976ED">
        <w:rPr>
          <w:bCs/>
        </w:rPr>
        <w:t>g opposite.</w:t>
      </w:r>
      <w:r>
        <w:rPr>
          <w:bCs/>
        </w:rPr>
        <w:t xml:space="preserve"> </w:t>
      </w:r>
      <w:r w:rsidRPr="002F75A7">
        <w:rPr>
          <w:bCs/>
        </w:rPr>
        <w:t xml:space="preserve"> </w:t>
      </w:r>
    </w:p>
    <w:p w14:paraId="3A50AD7C" w14:textId="77777777" w:rsidR="00DD3AA9" w:rsidRPr="00556225" w:rsidRDefault="00DD3AA9" w:rsidP="00DD3AA9">
      <w:pPr>
        <w:contextualSpacing/>
        <w:rPr>
          <w:rFonts w:eastAsia="Times New Roman"/>
          <w:bCs/>
          <w:lang w:val="en-US"/>
        </w:rPr>
      </w:pPr>
      <w:r w:rsidRPr="001011A1">
        <w:rPr>
          <w:rFonts w:eastAsia="Times New Roman"/>
          <w:bCs/>
          <w:lang w:val="en-US"/>
        </w:rPr>
        <w:t>The development does not therefore cause any undue harm to the amenity of the users and amenity</w:t>
      </w:r>
      <w:r>
        <w:rPr>
          <w:rFonts w:eastAsia="Times New Roman"/>
          <w:bCs/>
          <w:lang w:val="en-US"/>
        </w:rPr>
        <w:t xml:space="preserve"> </w:t>
      </w:r>
      <w:r w:rsidRPr="001011A1">
        <w:rPr>
          <w:bCs/>
          <w:lang w:val="en-US"/>
        </w:rPr>
        <w:t xml:space="preserve">or privacy of the </w:t>
      </w:r>
      <w:proofErr w:type="spellStart"/>
      <w:r w:rsidRPr="001011A1">
        <w:rPr>
          <w:bCs/>
          <w:lang w:val="en-US"/>
        </w:rPr>
        <w:t>neighbouring</w:t>
      </w:r>
      <w:proofErr w:type="spellEnd"/>
      <w:r w:rsidRPr="001011A1">
        <w:rPr>
          <w:bCs/>
          <w:lang w:val="en-US"/>
        </w:rPr>
        <w:t xml:space="preserve"> users and is in line with</w:t>
      </w:r>
      <w:r w:rsidRPr="001011A1">
        <w:t xml:space="preserve"> Policy D5 of the </w:t>
      </w:r>
      <w:r w:rsidRPr="001011A1">
        <w:rPr>
          <w:rFonts w:eastAsia="PMingLiU"/>
          <w:lang w:val="en-US"/>
        </w:rPr>
        <w:t>SLP:DMP</w:t>
      </w:r>
      <w:r w:rsidRPr="001011A1">
        <w:rPr>
          <w:lang w:val="en-US" w:eastAsia="zh-TW"/>
        </w:rPr>
        <w:t>,</w:t>
      </w:r>
      <w:r w:rsidRPr="001011A1">
        <w:t xml:space="preserve"> SPD and the</w:t>
      </w:r>
      <w:r>
        <w:t xml:space="preserve"> </w:t>
      </w:r>
      <w:r w:rsidRPr="001011A1">
        <w:t>NPPF.</w:t>
      </w:r>
    </w:p>
    <w:p w14:paraId="16FD55E0" w14:textId="77777777" w:rsidR="00DD3AA9" w:rsidRPr="00DD3AA9" w:rsidRDefault="00DD3AA9" w:rsidP="00DD3AA9">
      <w:pPr>
        <w:spacing w:after="160" w:line="252" w:lineRule="auto"/>
        <w:contextualSpacing/>
        <w:jc w:val="both"/>
        <w:rPr>
          <w:rFonts w:eastAsia="Times New Roman"/>
          <w:lang w:val="en-US"/>
        </w:rPr>
      </w:pPr>
    </w:p>
    <w:p w14:paraId="39189F7F" w14:textId="77777777" w:rsidR="00DD3AA9" w:rsidRDefault="00DD3AA9" w:rsidP="00DD3AA9">
      <w:pPr>
        <w:rPr>
          <w:rFonts w:eastAsia="Arial"/>
          <w:color w:val="181818"/>
          <w:kern w:val="0"/>
          <w:szCs w:val="20"/>
          <w14:ligatures w14:val="none"/>
        </w:rPr>
      </w:pPr>
    </w:p>
    <w:p w14:paraId="59928DCA" w14:textId="77777777" w:rsidR="00EA4769" w:rsidRDefault="00EA4769" w:rsidP="000E1B6B">
      <w:pPr>
        <w:rPr>
          <w:rFonts w:eastAsia="Arial"/>
          <w:color w:val="181818"/>
          <w:kern w:val="0"/>
          <w:szCs w:val="20"/>
          <w:u w:val="single"/>
          <w14:ligatures w14:val="none"/>
        </w:rPr>
      </w:pPr>
    </w:p>
    <w:p w14:paraId="1894BF1E" w14:textId="77777777" w:rsidR="00EA4769" w:rsidRDefault="00EA4769" w:rsidP="000E1B6B">
      <w:pPr>
        <w:rPr>
          <w:rFonts w:eastAsia="Arial"/>
          <w:color w:val="181818"/>
          <w:kern w:val="0"/>
          <w:szCs w:val="20"/>
          <w:u w:val="single"/>
          <w14:ligatures w14:val="none"/>
        </w:rPr>
      </w:pPr>
    </w:p>
    <w:p w14:paraId="74621FAA" w14:textId="66565200" w:rsidR="000F29CD" w:rsidRP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t>Impact on the Highway Network</w:t>
      </w:r>
    </w:p>
    <w:p w14:paraId="011E39C5" w14:textId="77777777" w:rsidR="000F29CD" w:rsidRDefault="000F29CD" w:rsidP="000E1B6B">
      <w:pPr>
        <w:rPr>
          <w:rFonts w:eastAsia="Arial"/>
          <w:color w:val="181818"/>
          <w:kern w:val="0"/>
          <w:szCs w:val="20"/>
          <w14:ligatures w14:val="none"/>
        </w:rPr>
      </w:pPr>
    </w:p>
    <w:p w14:paraId="5A5A3D32" w14:textId="71659AC7" w:rsidR="00DD3AA9" w:rsidRPr="007210EC" w:rsidRDefault="00DD3AA9" w:rsidP="00DD3AA9">
      <w:pPr>
        <w:pStyle w:val="MainBody"/>
        <w:numPr>
          <w:ilvl w:val="1"/>
          <w:numId w:val="0"/>
        </w:numPr>
        <w:spacing w:before="0"/>
        <w:rPr>
          <w:rFonts w:eastAsia="Arial"/>
          <w:i/>
          <w:iCs/>
          <w:color w:val="FF0000"/>
        </w:rPr>
      </w:pPr>
      <w:r w:rsidRPr="002E4E73">
        <w:t xml:space="preserve">The development would </w:t>
      </w:r>
      <w:r w:rsidR="0015694A">
        <w:t xml:space="preserve">not </w:t>
      </w:r>
      <w:r w:rsidRPr="002E4E73">
        <w:t xml:space="preserve">increase in the number of bedrooms </w:t>
      </w:r>
      <w:r w:rsidR="0015694A">
        <w:t>but</w:t>
      </w:r>
      <w:r>
        <w:t xml:space="preserve"> </w:t>
      </w:r>
      <w:r w:rsidRPr="00B72839">
        <w:rPr>
          <w:lang w:val="en-US"/>
        </w:rPr>
        <w:t>would result in the loss of a vehicle parking space</w:t>
      </w:r>
      <w:r>
        <w:rPr>
          <w:lang w:val="en-US"/>
        </w:rPr>
        <w:t xml:space="preserve"> </w:t>
      </w:r>
      <w:r w:rsidR="0015694A">
        <w:rPr>
          <w:lang w:val="en-US"/>
        </w:rPr>
        <w:t>in the existing garage.</w:t>
      </w:r>
      <w:r>
        <w:rPr>
          <w:lang w:val="en-US"/>
        </w:rPr>
        <w:t xml:space="preserve"> </w:t>
      </w:r>
      <w:r w:rsidR="00EC2F11">
        <w:rPr>
          <w:lang w:val="en-US"/>
        </w:rPr>
        <w:t>However,</w:t>
      </w:r>
      <w:r>
        <w:rPr>
          <w:lang w:val="en-US"/>
        </w:rPr>
        <w:t xml:space="preserve"> the</w:t>
      </w:r>
      <w:r w:rsidRPr="00BA7A93">
        <w:rPr>
          <w:lang w:val="en-US"/>
        </w:rPr>
        <w:t xml:space="preserve"> existing </w:t>
      </w:r>
      <w:proofErr w:type="spellStart"/>
      <w:r w:rsidRPr="00BA7A93">
        <w:rPr>
          <w:lang w:val="en-US"/>
        </w:rPr>
        <w:t>hardstanding</w:t>
      </w:r>
      <w:proofErr w:type="spellEnd"/>
      <w:r>
        <w:rPr>
          <w:lang w:val="en-US"/>
        </w:rPr>
        <w:t xml:space="preserve"> </w:t>
      </w:r>
      <w:r w:rsidRPr="00BA7A93">
        <w:rPr>
          <w:lang w:val="en-US"/>
        </w:rPr>
        <w:t>would remain</w:t>
      </w:r>
      <w:r>
        <w:rPr>
          <w:lang w:val="en-US"/>
        </w:rPr>
        <w:t xml:space="preserve"> to the front</w:t>
      </w:r>
      <w:r w:rsidRPr="00BA7A93">
        <w:rPr>
          <w:lang w:val="en-US"/>
        </w:rPr>
        <w:t xml:space="preserve">. </w:t>
      </w:r>
      <w:r>
        <w:t xml:space="preserve"> This</w:t>
      </w:r>
      <w:r w:rsidRPr="00BA7A93">
        <w:t xml:space="preserve"> is considered sufficient to accommodate at least </w:t>
      </w:r>
      <w:r>
        <w:t>1</w:t>
      </w:r>
      <w:r w:rsidRPr="00BA7A93">
        <w:t xml:space="preserve"> vehicle as well as unrestricted on-street parking in the wider area. Therefore, the development would not result in an unacceptable impact on the highway network</w:t>
      </w:r>
      <w:r>
        <w:t>.</w:t>
      </w:r>
    </w:p>
    <w:p w14:paraId="4B280BD1" w14:textId="77777777" w:rsidR="00DD3AA9" w:rsidRDefault="00DD3AA9" w:rsidP="000E1B6B">
      <w:pPr>
        <w:rPr>
          <w:rFonts w:eastAsia="Arial"/>
          <w:color w:val="181818"/>
          <w:kern w:val="0"/>
          <w:szCs w:val="20"/>
          <w14:ligatures w14:val="none"/>
        </w:rPr>
      </w:pPr>
    </w:p>
    <w:p w14:paraId="4FDAA9C7" w14:textId="4692039B" w:rsid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t>Other Issues</w:t>
      </w:r>
    </w:p>
    <w:p w14:paraId="781740E0" w14:textId="77777777" w:rsidR="0015694A" w:rsidRPr="000F29CD" w:rsidRDefault="0015694A" w:rsidP="000E1B6B">
      <w:pPr>
        <w:rPr>
          <w:rFonts w:eastAsia="Arial"/>
          <w:color w:val="181818"/>
          <w:kern w:val="0"/>
          <w:szCs w:val="20"/>
          <w:u w:val="single"/>
          <w14:ligatures w14:val="none"/>
        </w:rPr>
      </w:pPr>
    </w:p>
    <w:tbl>
      <w:tblPr>
        <w:tblStyle w:val="TableGrid"/>
        <w:tblW w:w="8080" w:type="dxa"/>
        <w:tblLayout w:type="fixed"/>
        <w:tblLook w:val="04A0" w:firstRow="1" w:lastRow="0" w:firstColumn="1" w:lastColumn="0" w:noHBand="0" w:noVBand="1"/>
      </w:tblPr>
      <w:tblGrid>
        <w:gridCol w:w="8080"/>
      </w:tblGrid>
      <w:tr w:rsidR="000F29CD" w:rsidRPr="007210EC" w14:paraId="3696C130" w14:textId="77777777" w:rsidTr="00B439B8">
        <w:trPr>
          <w:trHeight w:val="437"/>
        </w:trPr>
        <w:tc>
          <w:tcPr>
            <w:tcW w:w="8080" w:type="dxa"/>
            <w:shd w:val="clear" w:color="auto" w:fill="F2F2F2" w:themeFill="background1" w:themeFillShade="F2"/>
            <w:vAlign w:val="center"/>
          </w:tcPr>
          <w:p w14:paraId="5CCCC46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Does the proposal require works to trees?</w:t>
            </w:r>
          </w:p>
        </w:tc>
      </w:tr>
      <w:tr w:rsidR="000F29CD" w:rsidRPr="007210EC" w14:paraId="121B6622" w14:textId="77777777" w:rsidTr="00B439B8">
        <w:trPr>
          <w:trHeight w:val="437"/>
        </w:trPr>
        <w:tc>
          <w:tcPr>
            <w:tcW w:w="8080" w:type="dxa"/>
            <w:shd w:val="clear" w:color="auto" w:fill="auto"/>
            <w:vAlign w:val="center"/>
          </w:tcPr>
          <w:p w14:paraId="507E2341" w14:textId="39A608D0" w:rsidR="000F29CD" w:rsidRPr="007210EC" w:rsidRDefault="0015694A" w:rsidP="0015694A">
            <w:pPr>
              <w:pStyle w:val="MainBody"/>
              <w:numPr>
                <w:ilvl w:val="1"/>
                <w:numId w:val="0"/>
              </w:numPr>
              <w:spacing w:before="0"/>
              <w:jc w:val="left"/>
              <w:rPr>
                <w:rFonts w:eastAsia="Arial"/>
                <w:highlight w:val="yellow"/>
              </w:rPr>
            </w:pPr>
            <w:r w:rsidRPr="0015694A">
              <w:rPr>
                <w:rFonts w:eastAsia="Arial"/>
              </w:rPr>
              <w:t>No</w:t>
            </w:r>
          </w:p>
        </w:tc>
      </w:tr>
      <w:tr w:rsidR="000F29CD" w:rsidRPr="007210EC" w14:paraId="21A77F67" w14:textId="77777777" w:rsidTr="00B439B8">
        <w:trPr>
          <w:trHeight w:val="599"/>
        </w:trPr>
        <w:tc>
          <w:tcPr>
            <w:tcW w:w="8080" w:type="dxa"/>
            <w:shd w:val="clear" w:color="auto" w:fill="F2F2F2" w:themeFill="background1" w:themeFillShade="F2"/>
            <w:vAlign w:val="center"/>
          </w:tcPr>
          <w:p w14:paraId="4029E0F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Is there a significant change in levels across the site or between the site and neighbouring land?</w:t>
            </w:r>
          </w:p>
        </w:tc>
      </w:tr>
      <w:tr w:rsidR="000F29CD" w:rsidRPr="007210EC" w14:paraId="7C39E000" w14:textId="77777777" w:rsidTr="00B439B8">
        <w:trPr>
          <w:trHeight w:val="437"/>
        </w:trPr>
        <w:tc>
          <w:tcPr>
            <w:tcW w:w="8080" w:type="dxa"/>
            <w:shd w:val="clear" w:color="auto" w:fill="auto"/>
            <w:vAlign w:val="center"/>
          </w:tcPr>
          <w:p w14:paraId="31CF63F1" w14:textId="6184137A" w:rsidR="000F29CD" w:rsidRPr="007210EC" w:rsidRDefault="0015694A" w:rsidP="00B439B8">
            <w:pPr>
              <w:pStyle w:val="MainBody"/>
              <w:numPr>
                <w:ilvl w:val="1"/>
                <w:numId w:val="0"/>
              </w:numPr>
              <w:spacing w:before="0"/>
              <w:jc w:val="left"/>
              <w:rPr>
                <w:rFonts w:eastAsia="Arial"/>
                <w:highlight w:val="yellow"/>
              </w:rPr>
            </w:pPr>
            <w:r w:rsidRPr="0015694A">
              <w:rPr>
                <w:rFonts w:eastAsia="Arial"/>
              </w:rPr>
              <w:t>No</w:t>
            </w:r>
          </w:p>
        </w:tc>
      </w:tr>
      <w:tr w:rsidR="000F29CD" w:rsidRPr="007210EC" w14:paraId="401D2288" w14:textId="77777777" w:rsidTr="00B439B8">
        <w:trPr>
          <w:trHeight w:val="437"/>
        </w:trPr>
        <w:tc>
          <w:tcPr>
            <w:tcW w:w="8080" w:type="dxa"/>
            <w:shd w:val="clear" w:color="auto" w:fill="F2F2F2" w:themeFill="background1" w:themeFillShade="F2"/>
            <w:vAlign w:val="center"/>
          </w:tcPr>
          <w:p w14:paraId="53535CD4"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Has the applicant/agent indicated any personal circumstances?</w:t>
            </w:r>
          </w:p>
        </w:tc>
      </w:tr>
      <w:tr w:rsidR="000F29CD" w:rsidRPr="007210EC" w14:paraId="1CF57746" w14:textId="77777777" w:rsidTr="00B439B8">
        <w:trPr>
          <w:trHeight w:val="437"/>
        </w:trPr>
        <w:tc>
          <w:tcPr>
            <w:tcW w:w="8080" w:type="dxa"/>
            <w:shd w:val="clear" w:color="auto" w:fill="auto"/>
            <w:vAlign w:val="center"/>
          </w:tcPr>
          <w:p w14:paraId="38C29C5D" w14:textId="3A1D1314" w:rsidR="000F29CD" w:rsidRPr="007210EC" w:rsidRDefault="0015694A" w:rsidP="00B439B8">
            <w:pPr>
              <w:pStyle w:val="MainBody"/>
              <w:numPr>
                <w:ilvl w:val="1"/>
                <w:numId w:val="0"/>
              </w:numPr>
              <w:spacing w:before="0"/>
              <w:jc w:val="left"/>
              <w:rPr>
                <w:rFonts w:eastAsia="Arial"/>
                <w:highlight w:val="yellow"/>
              </w:rPr>
            </w:pPr>
            <w:r w:rsidRPr="0015694A">
              <w:rPr>
                <w:rFonts w:eastAsia="Arial"/>
              </w:rPr>
              <w:t xml:space="preserve">No </w:t>
            </w:r>
          </w:p>
        </w:tc>
      </w:tr>
    </w:tbl>
    <w:p w14:paraId="1D9D2D7C" w14:textId="77777777" w:rsidR="000F29CD" w:rsidRDefault="000F29CD" w:rsidP="000E1B6B">
      <w:pPr>
        <w:rPr>
          <w:rFonts w:eastAsia="Arial"/>
          <w:color w:val="181818"/>
          <w:kern w:val="0"/>
          <w:szCs w:val="20"/>
          <w14:ligatures w14:val="none"/>
        </w:rPr>
      </w:pPr>
    </w:p>
    <w:p w14:paraId="43A246BF" w14:textId="70143E65" w:rsidR="000F29CD" w:rsidRPr="000F29CD" w:rsidRDefault="000F29CD" w:rsidP="000E1B6B">
      <w:pPr>
        <w:rPr>
          <w:b/>
          <w:bCs/>
          <w:sz w:val="22"/>
        </w:rPr>
      </w:pPr>
      <w:r w:rsidRPr="000F29CD">
        <w:rPr>
          <w:b/>
          <w:bCs/>
          <w:sz w:val="22"/>
        </w:rPr>
        <w:t>Recommendation</w:t>
      </w:r>
    </w:p>
    <w:p w14:paraId="63DEA2B9" w14:textId="77777777" w:rsidR="000F29CD" w:rsidRDefault="000F29CD" w:rsidP="000F29CD">
      <w:pPr>
        <w:pStyle w:val="MainBody"/>
        <w:numPr>
          <w:ilvl w:val="1"/>
          <w:numId w:val="0"/>
        </w:numPr>
        <w:spacing w:before="0"/>
        <w:ind w:left="576" w:hanging="576"/>
        <w:contextualSpacing/>
        <w:jc w:val="left"/>
        <w:rPr>
          <w:rFonts w:eastAsia="Arial"/>
          <w:color w:val="181818"/>
        </w:rPr>
      </w:pPr>
      <w:r w:rsidRPr="007210EC">
        <w:rPr>
          <w:rFonts w:eastAsia="Arial"/>
          <w:color w:val="181818"/>
        </w:rPr>
        <w:t>Approve with Conditions</w:t>
      </w:r>
    </w:p>
    <w:p w14:paraId="68CBC322" w14:textId="77777777" w:rsidR="000F29CD" w:rsidRDefault="000F29CD" w:rsidP="000E1B6B">
      <w:pPr>
        <w:rPr>
          <w:rFonts w:eastAsia="Arial"/>
          <w:color w:val="181818"/>
          <w:kern w:val="0"/>
          <w:szCs w:val="20"/>
          <w14:ligatures w14:val="none"/>
        </w:rPr>
      </w:pPr>
    </w:p>
    <w:p w14:paraId="55186B32" w14:textId="19242505" w:rsidR="000F29CD" w:rsidRPr="000F29CD" w:rsidRDefault="000F29CD" w:rsidP="000E1B6B">
      <w:pPr>
        <w:rPr>
          <w:b/>
          <w:bCs/>
          <w:sz w:val="22"/>
        </w:rPr>
      </w:pPr>
      <w:r w:rsidRPr="000F29CD">
        <w:rPr>
          <w:b/>
          <w:bCs/>
          <w:sz w:val="22"/>
        </w:rPr>
        <w:t>Document Approval</w:t>
      </w:r>
    </w:p>
    <w:tbl>
      <w:tblPr>
        <w:tblStyle w:val="TableGrid"/>
        <w:tblW w:w="6082" w:type="dxa"/>
        <w:tblLayout w:type="fixed"/>
        <w:tblLook w:val="04A0" w:firstRow="1" w:lastRow="0" w:firstColumn="1" w:lastColumn="0" w:noHBand="0" w:noVBand="1"/>
      </w:tblPr>
      <w:tblGrid>
        <w:gridCol w:w="1687"/>
        <w:gridCol w:w="4395"/>
      </w:tblGrid>
      <w:tr w:rsidR="000F29CD" w14:paraId="3C08C1AE" w14:textId="77777777" w:rsidTr="00B439B8">
        <w:trPr>
          <w:trHeight w:val="437"/>
        </w:trPr>
        <w:tc>
          <w:tcPr>
            <w:tcW w:w="1687" w:type="dxa"/>
            <w:shd w:val="clear" w:color="auto" w:fill="F2F2F2" w:themeFill="background1" w:themeFillShade="F2"/>
            <w:vAlign w:val="center"/>
          </w:tcPr>
          <w:p w14:paraId="08A9AB39"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Report Author</w:t>
            </w:r>
          </w:p>
        </w:tc>
        <w:tc>
          <w:tcPr>
            <w:tcW w:w="4395" w:type="dxa"/>
            <w:vAlign w:val="center"/>
          </w:tcPr>
          <w:p w14:paraId="701A4CFF" w14:textId="2674083F" w:rsidR="000F29CD" w:rsidRPr="007210EC" w:rsidRDefault="000F29CD" w:rsidP="00B439B8">
            <w:pPr>
              <w:pStyle w:val="MainBody"/>
              <w:numPr>
                <w:ilvl w:val="1"/>
                <w:numId w:val="0"/>
              </w:numPr>
              <w:spacing w:before="0"/>
              <w:jc w:val="left"/>
              <w:rPr>
                <w:rFonts w:eastAsia="Arial"/>
              </w:rPr>
            </w:pPr>
            <w:proofErr w:type="spellStart"/>
            <w:r w:rsidRPr="007210EC">
              <w:rPr>
                <w:rFonts w:eastAsia="Arial"/>
              </w:rPr>
              <w:t>R</w:t>
            </w:r>
            <w:r w:rsidR="0015694A">
              <w:rPr>
                <w:rFonts w:eastAsia="Arial"/>
              </w:rPr>
              <w:t>.Sharma</w:t>
            </w:r>
            <w:proofErr w:type="spellEnd"/>
            <w:r w:rsidR="0015694A">
              <w:rPr>
                <w:rFonts w:eastAsia="Arial"/>
              </w:rPr>
              <w:t xml:space="preserve"> </w:t>
            </w:r>
          </w:p>
        </w:tc>
      </w:tr>
      <w:tr w:rsidR="000F29CD" w14:paraId="2B8F6726" w14:textId="77777777" w:rsidTr="00B439B8">
        <w:trPr>
          <w:trHeight w:val="525"/>
        </w:trPr>
        <w:tc>
          <w:tcPr>
            <w:tcW w:w="1687" w:type="dxa"/>
            <w:shd w:val="clear" w:color="auto" w:fill="F2F2F2" w:themeFill="background1" w:themeFillShade="F2"/>
            <w:vAlign w:val="center"/>
          </w:tcPr>
          <w:p w14:paraId="36FB118B"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58DCD976" w14:textId="5B14BCD4" w:rsidR="000F29CD" w:rsidRPr="007210EC" w:rsidRDefault="00EC2F11" w:rsidP="00B439B8">
            <w:pPr>
              <w:pStyle w:val="MainBody"/>
              <w:numPr>
                <w:ilvl w:val="1"/>
                <w:numId w:val="0"/>
              </w:numPr>
              <w:spacing w:before="0"/>
              <w:jc w:val="left"/>
              <w:rPr>
                <w:rFonts w:eastAsia="Arial"/>
              </w:rPr>
            </w:pPr>
            <w:r>
              <w:rPr>
                <w:rFonts w:eastAsia="Arial"/>
              </w:rPr>
              <w:t>21</w:t>
            </w:r>
            <w:r w:rsidR="0015694A">
              <w:rPr>
                <w:rFonts w:eastAsia="Arial"/>
              </w:rPr>
              <w:t>/07/2025</w:t>
            </w:r>
          </w:p>
        </w:tc>
      </w:tr>
      <w:tr w:rsidR="000F29CD" w14:paraId="08EDF1B0" w14:textId="77777777" w:rsidTr="00B439B8">
        <w:trPr>
          <w:trHeight w:val="437"/>
        </w:trPr>
        <w:tc>
          <w:tcPr>
            <w:tcW w:w="1687" w:type="dxa"/>
            <w:shd w:val="clear" w:color="auto" w:fill="F2F2F2" w:themeFill="background1" w:themeFillShade="F2"/>
            <w:vAlign w:val="center"/>
          </w:tcPr>
          <w:p w14:paraId="3774EA22"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Reviewer</w:t>
            </w:r>
          </w:p>
        </w:tc>
        <w:tc>
          <w:tcPr>
            <w:tcW w:w="4395" w:type="dxa"/>
            <w:vAlign w:val="center"/>
          </w:tcPr>
          <w:p w14:paraId="1B46DF37" w14:textId="44A5AB41" w:rsidR="000F29CD" w:rsidRPr="007210EC" w:rsidRDefault="00EC2F11" w:rsidP="00B439B8">
            <w:pPr>
              <w:pStyle w:val="MainBody"/>
              <w:numPr>
                <w:ilvl w:val="1"/>
                <w:numId w:val="0"/>
              </w:numPr>
              <w:spacing w:before="0"/>
              <w:jc w:val="left"/>
              <w:rPr>
                <w:rFonts w:eastAsia="Arial"/>
              </w:rPr>
            </w:pPr>
            <w:r>
              <w:rPr>
                <w:rFonts w:eastAsia="Arial"/>
              </w:rPr>
              <w:t xml:space="preserve">M Hodgson </w:t>
            </w:r>
          </w:p>
        </w:tc>
      </w:tr>
      <w:tr w:rsidR="000F29CD" w14:paraId="6835D261" w14:textId="77777777" w:rsidTr="00B439B8">
        <w:trPr>
          <w:trHeight w:val="300"/>
        </w:trPr>
        <w:tc>
          <w:tcPr>
            <w:tcW w:w="1687" w:type="dxa"/>
            <w:shd w:val="clear" w:color="auto" w:fill="F2F2F2" w:themeFill="background1" w:themeFillShade="F2"/>
            <w:vAlign w:val="center"/>
          </w:tcPr>
          <w:p w14:paraId="2B5DA2F6"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42418FC8" w14:textId="09BBD98A" w:rsidR="000F29CD" w:rsidRPr="007210EC" w:rsidRDefault="00EC2F11" w:rsidP="00B439B8">
            <w:pPr>
              <w:rPr>
                <w:rFonts w:eastAsia="Arial"/>
              </w:rPr>
            </w:pPr>
            <w:r>
              <w:rPr>
                <w:rFonts w:eastAsia="Arial"/>
              </w:rPr>
              <w:t>21.07.25</w:t>
            </w:r>
          </w:p>
        </w:tc>
      </w:tr>
    </w:tbl>
    <w:p w14:paraId="79C9B45B" w14:textId="77777777" w:rsidR="000F29CD" w:rsidRPr="008E549F" w:rsidRDefault="000F29CD" w:rsidP="000E1B6B">
      <w:pPr>
        <w:rPr>
          <w:rFonts w:eastAsia="Arial"/>
          <w:color w:val="181818"/>
          <w:kern w:val="0"/>
          <w:szCs w:val="20"/>
          <w14:ligatures w14:val="none"/>
        </w:rPr>
      </w:pPr>
    </w:p>
    <w:sectPr w:rsidR="000F29CD" w:rsidRPr="008E549F">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FA1C89" w14:textId="77777777" w:rsidR="00EC10C5" w:rsidRDefault="00EC10C5" w:rsidP="000F29CD">
      <w:r>
        <w:separator/>
      </w:r>
    </w:p>
  </w:endnote>
  <w:endnote w:type="continuationSeparator" w:id="0">
    <w:p w14:paraId="4473F74C" w14:textId="77777777" w:rsidR="00EC10C5" w:rsidRDefault="00EC10C5" w:rsidP="000F2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7022"/>
      <w:docPartObj>
        <w:docPartGallery w:val="Page Numbers (Bottom of Page)"/>
        <w:docPartUnique/>
      </w:docPartObj>
    </w:sdtPr>
    <w:sdtContent>
      <w:sdt>
        <w:sdtPr>
          <w:id w:val="1728636285"/>
          <w:docPartObj>
            <w:docPartGallery w:val="Page Numbers (Top of Page)"/>
            <w:docPartUnique/>
          </w:docPartObj>
        </w:sdtPr>
        <w:sdtContent>
          <w:p w14:paraId="1E789DB5" w14:textId="16276286" w:rsidR="000F29CD" w:rsidRDefault="000F29CD">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3BA1981" w14:textId="0FBE2CE4" w:rsidR="000F29CD" w:rsidRDefault="000F29CD">
    <w:pPr>
      <w:pStyle w:val="Footer"/>
    </w:pPr>
    <w:r w:rsidRPr="007210EC">
      <w:rPr>
        <w:rFonts w:eastAsia="Arial"/>
        <w:color w:val="181818"/>
        <w:szCs w:val="20"/>
      </w:rPr>
      <w:t>PA/2025/0722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DB2C3D" w14:textId="77777777" w:rsidR="00EC10C5" w:rsidRDefault="00EC10C5" w:rsidP="000F29CD">
      <w:r>
        <w:separator/>
      </w:r>
    </w:p>
  </w:footnote>
  <w:footnote w:type="continuationSeparator" w:id="0">
    <w:p w14:paraId="76941E2F" w14:textId="77777777" w:rsidR="00EC10C5" w:rsidRDefault="00EC10C5" w:rsidP="000F29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5010A3"/>
    <w:multiLevelType w:val="hybridMultilevel"/>
    <w:tmpl w:val="2990CA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6816004"/>
    <w:multiLevelType w:val="hybridMultilevel"/>
    <w:tmpl w:val="871A4F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369420">
    <w:abstractNumId w:val="0"/>
  </w:num>
  <w:num w:numId="2" w16cid:durableId="1964848706">
    <w:abstractNumId w:val="1"/>
  </w:num>
  <w:num w:numId="3" w16cid:durableId="5895041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B6B"/>
    <w:rsid w:val="0001202A"/>
    <w:rsid w:val="00016367"/>
    <w:rsid w:val="000C73DF"/>
    <w:rsid w:val="000E1B6B"/>
    <w:rsid w:val="000F29CD"/>
    <w:rsid w:val="00141401"/>
    <w:rsid w:val="0015694A"/>
    <w:rsid w:val="00186100"/>
    <w:rsid w:val="001A2AD6"/>
    <w:rsid w:val="001C2B4F"/>
    <w:rsid w:val="001D54C6"/>
    <w:rsid w:val="0024527E"/>
    <w:rsid w:val="00293C7F"/>
    <w:rsid w:val="00301C9E"/>
    <w:rsid w:val="004410B6"/>
    <w:rsid w:val="004A113D"/>
    <w:rsid w:val="004A5ECE"/>
    <w:rsid w:val="004B792F"/>
    <w:rsid w:val="004C2F7E"/>
    <w:rsid w:val="004E7E6B"/>
    <w:rsid w:val="00583435"/>
    <w:rsid w:val="0061416A"/>
    <w:rsid w:val="00626CD2"/>
    <w:rsid w:val="00685A1B"/>
    <w:rsid w:val="006921D3"/>
    <w:rsid w:val="006E6DCF"/>
    <w:rsid w:val="00701CEE"/>
    <w:rsid w:val="00725444"/>
    <w:rsid w:val="007667A3"/>
    <w:rsid w:val="007F5D72"/>
    <w:rsid w:val="008C0110"/>
    <w:rsid w:val="008E549F"/>
    <w:rsid w:val="00A90A09"/>
    <w:rsid w:val="00B61125"/>
    <w:rsid w:val="00B77220"/>
    <w:rsid w:val="00C77610"/>
    <w:rsid w:val="00C93A09"/>
    <w:rsid w:val="00CA3233"/>
    <w:rsid w:val="00CB4298"/>
    <w:rsid w:val="00D64FF5"/>
    <w:rsid w:val="00DD300A"/>
    <w:rsid w:val="00DD3AA9"/>
    <w:rsid w:val="00DE0D88"/>
    <w:rsid w:val="00E9108C"/>
    <w:rsid w:val="00EA4769"/>
    <w:rsid w:val="00EC10C5"/>
    <w:rsid w:val="00EC2F11"/>
    <w:rsid w:val="00ED4441"/>
    <w:rsid w:val="00EE5DF6"/>
    <w:rsid w:val="00EF3FB8"/>
    <w:rsid w:val="00F419CC"/>
    <w:rsid w:val="00F60EE7"/>
    <w:rsid w:val="00F875E6"/>
    <w:rsid w:val="00FD28D5"/>
    <w:rsid w:val="00FE1B2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3D95D"/>
  <w15:chartTrackingRefBased/>
  <w15:docId w15:val="{C0D7893B-C85C-4951-ADDA-6612A7CA8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1B6B"/>
    <w:pPr>
      <w:spacing w:after="0" w:line="240" w:lineRule="auto"/>
    </w:pPr>
    <w:rPr>
      <w:rFonts w:ascii="Arial" w:hAnsi="Arial" w:cs="Arial"/>
      <w:sz w:val="20"/>
    </w:rPr>
  </w:style>
  <w:style w:type="paragraph" w:styleId="Heading1">
    <w:name w:val="heading 1"/>
    <w:basedOn w:val="Normal"/>
    <w:next w:val="Normal"/>
    <w:link w:val="Heading1Char"/>
    <w:uiPriority w:val="9"/>
    <w:qFormat/>
    <w:rsid w:val="000E1B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1B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1B6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1B6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1B6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1B6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1B6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1B6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1B6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1B6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1B6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1B6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1B6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1B6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1B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1B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1B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1B6B"/>
    <w:rPr>
      <w:rFonts w:eastAsiaTheme="majorEastAsia" w:cstheme="majorBidi"/>
      <w:color w:val="272727" w:themeColor="text1" w:themeTint="D8"/>
    </w:rPr>
  </w:style>
  <w:style w:type="paragraph" w:styleId="Title">
    <w:name w:val="Title"/>
    <w:basedOn w:val="Normal"/>
    <w:next w:val="Normal"/>
    <w:link w:val="TitleChar"/>
    <w:uiPriority w:val="10"/>
    <w:qFormat/>
    <w:rsid w:val="000E1B6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1B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1B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1B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1B6B"/>
    <w:pPr>
      <w:spacing w:before="160"/>
      <w:jc w:val="center"/>
    </w:pPr>
    <w:rPr>
      <w:i/>
      <w:iCs/>
      <w:color w:val="404040" w:themeColor="text1" w:themeTint="BF"/>
    </w:rPr>
  </w:style>
  <w:style w:type="character" w:customStyle="1" w:styleId="QuoteChar">
    <w:name w:val="Quote Char"/>
    <w:basedOn w:val="DefaultParagraphFont"/>
    <w:link w:val="Quote"/>
    <w:uiPriority w:val="29"/>
    <w:rsid w:val="000E1B6B"/>
    <w:rPr>
      <w:i/>
      <w:iCs/>
      <w:color w:val="404040" w:themeColor="text1" w:themeTint="BF"/>
    </w:rPr>
  </w:style>
  <w:style w:type="paragraph" w:styleId="ListParagraph">
    <w:name w:val="List Paragraph"/>
    <w:basedOn w:val="Normal"/>
    <w:uiPriority w:val="34"/>
    <w:qFormat/>
    <w:rsid w:val="000E1B6B"/>
    <w:pPr>
      <w:ind w:left="720"/>
      <w:contextualSpacing/>
    </w:pPr>
  </w:style>
  <w:style w:type="character" w:styleId="IntenseEmphasis">
    <w:name w:val="Intense Emphasis"/>
    <w:basedOn w:val="DefaultParagraphFont"/>
    <w:uiPriority w:val="21"/>
    <w:qFormat/>
    <w:rsid w:val="000E1B6B"/>
    <w:rPr>
      <w:i/>
      <w:iCs/>
      <w:color w:val="0F4761" w:themeColor="accent1" w:themeShade="BF"/>
    </w:rPr>
  </w:style>
  <w:style w:type="paragraph" w:styleId="IntenseQuote">
    <w:name w:val="Intense Quote"/>
    <w:basedOn w:val="Normal"/>
    <w:next w:val="Normal"/>
    <w:link w:val="IntenseQuoteChar"/>
    <w:uiPriority w:val="30"/>
    <w:qFormat/>
    <w:rsid w:val="000E1B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1B6B"/>
    <w:rPr>
      <w:i/>
      <w:iCs/>
      <w:color w:val="0F4761" w:themeColor="accent1" w:themeShade="BF"/>
    </w:rPr>
  </w:style>
  <w:style w:type="character" w:styleId="IntenseReference">
    <w:name w:val="Intense Reference"/>
    <w:basedOn w:val="DefaultParagraphFont"/>
    <w:uiPriority w:val="32"/>
    <w:qFormat/>
    <w:rsid w:val="000E1B6B"/>
    <w:rPr>
      <w:b/>
      <w:bCs/>
      <w:smallCaps/>
      <w:color w:val="0F4761" w:themeColor="accent1" w:themeShade="BF"/>
      <w:spacing w:val="5"/>
    </w:rPr>
  </w:style>
  <w:style w:type="table" w:styleId="TableGrid">
    <w:name w:val="Table Grid"/>
    <w:basedOn w:val="TableNormal"/>
    <w:uiPriority w:val="59"/>
    <w:rsid w:val="000E1B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0E1B6B"/>
    <w:pPr>
      <w:spacing w:before="160"/>
      <w:ind w:left="576" w:hanging="576"/>
      <w:contextualSpacing w:val="0"/>
      <w:jc w:val="both"/>
    </w:pPr>
    <w:rPr>
      <w:rFonts w:eastAsia="Times New Roman"/>
      <w:kern w:val="0"/>
      <w:szCs w:val="20"/>
      <w14:ligatures w14:val="none"/>
    </w:rPr>
  </w:style>
  <w:style w:type="paragraph" w:styleId="Header">
    <w:name w:val="header"/>
    <w:basedOn w:val="Normal"/>
    <w:link w:val="HeaderChar"/>
    <w:uiPriority w:val="99"/>
    <w:unhideWhenUsed/>
    <w:rsid w:val="000F29CD"/>
    <w:pPr>
      <w:tabs>
        <w:tab w:val="center" w:pos="4513"/>
        <w:tab w:val="right" w:pos="9026"/>
      </w:tabs>
    </w:pPr>
  </w:style>
  <w:style w:type="character" w:customStyle="1" w:styleId="HeaderChar">
    <w:name w:val="Header Char"/>
    <w:basedOn w:val="DefaultParagraphFont"/>
    <w:link w:val="Header"/>
    <w:uiPriority w:val="99"/>
    <w:rsid w:val="000F29CD"/>
    <w:rPr>
      <w:rFonts w:ascii="Arial" w:hAnsi="Arial" w:cs="Arial"/>
      <w:sz w:val="20"/>
    </w:rPr>
  </w:style>
  <w:style w:type="paragraph" w:styleId="Footer">
    <w:name w:val="footer"/>
    <w:basedOn w:val="Normal"/>
    <w:link w:val="FooterChar"/>
    <w:uiPriority w:val="99"/>
    <w:unhideWhenUsed/>
    <w:rsid w:val="000F29CD"/>
    <w:pPr>
      <w:tabs>
        <w:tab w:val="center" w:pos="4513"/>
        <w:tab w:val="right" w:pos="9026"/>
      </w:tabs>
    </w:pPr>
  </w:style>
  <w:style w:type="character" w:customStyle="1" w:styleId="FooterChar">
    <w:name w:val="Footer Char"/>
    <w:basedOn w:val="DefaultParagraphFont"/>
    <w:link w:val="Footer"/>
    <w:uiPriority w:val="99"/>
    <w:rsid w:val="000F29CD"/>
    <w:rPr>
      <w:rFonts w:ascii="Arial" w:hAnsi="Arial" w:cs="Arial"/>
      <w:sz w:val="20"/>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character" w:styleId="CommentReference">
    <w:name w:val="annotation reference"/>
    <w:basedOn w:val="DefaultParagraphFont"/>
    <w:uiPriority w:val="99"/>
    <w:rsid w:val="006E6DCF"/>
    <w:rPr>
      <w:rFonts w:cs="Times New Roman"/>
      <w:sz w:val="16"/>
      <w:szCs w:val="16"/>
    </w:rPr>
  </w:style>
  <w:style w:type="paragraph" w:styleId="CommentText">
    <w:name w:val="annotation text"/>
    <w:basedOn w:val="Normal"/>
    <w:link w:val="CommentTextChar"/>
    <w:uiPriority w:val="99"/>
    <w:rsid w:val="006E6DCF"/>
    <w:rPr>
      <w:rFonts w:eastAsia="Times New Roman"/>
      <w:kern w:val="0"/>
      <w:szCs w:val="20"/>
      <w:lang w:val="en-US"/>
      <w14:ligatures w14:val="none"/>
    </w:rPr>
  </w:style>
  <w:style w:type="character" w:customStyle="1" w:styleId="CommentTextChar">
    <w:name w:val="Comment Text Char"/>
    <w:basedOn w:val="DefaultParagraphFont"/>
    <w:link w:val="CommentText"/>
    <w:uiPriority w:val="99"/>
    <w:rsid w:val="006E6DCF"/>
    <w:rPr>
      <w:rFonts w:ascii="Arial" w:eastAsia="Times New Roman" w:hAnsi="Arial" w:cs="Arial"/>
      <w:kern w:val="0"/>
      <w:sz w:val="20"/>
      <w:szCs w:val="20"/>
      <w:lang w:val="en-US"/>
      <w14:ligatures w14:val="none"/>
    </w:rPr>
  </w:style>
  <w:style w:type="paragraph" w:styleId="CommentSubject">
    <w:name w:val="annotation subject"/>
    <w:basedOn w:val="CommentText"/>
    <w:next w:val="CommentText"/>
    <w:link w:val="CommentSubjectChar"/>
    <w:uiPriority w:val="99"/>
    <w:semiHidden/>
    <w:unhideWhenUsed/>
    <w:rsid w:val="004C2F7E"/>
    <w:rPr>
      <w:rFonts w:eastAsiaTheme="minorHAnsi"/>
      <w:b/>
      <w:bCs/>
      <w:kern w:val="2"/>
      <w:lang w:val="en-GB"/>
      <w14:ligatures w14:val="standardContextual"/>
    </w:rPr>
  </w:style>
  <w:style w:type="character" w:customStyle="1" w:styleId="CommentSubjectChar">
    <w:name w:val="Comment Subject Char"/>
    <w:basedOn w:val="CommentTextChar"/>
    <w:link w:val="CommentSubject"/>
    <w:uiPriority w:val="99"/>
    <w:semiHidden/>
    <w:rsid w:val="004C2F7E"/>
    <w:rPr>
      <w:rFonts w:ascii="Arial" w:eastAsia="Times New Roman" w:hAnsi="Arial" w:cs="Arial"/>
      <w:b/>
      <w:bCs/>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1530399">
      <w:bodyDiv w:val="1"/>
      <w:marLeft w:val="0"/>
      <w:marRight w:val="0"/>
      <w:marTop w:val="0"/>
      <w:marBottom w:val="0"/>
      <w:divBdr>
        <w:top w:val="none" w:sz="0" w:space="0" w:color="auto"/>
        <w:left w:val="none" w:sz="0" w:space="0" w:color="auto"/>
        <w:bottom w:val="none" w:sz="0" w:space="0" w:color="auto"/>
        <w:right w:val="none" w:sz="0" w:space="0" w:color="auto"/>
      </w:divBdr>
    </w:div>
    <w:div w:id="738097569">
      <w:bodyDiv w:val="1"/>
      <w:marLeft w:val="0"/>
      <w:marRight w:val="0"/>
      <w:marTop w:val="0"/>
      <w:marBottom w:val="0"/>
      <w:divBdr>
        <w:top w:val="none" w:sz="0" w:space="0" w:color="auto"/>
        <w:left w:val="none" w:sz="0" w:space="0" w:color="auto"/>
        <w:bottom w:val="none" w:sz="0" w:space="0" w:color="auto"/>
        <w:right w:val="none" w:sz="0" w:space="0" w:color="auto"/>
      </w:divBdr>
    </w:div>
    <w:div w:id="1495291814">
      <w:bodyDiv w:val="1"/>
      <w:marLeft w:val="0"/>
      <w:marRight w:val="0"/>
      <w:marTop w:val="0"/>
      <w:marBottom w:val="0"/>
      <w:divBdr>
        <w:top w:val="none" w:sz="0" w:space="0" w:color="auto"/>
        <w:left w:val="none" w:sz="0" w:space="0" w:color="auto"/>
        <w:bottom w:val="none" w:sz="0" w:space="0" w:color="auto"/>
        <w:right w:val="none" w:sz="0" w:space="0" w:color="auto"/>
      </w:divBdr>
    </w:div>
    <w:div w:id="1583370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6E76A-B9A9-44A9-A3FC-C624F23480EB}">
  <ds:schemaRefs>
    <ds:schemaRef ds:uri="http://schemas.openxmlformats.org/officeDocument/2006/bibliography"/>
  </ds:schemaRefs>
</ds:datastoreItem>
</file>

<file path=docMetadata/LabelInfo.xml><?xml version="1.0" encoding="utf-8"?>
<clbl:labelList xmlns:clbl="http://schemas.microsoft.com/office/2020/mipLabelMetadata">
  <clbl:label id="{68c00060-d80e-40a5-b83f-3b8a5bc570b5}" enabled="0" method="" siteId="{68c00060-d80e-40a5-b83f-3b8a5bc570b5}" removed="1"/>
</clbl:labelList>
</file>

<file path=docProps/app.xml><?xml version="1.0" encoding="utf-8"?>
<Properties xmlns="http://schemas.openxmlformats.org/officeDocument/2006/extended-properties" xmlns:vt="http://schemas.openxmlformats.org/officeDocument/2006/docPropsVTypes">
  <Template>Normal</Template>
  <TotalTime>6</TotalTime>
  <Pages>5</Pages>
  <Words>1036</Words>
  <Characters>5909</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salesforceId:f446879f-b19f-4489-b049-cff137b7e12c</dc:subject>
  <dc:creator>Mason, Samantha</dc:creator>
  <cp:keywords/>
  <dc:description/>
  <cp:lastModifiedBy>Hodgson, Martin</cp:lastModifiedBy>
  <cp:revision>5</cp:revision>
  <dcterms:created xsi:type="dcterms:W3CDTF">2025-07-18T15:51:00Z</dcterms:created>
  <dcterms:modified xsi:type="dcterms:W3CDTF">2025-07-21T10:49:00Z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069Sq00000QLA0cIAH</vt:lpwstr>
  </property>
</Properties>
</file>