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F64A7" w14:textId="6D7BB8A6" w:rsidR="00186100" w:rsidRDefault="000E1B6B">
      <w:r w:rsidRPr="000E1B6B">
        <w:rPr>
          <w:noProof/>
        </w:rPr>
        <w:drawing>
          <wp:inline distT="0" distB="0" distL="0" distR="0" wp14:anchorId="3E679D89" wp14:editId="0D5A97D7">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7F07AA1C" w14:textId="77777777" w:rsidR="000E1B6B" w:rsidRPr="000E1B6B" w:rsidRDefault="000E1B6B" w:rsidP="000E1B6B">
      <w:pPr>
        <w:rPr>
          <w:szCs w:val="20"/>
        </w:rPr>
      </w:pPr>
    </w:p>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0E1B6B" w14:paraId="5ECC5EB1" w14:textId="77777777" w:rsidTr="000F29CD">
        <w:tc>
          <w:tcPr>
            <w:tcW w:w="2405" w:type="dxa"/>
          </w:tcPr>
          <w:p w14:paraId="3CE4E3AD" w14:textId="7192A2DA" w:rsidR="000E1B6B" w:rsidRPr="000E1B6B" w:rsidRDefault="000E1B6B" w:rsidP="000E1B6B">
            <w:pPr>
              <w:rPr>
                <w:b/>
                <w:bCs/>
                <w:sz w:val="22"/>
              </w:rPr>
            </w:pPr>
            <w:r w:rsidRPr="000E1B6B">
              <w:rPr>
                <w:b/>
                <w:bCs/>
                <w:sz w:val="22"/>
              </w:rPr>
              <w:t>Application Ref.</w:t>
            </w:r>
          </w:p>
        </w:tc>
        <w:tc>
          <w:tcPr>
            <w:tcW w:w="6611" w:type="dxa"/>
          </w:tcPr>
          <w:p w14:paraId="33FF28C8" w14:textId="04286636" w:rsidR="000E1B6B" w:rsidRDefault="000E1B6B" w:rsidP="000E1B6B">
            <w:pPr>
              <w:rPr>
                <w:szCs w:val="20"/>
              </w:rPr>
            </w:pPr>
            <w:r w:rsidRPr="007210EC">
              <w:rPr>
                <w:rFonts w:eastAsia="Arial"/>
                <w:color w:val="181818"/>
                <w:szCs w:val="20"/>
              </w:rPr>
              <w:t>PA/2025/1761</w:t>
            </w:r>
          </w:p>
        </w:tc>
      </w:tr>
      <w:tr w:rsidR="000E1B6B" w14:paraId="1A3CC370" w14:textId="77777777" w:rsidTr="000F29CD">
        <w:tc>
          <w:tcPr>
            <w:tcW w:w="2405" w:type="dxa"/>
          </w:tcPr>
          <w:p w14:paraId="61598491" w14:textId="7E667503" w:rsidR="000E1B6B" w:rsidRPr="000E1B6B" w:rsidRDefault="000E1B6B" w:rsidP="000E1B6B">
            <w:pPr>
              <w:rPr>
                <w:b/>
                <w:bCs/>
                <w:sz w:val="22"/>
              </w:rPr>
            </w:pPr>
            <w:r w:rsidRPr="000E1B6B">
              <w:rPr>
                <w:b/>
                <w:bCs/>
                <w:sz w:val="22"/>
              </w:rPr>
              <w:t>Location</w:t>
            </w:r>
          </w:p>
        </w:tc>
        <w:tc>
          <w:tcPr>
            <w:tcW w:w="6611" w:type="dxa"/>
          </w:tcPr>
          <w:p w14:paraId="423F8777" w14:textId="2DF12AB2" w:rsidR="000E1B6B" w:rsidRDefault="000E1B6B" w:rsidP="000E1B6B">
            <w:pPr>
              <w:rPr>
                <w:szCs w:val="20"/>
              </w:rPr>
            </w:pPr>
            <w:r w:rsidRPr="007210EC">
              <w:rPr>
                <w:rFonts w:eastAsia="Arial"/>
                <w:color w:val="181818"/>
                <w:szCs w:val="20"/>
              </w:rPr>
              <w:t>14 Hawthorne Drive, WORSLEY, MANCHESTER, M28 2DA</w:t>
            </w:r>
          </w:p>
        </w:tc>
      </w:tr>
      <w:tr w:rsidR="000E1B6B" w14:paraId="1BD4174D" w14:textId="77777777" w:rsidTr="000F29CD">
        <w:tc>
          <w:tcPr>
            <w:tcW w:w="2405" w:type="dxa"/>
          </w:tcPr>
          <w:p w14:paraId="2822660C" w14:textId="254DB1BC" w:rsidR="000E1B6B" w:rsidRPr="000E1B6B" w:rsidRDefault="000E1B6B" w:rsidP="000E1B6B">
            <w:pPr>
              <w:rPr>
                <w:b/>
                <w:bCs/>
                <w:sz w:val="22"/>
              </w:rPr>
            </w:pPr>
            <w:r w:rsidRPr="000E1B6B">
              <w:rPr>
                <w:b/>
                <w:bCs/>
                <w:sz w:val="22"/>
              </w:rPr>
              <w:t>Ward</w:t>
            </w:r>
          </w:p>
        </w:tc>
        <w:tc>
          <w:tcPr>
            <w:tcW w:w="6611" w:type="dxa"/>
          </w:tcPr>
          <w:p w14:paraId="4AB1A357" w14:textId="5EF5C3F4" w:rsidR="000E1B6B" w:rsidRDefault="000E1B6B" w:rsidP="000E1B6B">
            <w:pPr>
              <w:rPr>
                <w:szCs w:val="20"/>
              </w:rPr>
            </w:pPr>
            <w:proofErr w:type="spellStart"/>
            <w:r w:rsidRPr="007210EC">
              <w:rPr>
                <w:rFonts w:eastAsia="Arial"/>
                <w:color w:val="181818"/>
                <w:szCs w:val="20"/>
              </w:rPr>
              <w:t>Boothstown</w:t>
            </w:r>
            <w:proofErr w:type="spellEnd"/>
            <w:r w:rsidRPr="007210EC">
              <w:rPr>
                <w:rFonts w:eastAsia="Arial"/>
                <w:color w:val="181818"/>
                <w:szCs w:val="20"/>
              </w:rPr>
              <w:t xml:space="preserve"> and Ellenbrook Ward</w:t>
            </w:r>
          </w:p>
        </w:tc>
      </w:tr>
      <w:tr w:rsidR="000E1B6B" w14:paraId="2F6BA750" w14:textId="77777777" w:rsidTr="000F29CD">
        <w:tc>
          <w:tcPr>
            <w:tcW w:w="2405" w:type="dxa"/>
          </w:tcPr>
          <w:p w14:paraId="328E9E85" w14:textId="1BB37DE6" w:rsidR="000E1B6B" w:rsidRPr="000E1B6B" w:rsidRDefault="000E1B6B" w:rsidP="000E1B6B">
            <w:pPr>
              <w:rPr>
                <w:b/>
                <w:bCs/>
                <w:sz w:val="22"/>
              </w:rPr>
            </w:pPr>
            <w:r w:rsidRPr="000E1B6B">
              <w:rPr>
                <w:b/>
                <w:bCs/>
                <w:sz w:val="22"/>
              </w:rPr>
              <w:t>Applicant</w:t>
            </w:r>
          </w:p>
        </w:tc>
        <w:tc>
          <w:tcPr>
            <w:tcW w:w="6611" w:type="dxa"/>
          </w:tcPr>
          <w:p w14:paraId="24641AFA" w14:textId="117A3068" w:rsidR="000E1B6B" w:rsidRDefault="000E1B6B" w:rsidP="000E1B6B">
            <w:pPr>
              <w:rPr>
                <w:szCs w:val="20"/>
              </w:rPr>
            </w:pPr>
            <w:r w:rsidRPr="007210EC">
              <w:rPr>
                <w:rFonts w:eastAsia="Arial"/>
                <w:color w:val="181818"/>
                <w:szCs w:val="20"/>
              </w:rPr>
              <w:t>Matthew Parsons</w:t>
            </w:r>
          </w:p>
        </w:tc>
      </w:tr>
      <w:tr w:rsidR="000E1B6B" w14:paraId="1CD8B6E5" w14:textId="77777777" w:rsidTr="000F29CD">
        <w:tc>
          <w:tcPr>
            <w:tcW w:w="2405" w:type="dxa"/>
          </w:tcPr>
          <w:p w14:paraId="4FFE6E45" w14:textId="16951EFF" w:rsidR="000E1B6B" w:rsidRPr="000E1B6B" w:rsidRDefault="000E1B6B" w:rsidP="000E1B6B">
            <w:pPr>
              <w:rPr>
                <w:b/>
                <w:bCs/>
                <w:sz w:val="22"/>
              </w:rPr>
            </w:pPr>
            <w:r w:rsidRPr="000E1B6B">
              <w:rPr>
                <w:b/>
                <w:bCs/>
                <w:sz w:val="22"/>
              </w:rPr>
              <w:t>Proposal</w:t>
            </w:r>
          </w:p>
        </w:tc>
        <w:tc>
          <w:tcPr>
            <w:tcW w:w="6611" w:type="dxa"/>
          </w:tcPr>
          <w:p w14:paraId="6ED92E78" w14:textId="39EDED62" w:rsidR="000E1B6B" w:rsidRDefault="000E1B6B" w:rsidP="000E1B6B">
            <w:pPr>
              <w:rPr>
                <w:szCs w:val="20"/>
              </w:rPr>
            </w:pPr>
            <w:r w:rsidRPr="007210EC">
              <w:rPr>
                <w:rFonts w:eastAsia="Arial"/>
                <w:color w:val="181818"/>
                <w:szCs w:val="20"/>
              </w:rPr>
              <w:t>Roof alteration from a flat roof to mono-pitched roof over the existing single single storey side and rear element</w:t>
            </w:r>
            <w:r w:rsidR="003717D0">
              <w:rPr>
                <w:rFonts w:eastAsia="Arial"/>
                <w:color w:val="181818"/>
                <w:szCs w:val="20"/>
              </w:rPr>
              <w:t>s</w:t>
            </w:r>
            <w:r w:rsidRPr="007210EC">
              <w:rPr>
                <w:rFonts w:eastAsia="Arial"/>
                <w:color w:val="181818"/>
                <w:szCs w:val="20"/>
              </w:rPr>
              <w:t xml:space="preserve"> including partial garage conversion to a habitable space</w:t>
            </w:r>
          </w:p>
        </w:tc>
      </w:tr>
      <w:tr w:rsidR="000E1B6B" w14:paraId="1AFFCC44" w14:textId="77777777" w:rsidTr="000F29CD">
        <w:tc>
          <w:tcPr>
            <w:tcW w:w="2405" w:type="dxa"/>
          </w:tcPr>
          <w:p w14:paraId="40ED2810" w14:textId="76B9A8A0" w:rsidR="000E1B6B" w:rsidRPr="000E1B6B" w:rsidRDefault="000E1B6B" w:rsidP="000E1B6B">
            <w:pPr>
              <w:rPr>
                <w:b/>
                <w:bCs/>
                <w:sz w:val="22"/>
              </w:rPr>
            </w:pPr>
            <w:r w:rsidRPr="000E1B6B">
              <w:rPr>
                <w:b/>
                <w:bCs/>
                <w:sz w:val="22"/>
              </w:rPr>
              <w:t>Recommendation</w:t>
            </w:r>
          </w:p>
        </w:tc>
        <w:tc>
          <w:tcPr>
            <w:tcW w:w="6611" w:type="dxa"/>
          </w:tcPr>
          <w:p w14:paraId="6526C27B" w14:textId="44038F7C" w:rsidR="000E1B6B" w:rsidRDefault="000E1B6B" w:rsidP="000E1B6B">
            <w:pPr>
              <w:rPr>
                <w:szCs w:val="20"/>
              </w:rPr>
            </w:pPr>
            <w:r w:rsidRPr="007210EC">
              <w:rPr>
                <w:rFonts w:eastAsia="Arial"/>
                <w:color w:val="181818"/>
                <w:szCs w:val="20"/>
              </w:rPr>
              <w:t>Approve with Conditions</w:t>
            </w:r>
          </w:p>
        </w:tc>
      </w:tr>
    </w:tbl>
    <w:p w14:paraId="3C87BCB9" w14:textId="77777777" w:rsidR="000E1B6B" w:rsidRDefault="000E1B6B" w:rsidP="000E1B6B">
      <w:pPr>
        <w:rPr>
          <w:szCs w:val="20"/>
        </w:rPr>
      </w:pPr>
    </w:p>
    <w:p w14:paraId="597705B0" w14:textId="5C39CC5D" w:rsidR="000E1B6B" w:rsidRPr="000F29CD" w:rsidRDefault="000E1B6B" w:rsidP="000E1B6B">
      <w:pPr>
        <w:rPr>
          <w:b/>
          <w:bCs/>
          <w:sz w:val="22"/>
        </w:rPr>
      </w:pPr>
      <w:r w:rsidRPr="000F29CD">
        <w:rPr>
          <w:b/>
          <w:bCs/>
          <w:sz w:val="22"/>
        </w:rPr>
        <w:t>Location Plan</w:t>
      </w:r>
    </w:p>
    <w:p w14:paraId="24D52F44" w14:textId="77777777" w:rsidR="000E1B6B" w:rsidRDefault="000E1B6B" w:rsidP="000E1B6B">
      <w:pPr>
        <w:rPr>
          <w:rFonts w:eastAsia="Arial"/>
          <w:sz w:val="22"/>
          <w:lang w:val="fr-FR"/>
        </w:rPr>
      </w:pPr>
    </w:p>
    <w:p w14:paraId="23A7F786" w14:textId="0F8B188F" w:rsidR="009D5388" w:rsidRDefault="009D5388" w:rsidP="000E1B6B">
      <w:pPr>
        <w:rPr>
          <w:szCs w:val="20"/>
        </w:rPr>
      </w:pPr>
      <w:r w:rsidRPr="009D5388">
        <w:rPr>
          <w:noProof/>
          <w:szCs w:val="20"/>
        </w:rPr>
        <w:drawing>
          <wp:inline distT="0" distB="0" distL="0" distR="0" wp14:anchorId="6639DCDF" wp14:editId="740D0EA5">
            <wp:extent cx="5731510" cy="4166870"/>
            <wp:effectExtent l="0" t="0" r="2540" b="5080"/>
            <wp:docPr id="1865957624"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957624" name="Picture 1" descr="A map of a neighborhood&#10;&#10;AI-generated content may be incorrect."/>
                    <pic:cNvPicPr/>
                  </pic:nvPicPr>
                  <pic:blipFill>
                    <a:blip r:embed="rId9"/>
                    <a:stretch>
                      <a:fillRect/>
                    </a:stretch>
                  </pic:blipFill>
                  <pic:spPr>
                    <a:xfrm>
                      <a:off x="0" y="0"/>
                      <a:ext cx="5731510" cy="4166870"/>
                    </a:xfrm>
                    <a:prstGeom prst="rect">
                      <a:avLst/>
                    </a:prstGeom>
                  </pic:spPr>
                </pic:pic>
              </a:graphicData>
            </a:graphic>
          </wp:inline>
        </w:drawing>
      </w:r>
    </w:p>
    <w:p w14:paraId="430A836F" w14:textId="77777777" w:rsidR="009D5388" w:rsidRDefault="009D5388" w:rsidP="000E1B6B">
      <w:pPr>
        <w:rPr>
          <w:b/>
          <w:bCs/>
          <w:sz w:val="22"/>
        </w:rPr>
      </w:pPr>
    </w:p>
    <w:p w14:paraId="0A821C81" w14:textId="33F7C342" w:rsidR="000E1B6B" w:rsidRPr="000F29CD" w:rsidRDefault="000E1B6B" w:rsidP="000E1B6B">
      <w:pPr>
        <w:rPr>
          <w:b/>
          <w:bCs/>
          <w:sz w:val="22"/>
        </w:rPr>
      </w:pPr>
      <w:r w:rsidRPr="000F29CD">
        <w:rPr>
          <w:b/>
          <w:bCs/>
          <w:sz w:val="22"/>
        </w:rPr>
        <w:t>Description of Site and Surrounding Area</w:t>
      </w:r>
    </w:p>
    <w:p w14:paraId="5361FC36" w14:textId="77777777" w:rsidR="000E1B6B" w:rsidRDefault="000E1B6B" w:rsidP="000E1B6B">
      <w:pPr>
        <w:pStyle w:val="MainBody"/>
        <w:numPr>
          <w:ilvl w:val="1"/>
          <w:numId w:val="0"/>
        </w:numPr>
        <w:spacing w:before="0"/>
        <w:ind w:left="576" w:hanging="576"/>
        <w:jc w:val="left"/>
        <w:rPr>
          <w:rFonts w:eastAsia="Arial"/>
          <w:color w:val="181818"/>
        </w:rPr>
      </w:pPr>
    </w:p>
    <w:p w14:paraId="712B4709" w14:textId="533271FC" w:rsidR="000E1B6B" w:rsidRDefault="009D5388" w:rsidP="009D5388">
      <w:pPr>
        <w:jc w:val="both"/>
        <w:rPr>
          <w:rFonts w:eastAsia="Times New Roman"/>
          <w:lang w:val="en-US"/>
        </w:rPr>
      </w:pPr>
      <w:r w:rsidRPr="00151A5F">
        <w:rPr>
          <w:rFonts w:eastAsia="Times New Roman"/>
          <w:lang w:val="en-US"/>
        </w:rPr>
        <w:t>This application relates to</w:t>
      </w:r>
      <w:r>
        <w:rPr>
          <w:rFonts w:eastAsia="Times New Roman"/>
          <w:lang w:val="en-US"/>
        </w:rPr>
        <w:t xml:space="preserve"> a</w:t>
      </w:r>
      <w:r w:rsidRPr="00151A5F">
        <w:rPr>
          <w:rFonts w:eastAsia="Times New Roman"/>
        </w:rPr>
        <w:t xml:space="preserve"> two storey </w:t>
      </w:r>
      <w:r>
        <w:rPr>
          <w:rFonts w:eastAsia="Times New Roman"/>
        </w:rPr>
        <w:t xml:space="preserve">semi-detached </w:t>
      </w:r>
      <w:r w:rsidRPr="00151A5F">
        <w:rPr>
          <w:rFonts w:eastAsia="Times New Roman"/>
        </w:rPr>
        <w:t xml:space="preserve">dwelling </w:t>
      </w:r>
      <w:r>
        <w:rPr>
          <w:rFonts w:eastAsia="Times New Roman"/>
        </w:rPr>
        <w:t>located on Hawthorne Drive</w:t>
      </w:r>
      <w:r w:rsidRPr="00151A5F">
        <w:rPr>
          <w:rFonts w:eastAsia="Times New Roman"/>
        </w:rPr>
        <w:t xml:space="preserve">. </w:t>
      </w:r>
      <w:r w:rsidRPr="00151A5F">
        <w:rPr>
          <w:rFonts w:eastAsia="Times New Roman"/>
          <w:lang w:val="en-US"/>
        </w:rPr>
        <w:t xml:space="preserve">There are </w:t>
      </w:r>
      <w:r>
        <w:rPr>
          <w:rFonts w:eastAsia="Times New Roman"/>
          <w:lang w:val="en-US"/>
        </w:rPr>
        <w:t xml:space="preserve">a mix of semi-detached / link semi-detached and detached </w:t>
      </w:r>
      <w:r w:rsidRPr="00151A5F">
        <w:rPr>
          <w:rFonts w:eastAsia="Times New Roman"/>
          <w:lang w:val="en-US"/>
        </w:rPr>
        <w:t>properties within the vicinity of the site.</w:t>
      </w:r>
    </w:p>
    <w:p w14:paraId="4815125B" w14:textId="77777777" w:rsidR="009D5388" w:rsidRPr="009D5388" w:rsidRDefault="009D5388" w:rsidP="000E1B6B">
      <w:pPr>
        <w:rPr>
          <w:szCs w:val="20"/>
          <w:lang w:val="en-US"/>
        </w:rPr>
      </w:pPr>
    </w:p>
    <w:p w14:paraId="0E8F9F40" w14:textId="092F8B95" w:rsidR="000E1B6B" w:rsidRDefault="000E1B6B" w:rsidP="000E1B6B">
      <w:pPr>
        <w:rPr>
          <w:b/>
          <w:bCs/>
          <w:sz w:val="22"/>
        </w:rPr>
      </w:pPr>
      <w:r w:rsidRPr="000F29CD">
        <w:rPr>
          <w:b/>
          <w:bCs/>
          <w:sz w:val="22"/>
        </w:rPr>
        <w:t>Description of Proposal</w:t>
      </w:r>
    </w:p>
    <w:p w14:paraId="5F97E0D7" w14:textId="77777777" w:rsidR="009D5388" w:rsidRDefault="009D5388" w:rsidP="000E1B6B">
      <w:pPr>
        <w:rPr>
          <w:b/>
          <w:bCs/>
          <w:sz w:val="22"/>
        </w:rPr>
      </w:pPr>
    </w:p>
    <w:p w14:paraId="49ACED0F" w14:textId="7D8751F3" w:rsidR="009D5388" w:rsidRDefault="009D5388" w:rsidP="009D5388">
      <w:pPr>
        <w:jc w:val="both"/>
      </w:pPr>
      <w:r w:rsidRPr="00567169">
        <w:t xml:space="preserve">The flat roof of the existing </w:t>
      </w:r>
      <w:r>
        <w:t xml:space="preserve">single storey </w:t>
      </w:r>
      <w:r w:rsidRPr="00567169">
        <w:t xml:space="preserve">side garage </w:t>
      </w:r>
      <w:r>
        <w:t xml:space="preserve">and rear element </w:t>
      </w:r>
      <w:r w:rsidRPr="00567169">
        <w:t xml:space="preserve">will be replaced with a </w:t>
      </w:r>
      <w:r>
        <w:t>mono-pitched with rooflights</w:t>
      </w:r>
      <w:r w:rsidR="00454878">
        <w:t>.</w:t>
      </w:r>
    </w:p>
    <w:p w14:paraId="4AA246F1" w14:textId="77777777" w:rsidR="009D5388" w:rsidRDefault="009D5388" w:rsidP="009D5388">
      <w:pPr>
        <w:jc w:val="both"/>
      </w:pPr>
    </w:p>
    <w:p w14:paraId="37852340" w14:textId="63227DC1" w:rsidR="009D5388" w:rsidRDefault="009D5388" w:rsidP="009D5388">
      <w:pPr>
        <w:contextualSpacing/>
        <w:jc w:val="both"/>
        <w:rPr>
          <w:rFonts w:eastAsia="Times New Roman"/>
          <w:color w:val="000000"/>
        </w:rPr>
      </w:pPr>
      <w:r>
        <w:rPr>
          <w:rFonts w:eastAsia="Times New Roman"/>
          <w:bCs/>
        </w:rPr>
        <w:t>The</w:t>
      </w:r>
      <w:r w:rsidRPr="006913D5">
        <w:rPr>
          <w:rFonts w:eastAsia="Times New Roman"/>
          <w:bCs/>
        </w:rPr>
        <w:t xml:space="preserve"> existing </w:t>
      </w:r>
      <w:r>
        <w:rPr>
          <w:rFonts w:eastAsia="Times New Roman"/>
          <w:bCs/>
        </w:rPr>
        <w:t xml:space="preserve">integral </w:t>
      </w:r>
      <w:r w:rsidRPr="006913D5">
        <w:rPr>
          <w:rFonts w:eastAsia="Times New Roman"/>
          <w:bCs/>
        </w:rPr>
        <w:t xml:space="preserve">garage would be </w:t>
      </w:r>
      <w:r w:rsidRPr="006913D5">
        <w:rPr>
          <w:rFonts w:eastAsia="Times New Roman"/>
        </w:rPr>
        <w:t xml:space="preserve">converted into a </w:t>
      </w:r>
      <w:r>
        <w:rPr>
          <w:rFonts w:eastAsia="Times New Roman"/>
        </w:rPr>
        <w:t>utility room</w:t>
      </w:r>
      <w:r w:rsidR="00F92B63">
        <w:rPr>
          <w:rFonts w:eastAsia="Times New Roman"/>
        </w:rPr>
        <w:t xml:space="preserve"> and</w:t>
      </w:r>
      <w:r>
        <w:rPr>
          <w:rFonts w:eastAsia="Times New Roman"/>
          <w:color w:val="000000"/>
        </w:rPr>
        <w:t xml:space="preserve"> </w:t>
      </w:r>
      <w:r w:rsidR="00F92B63">
        <w:rPr>
          <w:rFonts w:eastAsia="Times New Roman"/>
          <w:color w:val="000000"/>
        </w:rPr>
        <w:t xml:space="preserve">the </w:t>
      </w:r>
      <w:r>
        <w:rPr>
          <w:rFonts w:eastAsia="Times New Roman"/>
          <w:color w:val="000000"/>
        </w:rPr>
        <w:t>existing</w:t>
      </w:r>
      <w:r w:rsidRPr="006913D5">
        <w:rPr>
          <w:rFonts w:eastAsia="Times New Roman"/>
          <w:color w:val="000000"/>
        </w:rPr>
        <w:t xml:space="preserve"> garage door in the front elevatio</w:t>
      </w:r>
      <w:r w:rsidR="00F92B63">
        <w:rPr>
          <w:rFonts w:eastAsia="Times New Roman"/>
          <w:color w:val="000000"/>
        </w:rPr>
        <w:t>n will remain.</w:t>
      </w:r>
    </w:p>
    <w:p w14:paraId="2269B600" w14:textId="77777777" w:rsidR="00F92B63" w:rsidRDefault="00F92B63" w:rsidP="009D5388">
      <w:pPr>
        <w:contextualSpacing/>
        <w:jc w:val="both"/>
        <w:rPr>
          <w:rFonts w:eastAsia="Times New Roman"/>
          <w:color w:val="000000"/>
        </w:rPr>
      </w:pPr>
    </w:p>
    <w:p w14:paraId="2DA0307E" w14:textId="676EEEB5" w:rsidR="00F92B63" w:rsidRDefault="00F92B63" w:rsidP="009D5388">
      <w:pPr>
        <w:contextualSpacing/>
        <w:jc w:val="both"/>
        <w:rPr>
          <w:rFonts w:eastAsia="Times New Roman"/>
          <w:b/>
          <w:bCs/>
          <w:color w:val="000000"/>
        </w:rPr>
      </w:pPr>
      <w:r w:rsidRPr="00F92B63">
        <w:rPr>
          <w:rFonts w:eastAsia="Times New Roman"/>
          <w:b/>
          <w:bCs/>
          <w:color w:val="000000"/>
        </w:rPr>
        <w:lastRenderedPageBreak/>
        <w:t xml:space="preserve">Proposed Elevation &amp; Floor Plans </w:t>
      </w:r>
    </w:p>
    <w:p w14:paraId="1836CBD2" w14:textId="77777777" w:rsidR="00F92B63" w:rsidRDefault="00F92B63" w:rsidP="009D5388">
      <w:pPr>
        <w:contextualSpacing/>
        <w:jc w:val="both"/>
        <w:rPr>
          <w:rFonts w:eastAsia="Times New Roman"/>
          <w:b/>
          <w:bCs/>
          <w:color w:val="000000"/>
        </w:rPr>
      </w:pPr>
    </w:p>
    <w:p w14:paraId="767BDBDA" w14:textId="682B4328" w:rsidR="00F92B63" w:rsidRPr="00F92B63" w:rsidRDefault="00F92B63" w:rsidP="009D5388">
      <w:pPr>
        <w:contextualSpacing/>
        <w:jc w:val="both"/>
        <w:rPr>
          <w:rFonts w:eastAsia="Times New Roman"/>
          <w:b/>
          <w:bCs/>
          <w:color w:val="000000"/>
        </w:rPr>
      </w:pPr>
      <w:r w:rsidRPr="00F92B63">
        <w:rPr>
          <w:rFonts w:eastAsia="Times New Roman"/>
          <w:b/>
          <w:bCs/>
          <w:noProof/>
          <w:color w:val="000000"/>
        </w:rPr>
        <w:drawing>
          <wp:inline distT="0" distB="0" distL="0" distR="0" wp14:anchorId="5EBC313E" wp14:editId="2EAB3CCB">
            <wp:extent cx="5731510" cy="1739265"/>
            <wp:effectExtent l="0" t="0" r="2540" b="0"/>
            <wp:docPr id="201427215" name="Picture 1" descr="A drawing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27215" name="Picture 1" descr="A drawing of a house&#10;&#10;AI-generated content may be incorrect."/>
                    <pic:cNvPicPr/>
                  </pic:nvPicPr>
                  <pic:blipFill>
                    <a:blip r:embed="rId10"/>
                    <a:stretch>
                      <a:fillRect/>
                    </a:stretch>
                  </pic:blipFill>
                  <pic:spPr>
                    <a:xfrm>
                      <a:off x="0" y="0"/>
                      <a:ext cx="5731510" cy="1739265"/>
                    </a:xfrm>
                    <a:prstGeom prst="rect">
                      <a:avLst/>
                    </a:prstGeom>
                  </pic:spPr>
                </pic:pic>
              </a:graphicData>
            </a:graphic>
          </wp:inline>
        </w:drawing>
      </w:r>
    </w:p>
    <w:p w14:paraId="4A7C1015" w14:textId="415A1284" w:rsidR="009D5388" w:rsidRDefault="009D5388" w:rsidP="009D5388">
      <w:pPr>
        <w:jc w:val="both"/>
      </w:pPr>
    </w:p>
    <w:p w14:paraId="622D98EB" w14:textId="77777777" w:rsidR="009D5388" w:rsidRPr="00567169" w:rsidRDefault="009D5388" w:rsidP="009D5388">
      <w:pPr>
        <w:jc w:val="both"/>
      </w:pPr>
    </w:p>
    <w:p w14:paraId="357DF4E1" w14:textId="15B5C3EB" w:rsidR="00F92B63" w:rsidRDefault="000D1D8A" w:rsidP="000D1D8A">
      <w:pPr>
        <w:rPr>
          <w:szCs w:val="20"/>
        </w:rPr>
      </w:pPr>
      <w:r>
        <w:rPr>
          <w:szCs w:val="20"/>
        </w:rPr>
        <w:t xml:space="preserve">          </w:t>
      </w:r>
      <w:r w:rsidR="00F92B63" w:rsidRPr="00F92B63">
        <w:rPr>
          <w:noProof/>
          <w:szCs w:val="20"/>
        </w:rPr>
        <w:drawing>
          <wp:inline distT="0" distB="0" distL="0" distR="0" wp14:anchorId="0D75A68F" wp14:editId="4ED7D473">
            <wp:extent cx="4677428" cy="3048425"/>
            <wp:effectExtent l="0" t="0" r="8890" b="0"/>
            <wp:docPr id="859266258" name="Picture 1" descr="A floor plan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266258" name="Picture 1" descr="A floor plan of a house&#10;&#10;AI-generated content may be incorrect."/>
                    <pic:cNvPicPr/>
                  </pic:nvPicPr>
                  <pic:blipFill>
                    <a:blip r:embed="rId11"/>
                    <a:stretch>
                      <a:fillRect/>
                    </a:stretch>
                  </pic:blipFill>
                  <pic:spPr>
                    <a:xfrm>
                      <a:off x="0" y="0"/>
                      <a:ext cx="4677428" cy="3048425"/>
                    </a:xfrm>
                    <a:prstGeom prst="rect">
                      <a:avLst/>
                    </a:prstGeom>
                  </pic:spPr>
                </pic:pic>
              </a:graphicData>
            </a:graphic>
          </wp:inline>
        </w:drawing>
      </w:r>
      <w:r w:rsidR="00F92B63" w:rsidRPr="00F92B63">
        <w:rPr>
          <w:szCs w:val="20"/>
        </w:rPr>
        <w:t xml:space="preserve"> </w:t>
      </w:r>
    </w:p>
    <w:p w14:paraId="6CDBA91A" w14:textId="77777777" w:rsidR="00F92B63" w:rsidRDefault="00F92B63" w:rsidP="009D5388">
      <w:pPr>
        <w:rPr>
          <w:szCs w:val="20"/>
        </w:rPr>
      </w:pPr>
    </w:p>
    <w:p w14:paraId="0A0F3909" w14:textId="5EE18941" w:rsidR="009D5388" w:rsidRDefault="00F92B63" w:rsidP="00F92B63">
      <w:pPr>
        <w:jc w:val="center"/>
        <w:rPr>
          <w:b/>
          <w:bCs/>
          <w:sz w:val="22"/>
        </w:rPr>
      </w:pPr>
      <w:r w:rsidRPr="00F92B63">
        <w:rPr>
          <w:noProof/>
          <w:szCs w:val="20"/>
        </w:rPr>
        <w:drawing>
          <wp:inline distT="0" distB="0" distL="0" distR="0" wp14:anchorId="7FB13B58" wp14:editId="2A88847A">
            <wp:extent cx="2905125" cy="3220139"/>
            <wp:effectExtent l="0" t="0" r="0" b="0"/>
            <wp:docPr id="1040768331" name="Picture 1" descr="A map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768331" name="Picture 1" descr="A map of a house&#10;&#10;AI-generated content may be incorrect."/>
                    <pic:cNvPicPr/>
                  </pic:nvPicPr>
                  <pic:blipFill>
                    <a:blip r:embed="rId12"/>
                    <a:stretch>
                      <a:fillRect/>
                    </a:stretch>
                  </pic:blipFill>
                  <pic:spPr>
                    <a:xfrm>
                      <a:off x="0" y="0"/>
                      <a:ext cx="2913318" cy="3229220"/>
                    </a:xfrm>
                    <a:prstGeom prst="rect">
                      <a:avLst/>
                    </a:prstGeom>
                  </pic:spPr>
                </pic:pic>
              </a:graphicData>
            </a:graphic>
          </wp:inline>
        </w:drawing>
      </w:r>
      <w:r>
        <w:rPr>
          <w:b/>
          <w:bCs/>
          <w:sz w:val="22"/>
        </w:rPr>
        <w:t xml:space="preserve">  </w:t>
      </w:r>
      <w:r w:rsidRPr="00F92B63">
        <w:rPr>
          <w:b/>
          <w:bCs/>
          <w:noProof/>
          <w:sz w:val="22"/>
        </w:rPr>
        <w:drawing>
          <wp:inline distT="0" distB="0" distL="0" distR="0" wp14:anchorId="211C3AB5" wp14:editId="7431205D">
            <wp:extent cx="2209800" cy="3221371"/>
            <wp:effectExtent l="0" t="0" r="0" b="0"/>
            <wp:docPr id="615433294" name="Picture 1" descr="A aerial view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433294" name="Picture 1" descr="A aerial view of a neighborhood&#10;&#10;AI-generated content may be incorrect."/>
                    <pic:cNvPicPr/>
                  </pic:nvPicPr>
                  <pic:blipFill>
                    <a:blip r:embed="rId13"/>
                    <a:stretch>
                      <a:fillRect/>
                    </a:stretch>
                  </pic:blipFill>
                  <pic:spPr>
                    <a:xfrm>
                      <a:off x="0" y="0"/>
                      <a:ext cx="2222525" cy="3239921"/>
                    </a:xfrm>
                    <a:prstGeom prst="rect">
                      <a:avLst/>
                    </a:prstGeom>
                  </pic:spPr>
                </pic:pic>
              </a:graphicData>
            </a:graphic>
          </wp:inline>
        </w:drawing>
      </w:r>
    </w:p>
    <w:p w14:paraId="11729C51" w14:textId="77777777" w:rsidR="00884305" w:rsidRDefault="00884305" w:rsidP="00F92B63">
      <w:pPr>
        <w:jc w:val="center"/>
        <w:rPr>
          <w:b/>
          <w:bCs/>
          <w:sz w:val="22"/>
        </w:rPr>
      </w:pPr>
    </w:p>
    <w:p w14:paraId="5666D1FF" w14:textId="435C297E" w:rsidR="00884305" w:rsidRDefault="00884305" w:rsidP="00F92B63">
      <w:pPr>
        <w:jc w:val="center"/>
        <w:rPr>
          <w:szCs w:val="20"/>
        </w:rPr>
      </w:pPr>
      <w:r w:rsidRPr="00884305">
        <w:rPr>
          <w:noProof/>
          <w:szCs w:val="20"/>
        </w:rPr>
        <w:drawing>
          <wp:inline distT="0" distB="0" distL="0" distR="0" wp14:anchorId="41B08CFB" wp14:editId="18D766A2">
            <wp:extent cx="3495675" cy="2169596"/>
            <wp:effectExtent l="0" t="0" r="0" b="2540"/>
            <wp:docPr id="298197664" name="Picture 1" descr="A car parked in fro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197664" name="Picture 1" descr="A car parked in front of a house&#10;&#10;AI-generated content may be incorrect."/>
                    <pic:cNvPicPr/>
                  </pic:nvPicPr>
                  <pic:blipFill>
                    <a:blip r:embed="rId14"/>
                    <a:stretch>
                      <a:fillRect/>
                    </a:stretch>
                  </pic:blipFill>
                  <pic:spPr>
                    <a:xfrm>
                      <a:off x="0" y="0"/>
                      <a:ext cx="3504506" cy="2175077"/>
                    </a:xfrm>
                    <a:prstGeom prst="rect">
                      <a:avLst/>
                    </a:prstGeom>
                  </pic:spPr>
                </pic:pic>
              </a:graphicData>
            </a:graphic>
          </wp:inline>
        </w:drawing>
      </w:r>
    </w:p>
    <w:p w14:paraId="7DA33552" w14:textId="0811E74C" w:rsidR="009D5388" w:rsidRPr="000F29CD" w:rsidRDefault="009D5388" w:rsidP="000E1B6B">
      <w:pPr>
        <w:rPr>
          <w:b/>
          <w:bCs/>
          <w:sz w:val="22"/>
        </w:rPr>
      </w:pPr>
    </w:p>
    <w:p w14:paraId="60620B65" w14:textId="77777777" w:rsidR="000E1B6B" w:rsidRDefault="000E1B6B" w:rsidP="000E1B6B">
      <w:pPr>
        <w:pStyle w:val="MainBody"/>
        <w:numPr>
          <w:ilvl w:val="1"/>
          <w:numId w:val="0"/>
        </w:numPr>
        <w:spacing w:before="0"/>
        <w:ind w:left="576" w:hanging="576"/>
        <w:jc w:val="left"/>
        <w:rPr>
          <w:rFonts w:eastAsia="Arial"/>
          <w:color w:val="181818"/>
        </w:rPr>
      </w:pPr>
    </w:p>
    <w:p w14:paraId="2D622AEC" w14:textId="77777777" w:rsidR="000E1B6B" w:rsidRDefault="000E1B6B" w:rsidP="000E1B6B">
      <w:pPr>
        <w:rPr>
          <w:szCs w:val="20"/>
        </w:rPr>
      </w:pPr>
    </w:p>
    <w:p w14:paraId="153EF7B4" w14:textId="7FE6DCC0" w:rsidR="000E1B6B" w:rsidRPr="000F29CD" w:rsidRDefault="000E1B6B" w:rsidP="000E1B6B">
      <w:pPr>
        <w:rPr>
          <w:b/>
          <w:bCs/>
          <w:sz w:val="22"/>
        </w:rPr>
      </w:pPr>
      <w:r w:rsidRPr="000F29CD">
        <w:rPr>
          <w:b/>
          <w:bCs/>
          <w:sz w:val="22"/>
        </w:rPr>
        <w:t>Relevant Planning History</w:t>
      </w:r>
    </w:p>
    <w:p w14:paraId="2A00755B" w14:textId="61403F66" w:rsidR="000E1B6B" w:rsidRPr="00F92B63" w:rsidRDefault="00F92B63" w:rsidP="00F92B63">
      <w:pPr>
        <w:pStyle w:val="NormalWeb"/>
        <w:spacing w:after="240" w:afterAutospacing="0"/>
        <w:divId w:val="1238590534"/>
        <w:rPr>
          <w:rFonts w:ascii="Arial" w:hAnsi="Arial" w:cs="Arial"/>
          <w:color w:val="000000"/>
          <w:sz w:val="20"/>
          <w:szCs w:val="20"/>
        </w:rPr>
      </w:pPr>
      <w:r w:rsidRPr="00F92B63">
        <w:rPr>
          <w:rStyle w:val="Strong"/>
          <w:rFonts w:ascii="Arial" w:hAnsi="Arial" w:cs="Arial"/>
          <w:b w:val="0"/>
          <w:bCs w:val="0"/>
          <w:color w:val="000000"/>
          <w:sz w:val="20"/>
          <w:szCs w:val="20"/>
        </w:rPr>
        <w:t xml:space="preserve">No relevant planning history </w:t>
      </w:r>
      <w:r w:rsidR="000D1D8A">
        <w:rPr>
          <w:rFonts w:ascii="Arial" w:hAnsi="Arial" w:cs="Arial"/>
          <w:color w:val="000000"/>
          <w:sz w:val="20"/>
          <w:szCs w:val="20"/>
        </w:rPr>
        <w:br/>
      </w:r>
      <w:r w:rsidR="000D1D8A">
        <w:rPr>
          <w:rFonts w:ascii="Arial" w:hAnsi="Arial" w:cs="Arial"/>
          <w:color w:val="000000"/>
          <w:sz w:val="20"/>
          <w:szCs w:val="20"/>
        </w:rPr>
        <w:br/>
      </w:r>
      <w:r w:rsidR="000E1B6B" w:rsidRPr="00F92B63">
        <w:rPr>
          <w:rFonts w:asciiTheme="minorBidi" w:hAnsiTheme="minorBidi" w:cstheme="minorBidi"/>
          <w:b/>
          <w:bCs/>
          <w:sz w:val="22"/>
        </w:rPr>
        <w:t>Publicity</w:t>
      </w:r>
    </w:p>
    <w:p w14:paraId="00369A92" w14:textId="77777777" w:rsidR="00F92B63" w:rsidRDefault="000D1D8A" w:rsidP="00F92B63">
      <w:pPr>
        <w:pStyle w:val="NormalWeb"/>
        <w:divId w:val="2018653784"/>
        <w:rPr>
          <w:b/>
          <w:bCs/>
          <w:sz w:val="22"/>
        </w:rPr>
      </w:pPr>
      <w:r>
        <w:rPr>
          <w:rFonts w:ascii="Arial" w:hAnsi="Arial" w:cs="Arial"/>
          <w:color w:val="000000"/>
          <w:sz w:val="20"/>
          <w:szCs w:val="20"/>
        </w:rPr>
        <w:t xml:space="preserve">Neighbours - Publicity Start Date - 22 December 2025 </w:t>
      </w:r>
      <w:r>
        <w:rPr>
          <w:rFonts w:ascii="Arial" w:hAnsi="Arial" w:cs="Arial"/>
          <w:color w:val="000000"/>
          <w:sz w:val="20"/>
          <w:szCs w:val="20"/>
        </w:rPr>
        <w:br/>
      </w:r>
    </w:p>
    <w:p w14:paraId="61A1616C" w14:textId="3D730293" w:rsidR="000E1B6B" w:rsidRPr="00F92B63" w:rsidRDefault="000E1B6B" w:rsidP="00F92B63">
      <w:pPr>
        <w:pStyle w:val="NormalWeb"/>
        <w:divId w:val="2018653784"/>
        <w:rPr>
          <w:rFonts w:ascii="Arial" w:hAnsi="Arial" w:cs="Arial"/>
          <w:color w:val="000000"/>
          <w:sz w:val="20"/>
          <w:szCs w:val="20"/>
        </w:rPr>
      </w:pPr>
      <w:r w:rsidRPr="00F92B63">
        <w:rPr>
          <w:rFonts w:ascii="Arial" w:hAnsi="Arial" w:cs="Arial"/>
          <w:b/>
          <w:bCs/>
          <w:sz w:val="22"/>
        </w:rPr>
        <w:t>Neighbour Notification</w:t>
      </w:r>
    </w:p>
    <w:p w14:paraId="23EC3E08" w14:textId="06789975" w:rsidR="000E1B6B" w:rsidRPr="000E1B6B" w:rsidRDefault="00F92B63" w:rsidP="00F92B63">
      <w:pPr>
        <w:pStyle w:val="MainBody"/>
        <w:numPr>
          <w:ilvl w:val="1"/>
          <w:numId w:val="0"/>
        </w:numPr>
        <w:spacing w:before="0"/>
        <w:jc w:val="left"/>
        <w:rPr>
          <w:rFonts w:eastAsia="Arial"/>
          <w:color w:val="181818"/>
        </w:rPr>
      </w:pPr>
      <w:r>
        <w:rPr>
          <w:rFonts w:eastAsia="Arial"/>
          <w:color w:val="181818"/>
        </w:rPr>
        <w:t>8 n</w:t>
      </w:r>
      <w:r w:rsidR="000E1B6B" w:rsidRPr="000E1B6B">
        <w:rPr>
          <w:rFonts w:eastAsia="Arial"/>
          <w:color w:val="181818"/>
        </w:rPr>
        <w:t>eighbouring properties have been notified of the application via letter.</w:t>
      </w:r>
      <w:r>
        <w:rPr>
          <w:rFonts w:eastAsia="Arial"/>
          <w:color w:val="181818"/>
        </w:rPr>
        <w:t xml:space="preserve"> No</w:t>
      </w:r>
      <w:r w:rsidR="000E1B6B" w:rsidRPr="000E1B6B">
        <w:rPr>
          <w:rFonts w:eastAsia="Arial"/>
          <w:color w:val="181818"/>
        </w:rPr>
        <w:t xml:space="preserve"> </w:t>
      </w:r>
      <w:r>
        <w:rPr>
          <w:rFonts w:eastAsia="Arial"/>
          <w:color w:val="181818"/>
        </w:rPr>
        <w:t>r</w:t>
      </w:r>
      <w:r w:rsidR="000E1B6B" w:rsidRPr="000E1B6B">
        <w:rPr>
          <w:rFonts w:eastAsia="Arial"/>
          <w:color w:val="181818"/>
        </w:rPr>
        <w:t>epresentations have been received</w:t>
      </w:r>
      <w:r>
        <w:rPr>
          <w:rFonts w:eastAsia="Arial"/>
          <w:color w:val="181818"/>
        </w:rPr>
        <w:t>.</w:t>
      </w:r>
    </w:p>
    <w:p w14:paraId="4461A045" w14:textId="77777777" w:rsidR="000E1B6B" w:rsidRDefault="000E1B6B" w:rsidP="000E1B6B">
      <w:pPr>
        <w:rPr>
          <w:szCs w:val="20"/>
        </w:rPr>
      </w:pPr>
    </w:p>
    <w:p w14:paraId="4C37FECA" w14:textId="5E698289" w:rsidR="000E1B6B" w:rsidRPr="000F29CD" w:rsidRDefault="000E1B6B" w:rsidP="000E1B6B">
      <w:pPr>
        <w:rPr>
          <w:b/>
          <w:bCs/>
          <w:sz w:val="22"/>
        </w:rPr>
      </w:pPr>
      <w:r w:rsidRPr="000F29CD">
        <w:rPr>
          <w:b/>
          <w:bCs/>
          <w:sz w:val="22"/>
        </w:rPr>
        <w:t>Consultations</w:t>
      </w:r>
    </w:p>
    <w:p w14:paraId="424E94C3" w14:textId="444B3E32" w:rsidR="000E1B6B" w:rsidRDefault="000E1B6B" w:rsidP="000E1B6B">
      <w:pPr>
        <w:rPr>
          <w:rFonts w:eastAsia="Arial"/>
          <w:color w:val="181818"/>
          <w:kern w:val="0"/>
          <w:szCs w:val="20"/>
          <w14:ligatures w14:val="none"/>
        </w:rPr>
      </w:pPr>
    </w:p>
    <w:p w14:paraId="66D8CCC9" w14:textId="3407F49E" w:rsidR="00F92B63" w:rsidRPr="000E1B6B" w:rsidRDefault="00F92B63" w:rsidP="000E1B6B">
      <w:pPr>
        <w:rPr>
          <w:rFonts w:eastAsia="Arial"/>
          <w:color w:val="181818"/>
          <w:kern w:val="0"/>
          <w:szCs w:val="20"/>
          <w14:ligatures w14:val="none"/>
        </w:rPr>
      </w:pPr>
      <w:r>
        <w:rPr>
          <w:rFonts w:eastAsia="Arial"/>
          <w:color w:val="181818"/>
          <w:kern w:val="0"/>
          <w:szCs w:val="20"/>
          <w14:ligatures w14:val="none"/>
        </w:rPr>
        <w:t xml:space="preserve">N/A </w:t>
      </w:r>
    </w:p>
    <w:p w14:paraId="00ABA11B" w14:textId="77777777" w:rsidR="000E1B6B" w:rsidRDefault="000E1B6B" w:rsidP="000E1B6B">
      <w:pPr>
        <w:rPr>
          <w:szCs w:val="20"/>
        </w:rPr>
      </w:pPr>
    </w:p>
    <w:p w14:paraId="6F085B01" w14:textId="1EE30198" w:rsidR="000E1B6B" w:rsidRPr="000F29CD" w:rsidRDefault="000E1B6B" w:rsidP="000E1B6B">
      <w:pPr>
        <w:rPr>
          <w:b/>
          <w:bCs/>
          <w:sz w:val="22"/>
        </w:rPr>
      </w:pPr>
      <w:r w:rsidRPr="000F29CD">
        <w:rPr>
          <w:b/>
          <w:bCs/>
          <w:sz w:val="22"/>
        </w:rPr>
        <w:t>Planning Policy</w:t>
      </w:r>
    </w:p>
    <w:p w14:paraId="7513050A" w14:textId="77777777" w:rsidR="00FE1B2A" w:rsidRPr="00FE1B2A" w:rsidRDefault="00FE1B2A" w:rsidP="00FE1B2A">
      <w:pPr>
        <w:pStyle w:val="MainBody"/>
        <w:numPr>
          <w:ilvl w:val="1"/>
          <w:numId w:val="0"/>
        </w:numPr>
        <w:spacing w:before="0"/>
        <w:ind w:left="576" w:hanging="576"/>
        <w:contextualSpacing/>
        <w:jc w:val="left"/>
        <w:rPr>
          <w:rFonts w:eastAsia="Arial"/>
          <w:color w:val="181818"/>
          <w:u w:val="single"/>
        </w:rPr>
      </w:pPr>
      <w:r w:rsidRPr="00FE1B2A">
        <w:rPr>
          <w:rFonts w:eastAsia="Arial"/>
          <w:color w:val="181818"/>
          <w:u w:val="single"/>
        </w:rPr>
        <w:t>Salford Local Plan: Development Management Policies and Designations (SLP:DMP)</w:t>
      </w:r>
    </w:p>
    <w:p w14:paraId="378ADEA1" w14:textId="77777777" w:rsidR="00FE1B2A" w:rsidRPr="00F92B63" w:rsidRDefault="00FE1B2A" w:rsidP="00FE1B2A">
      <w:pPr>
        <w:rPr>
          <w:rFonts w:eastAsia="Arial"/>
        </w:rPr>
      </w:pPr>
      <w:r w:rsidRPr="00F92B63">
        <w:rPr>
          <w:rFonts w:eastAsia="Arial"/>
        </w:rPr>
        <w:t>Policy A6</w:t>
      </w:r>
      <w:r w:rsidRPr="00F92B63">
        <w:rPr>
          <w:rFonts w:eastAsia="Arial"/>
        </w:rPr>
        <w:tab/>
        <w:t>Highway network</w:t>
      </w:r>
    </w:p>
    <w:p w14:paraId="5EC3B340" w14:textId="77777777" w:rsidR="00FE1B2A" w:rsidRDefault="00FE1B2A" w:rsidP="00FE1B2A">
      <w:pPr>
        <w:rPr>
          <w:rFonts w:eastAsia="Arial"/>
        </w:rPr>
      </w:pPr>
      <w:r w:rsidRPr="007210EC">
        <w:rPr>
          <w:rFonts w:eastAsia="Arial"/>
        </w:rPr>
        <w:t>Policy D1</w:t>
      </w:r>
      <w:r>
        <w:rPr>
          <w:rFonts w:eastAsia="Arial"/>
        </w:rPr>
        <w:tab/>
      </w:r>
      <w:r w:rsidRPr="007210EC">
        <w:rPr>
          <w:rFonts w:eastAsia="Arial"/>
        </w:rPr>
        <w:t>Design principles</w:t>
      </w:r>
    </w:p>
    <w:p w14:paraId="14C09397" w14:textId="77777777" w:rsidR="00FE1B2A" w:rsidRDefault="00FE1B2A" w:rsidP="00FE1B2A">
      <w:pPr>
        <w:rPr>
          <w:rFonts w:eastAsia="Arial"/>
        </w:rPr>
      </w:pPr>
      <w:r w:rsidRPr="007210EC">
        <w:rPr>
          <w:rFonts w:eastAsia="Arial"/>
        </w:rPr>
        <w:t>Policy D2</w:t>
      </w:r>
      <w:r>
        <w:rPr>
          <w:rFonts w:eastAsia="Arial"/>
        </w:rPr>
        <w:tab/>
      </w:r>
      <w:r w:rsidRPr="007210EC">
        <w:rPr>
          <w:rFonts w:eastAsia="Arial"/>
        </w:rPr>
        <w:t>Local character and distinctiveness</w:t>
      </w:r>
    </w:p>
    <w:p w14:paraId="3AEACC91" w14:textId="77777777" w:rsidR="00FE1B2A" w:rsidRDefault="00FE1B2A" w:rsidP="00FE1B2A">
      <w:pPr>
        <w:rPr>
          <w:rFonts w:eastAsia="Arial"/>
        </w:rPr>
      </w:pPr>
      <w:r w:rsidRPr="007210EC">
        <w:rPr>
          <w:rFonts w:eastAsia="Arial"/>
        </w:rPr>
        <w:t>Policy D3</w:t>
      </w:r>
      <w:r>
        <w:rPr>
          <w:rFonts w:eastAsia="Arial"/>
        </w:rPr>
        <w:tab/>
      </w:r>
      <w:r w:rsidRPr="007210EC">
        <w:rPr>
          <w:rFonts w:eastAsia="Arial"/>
        </w:rPr>
        <w:t>Layout and access</w:t>
      </w:r>
    </w:p>
    <w:p w14:paraId="5CB69FCE" w14:textId="77777777" w:rsidR="00FE1B2A" w:rsidRDefault="00FE1B2A" w:rsidP="00FE1B2A">
      <w:pPr>
        <w:rPr>
          <w:rFonts w:eastAsia="Arial"/>
        </w:rPr>
      </w:pPr>
      <w:r w:rsidRPr="007210EC">
        <w:rPr>
          <w:rFonts w:eastAsia="Arial"/>
        </w:rPr>
        <w:t>Policy D5</w:t>
      </w:r>
      <w:r>
        <w:rPr>
          <w:rFonts w:eastAsia="Arial"/>
        </w:rPr>
        <w:tab/>
      </w:r>
      <w:r w:rsidRPr="007210EC">
        <w:rPr>
          <w:rFonts w:eastAsia="Arial"/>
        </w:rPr>
        <w:t>Amenity</w:t>
      </w:r>
    </w:p>
    <w:p w14:paraId="651D8676" w14:textId="77777777" w:rsidR="00FE1B2A" w:rsidRDefault="00FE1B2A" w:rsidP="00FE1B2A">
      <w:pPr>
        <w:rPr>
          <w:rFonts w:eastAsia="Arial"/>
        </w:rPr>
      </w:pPr>
      <w:r w:rsidRPr="007210EC">
        <w:rPr>
          <w:rFonts w:eastAsia="Arial"/>
        </w:rPr>
        <w:t>Policy D8</w:t>
      </w:r>
      <w:r>
        <w:rPr>
          <w:rFonts w:eastAsia="Arial"/>
        </w:rPr>
        <w:tab/>
      </w:r>
      <w:r w:rsidRPr="007210EC">
        <w:rPr>
          <w:rFonts w:eastAsia="Arial"/>
        </w:rPr>
        <w:t>Alterations and extensions</w:t>
      </w:r>
    </w:p>
    <w:p w14:paraId="1101017D" w14:textId="77777777" w:rsidR="00FE1B2A" w:rsidRDefault="00FE1B2A" w:rsidP="000E1B6B">
      <w:pPr>
        <w:rPr>
          <w:szCs w:val="20"/>
        </w:rPr>
      </w:pPr>
    </w:p>
    <w:p w14:paraId="54478081" w14:textId="6F570E71" w:rsidR="000E1B6B" w:rsidRPr="000F29CD" w:rsidRDefault="000E1B6B" w:rsidP="000E1B6B">
      <w:pPr>
        <w:rPr>
          <w:b/>
          <w:bCs/>
          <w:sz w:val="22"/>
        </w:rPr>
      </w:pPr>
      <w:r w:rsidRPr="000F29CD">
        <w:rPr>
          <w:b/>
          <w:bCs/>
          <w:sz w:val="22"/>
        </w:rPr>
        <w:t>Other Material Planning Considerations</w:t>
      </w:r>
    </w:p>
    <w:p w14:paraId="02D6FA87" w14:textId="2398DC3A" w:rsidR="00FE1B2A" w:rsidRPr="00FE1B2A" w:rsidRDefault="00FE1B2A" w:rsidP="000E1B6B">
      <w:pPr>
        <w:rPr>
          <w:szCs w:val="20"/>
          <w:u w:val="single"/>
        </w:rPr>
      </w:pPr>
      <w:r w:rsidRPr="00FE1B2A">
        <w:rPr>
          <w:szCs w:val="20"/>
          <w:u w:val="single"/>
        </w:rPr>
        <w:t>National</w:t>
      </w:r>
    </w:p>
    <w:p w14:paraId="1531E2DB" w14:textId="4FF9B093" w:rsidR="00FE1B2A" w:rsidRDefault="00FE1B2A" w:rsidP="00FE1B2A">
      <w:pPr>
        <w:pStyle w:val="ListParagraph"/>
        <w:numPr>
          <w:ilvl w:val="0"/>
          <w:numId w:val="1"/>
        </w:numPr>
        <w:rPr>
          <w:szCs w:val="20"/>
        </w:rPr>
      </w:pPr>
      <w:r>
        <w:rPr>
          <w:szCs w:val="20"/>
        </w:rPr>
        <w:t>National Planning Policy Framework</w:t>
      </w:r>
    </w:p>
    <w:p w14:paraId="1833F167" w14:textId="48450F3B" w:rsidR="00FE1B2A" w:rsidRDefault="00FE1B2A" w:rsidP="00FE1B2A">
      <w:pPr>
        <w:pStyle w:val="ListParagraph"/>
        <w:numPr>
          <w:ilvl w:val="0"/>
          <w:numId w:val="1"/>
        </w:numPr>
        <w:rPr>
          <w:szCs w:val="20"/>
        </w:rPr>
      </w:pPr>
      <w:r>
        <w:rPr>
          <w:szCs w:val="20"/>
        </w:rPr>
        <w:t>National Planning Practice Guidance</w:t>
      </w:r>
    </w:p>
    <w:p w14:paraId="189B1FCC" w14:textId="77777777" w:rsidR="00FE1B2A" w:rsidRDefault="00FE1B2A" w:rsidP="00FE1B2A">
      <w:pPr>
        <w:rPr>
          <w:szCs w:val="20"/>
        </w:rPr>
      </w:pPr>
    </w:p>
    <w:p w14:paraId="486EA8A4" w14:textId="78588ED0" w:rsidR="00FE1B2A" w:rsidRPr="00FE1B2A" w:rsidRDefault="00FE1B2A" w:rsidP="00FE1B2A">
      <w:pPr>
        <w:rPr>
          <w:szCs w:val="20"/>
          <w:u w:val="single"/>
        </w:rPr>
      </w:pPr>
      <w:r w:rsidRPr="00FE1B2A">
        <w:rPr>
          <w:szCs w:val="20"/>
          <w:u w:val="single"/>
        </w:rPr>
        <w:t>Local Planning Policy and Development Framework/ Strategies</w:t>
      </w:r>
    </w:p>
    <w:p w14:paraId="55C4F2AD" w14:textId="78DEEDD4" w:rsidR="00FE1B2A" w:rsidRDefault="00FE1B2A" w:rsidP="00FE1B2A">
      <w:pPr>
        <w:pStyle w:val="ListParagraph"/>
        <w:numPr>
          <w:ilvl w:val="0"/>
          <w:numId w:val="2"/>
        </w:numPr>
        <w:rPr>
          <w:szCs w:val="20"/>
        </w:rPr>
      </w:pPr>
      <w:r>
        <w:rPr>
          <w:szCs w:val="20"/>
        </w:rPr>
        <w:t>Supplementary Planning Document – House Extensions (2006)</w:t>
      </w:r>
    </w:p>
    <w:p w14:paraId="582E5380" w14:textId="77777777" w:rsidR="007F5D72" w:rsidRDefault="007F5D72" w:rsidP="007F5D72">
      <w:pPr>
        <w:pStyle w:val="ListParagraph"/>
        <w:rPr>
          <w:szCs w:val="20"/>
        </w:rPr>
      </w:pPr>
    </w:p>
    <w:p w14:paraId="243AC338" w14:textId="092DBDA5" w:rsidR="00FE1B2A" w:rsidRPr="00FE1B2A" w:rsidRDefault="00FE1B2A" w:rsidP="00FE1B2A">
      <w:pPr>
        <w:rPr>
          <w:szCs w:val="20"/>
          <w:u w:val="single"/>
        </w:rPr>
      </w:pPr>
      <w:r w:rsidRPr="00FE1B2A">
        <w:rPr>
          <w:szCs w:val="20"/>
          <w:u w:val="single"/>
        </w:rPr>
        <w:t>Local Finance Considerations</w:t>
      </w:r>
    </w:p>
    <w:p w14:paraId="6C89D3AE" w14:textId="77777777" w:rsidR="00FE1B2A" w:rsidRDefault="00FE1B2A" w:rsidP="00FE1B2A">
      <w:pPr>
        <w:rPr>
          <w:rFonts w:eastAsia="Arial"/>
        </w:rPr>
      </w:pPr>
      <w:r w:rsidRPr="007210EC">
        <w:rPr>
          <w:rFonts w:eastAsia="Arial"/>
        </w:rPr>
        <w:t>It is not considered that there are any local finance considerations that are material to the application.</w:t>
      </w:r>
    </w:p>
    <w:p w14:paraId="51C4749C" w14:textId="77777777" w:rsidR="00FE1B2A" w:rsidRDefault="00FE1B2A" w:rsidP="000E1B6B">
      <w:pPr>
        <w:rPr>
          <w:szCs w:val="20"/>
        </w:rPr>
      </w:pPr>
    </w:p>
    <w:p w14:paraId="09E3D792" w14:textId="58BDC261" w:rsidR="000E1B6B" w:rsidRPr="000F29CD" w:rsidRDefault="000E1B6B" w:rsidP="000E1B6B">
      <w:pPr>
        <w:rPr>
          <w:b/>
          <w:bCs/>
          <w:sz w:val="22"/>
        </w:rPr>
      </w:pPr>
      <w:r w:rsidRPr="000F29CD">
        <w:rPr>
          <w:b/>
          <w:bCs/>
          <w:sz w:val="22"/>
        </w:rPr>
        <w:t>Appraisal</w:t>
      </w:r>
    </w:p>
    <w:p w14:paraId="540A9C7B" w14:textId="5D7B200B" w:rsidR="000E1B6B" w:rsidRPr="00016367" w:rsidRDefault="00016367" w:rsidP="000E1B6B">
      <w:pPr>
        <w:rPr>
          <w:szCs w:val="20"/>
          <w:u w:val="single"/>
        </w:rPr>
      </w:pPr>
      <w:r w:rsidRPr="00016367">
        <w:rPr>
          <w:szCs w:val="20"/>
          <w:u w:val="single"/>
        </w:rPr>
        <w:lastRenderedPageBreak/>
        <w:t>Impact on the Character of the Area</w:t>
      </w:r>
    </w:p>
    <w:p w14:paraId="09F339E3" w14:textId="77777777" w:rsidR="000F29CD" w:rsidRDefault="000F29CD" w:rsidP="000E1B6B">
      <w:pPr>
        <w:rPr>
          <w:rFonts w:eastAsia="Arial"/>
          <w:color w:val="181818"/>
          <w:kern w:val="0"/>
          <w:szCs w:val="20"/>
          <w14:ligatures w14:val="none"/>
        </w:rPr>
      </w:pPr>
    </w:p>
    <w:p w14:paraId="636FB7D7" w14:textId="510E5726" w:rsidR="00F92B63" w:rsidRPr="00470CB0" w:rsidRDefault="00F92B63" w:rsidP="00F92B63">
      <w:pPr>
        <w:spacing w:line="252" w:lineRule="auto"/>
        <w:contextualSpacing/>
        <w:jc w:val="both"/>
        <w:rPr>
          <w:rFonts w:eastAsia="Times New Roman"/>
        </w:rPr>
      </w:pPr>
      <w:bookmarkStart w:id="0" w:name="_Hlk215667437"/>
      <w:r w:rsidRPr="00470CB0">
        <w:rPr>
          <w:rFonts w:eastAsia="Times New Roman"/>
          <w:lang w:val="en-US"/>
        </w:rPr>
        <w:t>The development would</w:t>
      </w:r>
      <w:r>
        <w:rPr>
          <w:rFonts w:eastAsia="Times New Roman"/>
          <w:lang w:val="en-US"/>
        </w:rPr>
        <w:t xml:space="preserve"> be </w:t>
      </w:r>
      <w:r w:rsidRPr="00470CB0">
        <w:rPr>
          <w:rFonts w:eastAsia="Times New Roman"/>
          <w:lang w:val="en-US"/>
        </w:rPr>
        <w:t>visible from the street scene</w:t>
      </w:r>
      <w:r>
        <w:rPr>
          <w:rFonts w:eastAsia="Times New Roman"/>
          <w:lang w:val="en-US"/>
        </w:rPr>
        <w:t xml:space="preserve"> but is</w:t>
      </w:r>
      <w:r w:rsidRPr="00470CB0">
        <w:rPr>
          <w:rFonts w:eastAsia="Times New Roman"/>
          <w:lang w:val="en-US"/>
        </w:rPr>
        <w:t xml:space="preserve"> </w:t>
      </w:r>
      <w:r>
        <w:rPr>
          <w:rFonts w:eastAsia="Times New Roman"/>
          <w:lang w:val="en-US"/>
        </w:rPr>
        <w:t>mainly set the rear</w:t>
      </w:r>
      <w:r w:rsidRPr="00470CB0">
        <w:rPr>
          <w:rFonts w:eastAsia="Times New Roman"/>
          <w:lang w:val="en-US"/>
        </w:rPr>
        <w:t xml:space="preserve">. </w:t>
      </w:r>
      <w:r w:rsidRPr="00470CB0">
        <w:rPr>
          <w:rFonts w:eastAsia="Times New Roman"/>
        </w:rPr>
        <w:t>It is considered that the design of the proposal would appear cohesive with the existing dwelling</w:t>
      </w:r>
      <w:r w:rsidR="00D766D8">
        <w:rPr>
          <w:rFonts w:eastAsia="Times New Roman"/>
        </w:rPr>
        <w:t>,</w:t>
      </w:r>
      <w:r w:rsidRPr="00470CB0">
        <w:rPr>
          <w:rFonts w:eastAsia="Times New Roman"/>
        </w:rPr>
        <w:t xml:space="preserve"> </w:t>
      </w:r>
      <w:r w:rsidR="00D766D8">
        <w:rPr>
          <w:rFonts w:eastAsia="Times New Roman"/>
        </w:rPr>
        <w:t xml:space="preserve">the </w:t>
      </w:r>
      <w:r w:rsidRPr="00470CB0">
        <w:rPr>
          <w:rFonts w:eastAsia="Times New Roman"/>
        </w:rPr>
        <w:t>surrounding area</w:t>
      </w:r>
      <w:r>
        <w:rPr>
          <w:rFonts w:eastAsia="Times New Roman"/>
        </w:rPr>
        <w:t xml:space="preserve"> and uses material to match. </w:t>
      </w:r>
      <w:r w:rsidRPr="00470CB0">
        <w:rPr>
          <w:rFonts w:eastAsia="Calibri"/>
        </w:rPr>
        <w:t xml:space="preserve">Therefore the proposed development would not result in detrimental impact upon the character of the surrounding area in accordance </w:t>
      </w:r>
      <w:r w:rsidRPr="00470CB0">
        <w:rPr>
          <w:rFonts w:eastAsia="Times New Roman"/>
        </w:rPr>
        <w:t xml:space="preserve">with </w:t>
      </w:r>
      <w:r w:rsidRPr="00470CB0">
        <w:rPr>
          <w:rFonts w:eastAsia="Times New Roman"/>
          <w:lang w:eastAsia="zh-TW"/>
        </w:rPr>
        <w:t xml:space="preserve">Policies D1, D2 and D8 </w:t>
      </w:r>
      <w:r w:rsidRPr="00470CB0">
        <w:rPr>
          <w:rFonts w:eastAsia="Times New Roman"/>
        </w:rPr>
        <w:t>of the SLP:DMP.</w:t>
      </w:r>
    </w:p>
    <w:bookmarkEnd w:id="0"/>
    <w:p w14:paraId="4FFACBF8" w14:textId="77777777" w:rsidR="00F92B63" w:rsidRDefault="00F92B63" w:rsidP="000E1B6B">
      <w:pPr>
        <w:rPr>
          <w:rFonts w:eastAsia="Arial"/>
          <w:color w:val="181818"/>
          <w:kern w:val="0"/>
          <w:szCs w:val="20"/>
          <w14:ligatures w14:val="none"/>
        </w:rPr>
      </w:pPr>
    </w:p>
    <w:p w14:paraId="523DACC6" w14:textId="1C3F9C47" w:rsidR="000F29CD" w:rsidRDefault="000F29CD" w:rsidP="000E1B6B">
      <w:pPr>
        <w:rPr>
          <w:rFonts w:eastAsia="Arial"/>
          <w:color w:val="181818"/>
          <w:kern w:val="0"/>
          <w:szCs w:val="20"/>
          <w:u w:val="single"/>
          <w14:ligatures w14:val="none"/>
        </w:rPr>
      </w:pPr>
      <w:r w:rsidRPr="000F29CD">
        <w:rPr>
          <w:szCs w:val="20"/>
          <w:u w:val="single"/>
        </w:rPr>
        <w:t>Impact</w:t>
      </w:r>
      <w:r w:rsidRPr="000F29CD">
        <w:rPr>
          <w:rFonts w:eastAsia="Arial"/>
          <w:color w:val="181818"/>
          <w:kern w:val="0"/>
          <w:szCs w:val="20"/>
          <w:u w:val="single"/>
          <w14:ligatures w14:val="none"/>
        </w:rPr>
        <w:t xml:space="preserve"> on the Amenity of Neighbours</w:t>
      </w:r>
    </w:p>
    <w:p w14:paraId="40DF0F15" w14:textId="77777777" w:rsidR="00B10C42" w:rsidRDefault="00B10C42" w:rsidP="000E1B6B">
      <w:pPr>
        <w:rPr>
          <w:rFonts w:eastAsia="Arial"/>
          <w:color w:val="181818"/>
          <w:kern w:val="0"/>
          <w:szCs w:val="20"/>
          <w:u w:val="single"/>
          <w14:ligatures w14:val="none"/>
        </w:rPr>
      </w:pPr>
    </w:p>
    <w:p w14:paraId="4049B01D" w14:textId="30E95225" w:rsidR="00B10C42" w:rsidRPr="00884305" w:rsidRDefault="00884305" w:rsidP="00884305">
      <w:pPr>
        <w:spacing w:after="160" w:line="252" w:lineRule="auto"/>
        <w:jc w:val="both"/>
      </w:pPr>
      <w:r w:rsidRPr="00884305">
        <w:t>The proposal would be positioned up to the shared boundary with the adjoining and adjacent neighbouring properties at Nos. 12 and 16, both of which have previously been extended to the side and rear. As the proposed roof alteration aligns with the single</w:t>
      </w:r>
      <w:r>
        <w:rPr>
          <w:rFonts w:ascii="Cambria Math" w:hAnsi="Cambria Math" w:cs="Cambria Math"/>
        </w:rPr>
        <w:t xml:space="preserve"> </w:t>
      </w:r>
      <w:r w:rsidRPr="00884305">
        <w:t>storey rear element of the host dwelling, the development would not extend beyond the depth of the neighbouring rear</w:t>
      </w:r>
      <w:r>
        <w:t>ward</w:t>
      </w:r>
      <w:r w:rsidRPr="00884305">
        <w:t xml:space="preserve"> extensions and would therefore </w:t>
      </w:r>
      <w:r>
        <w:t>protect</w:t>
      </w:r>
      <w:r w:rsidRPr="00884305">
        <w:t xml:space="preserve"> their residential amenity. Furthermore, the proposal would not result in any adverse impact on the gardens located at a right angle to the rear of the application site.</w:t>
      </w:r>
    </w:p>
    <w:p w14:paraId="036ACD7B" w14:textId="77777777" w:rsidR="00B10C42" w:rsidRPr="006E2784" w:rsidRDefault="00B10C42" w:rsidP="00B10C42">
      <w:pPr>
        <w:rPr>
          <w:lang w:val="en-US"/>
        </w:rPr>
      </w:pPr>
      <w:r w:rsidRPr="006E2784">
        <w:rPr>
          <w:lang w:val="en-US"/>
        </w:rPr>
        <w:t>The development does not therefore cause any undue harm to the amenity of the users and amenity</w:t>
      </w:r>
    </w:p>
    <w:p w14:paraId="3359AB92" w14:textId="77777777" w:rsidR="00B10C42" w:rsidRPr="00C17389" w:rsidRDefault="00B10C42" w:rsidP="00B10C42">
      <w:r w:rsidRPr="006E2784">
        <w:t>or privacy of the neighbouring users and is in line with Policy D5 of the SLP:DMP, SPD and the NPPF.</w:t>
      </w:r>
    </w:p>
    <w:p w14:paraId="42241FE1" w14:textId="77777777" w:rsidR="00F92B63" w:rsidRDefault="00F92B63" w:rsidP="000E1B6B">
      <w:pPr>
        <w:rPr>
          <w:rFonts w:eastAsia="Arial"/>
          <w:color w:val="181818"/>
          <w:kern w:val="0"/>
          <w:szCs w:val="20"/>
          <w14:ligatures w14:val="none"/>
        </w:rPr>
      </w:pPr>
    </w:p>
    <w:p w14:paraId="7600E070" w14:textId="77777777" w:rsidR="00B10C42" w:rsidRDefault="00B10C42" w:rsidP="000E1B6B">
      <w:pPr>
        <w:rPr>
          <w:rFonts w:eastAsia="Arial"/>
          <w:color w:val="181818"/>
          <w:kern w:val="0"/>
          <w:szCs w:val="20"/>
          <w14:ligatures w14:val="none"/>
        </w:rPr>
      </w:pPr>
    </w:p>
    <w:p w14:paraId="74621FAA" w14:textId="0660449B" w:rsid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t>Impact on the Highway Network</w:t>
      </w:r>
    </w:p>
    <w:p w14:paraId="08413E47" w14:textId="77777777" w:rsidR="00884305" w:rsidRDefault="00884305" w:rsidP="000E1B6B">
      <w:pPr>
        <w:rPr>
          <w:rFonts w:eastAsia="Arial"/>
          <w:color w:val="181818"/>
          <w:kern w:val="0"/>
          <w:szCs w:val="20"/>
          <w:u w:val="single"/>
          <w14:ligatures w14:val="none"/>
        </w:rPr>
      </w:pPr>
    </w:p>
    <w:p w14:paraId="25F758C0" w14:textId="7D2300BD" w:rsidR="00884305" w:rsidRDefault="00884305" w:rsidP="00884305">
      <w:pPr>
        <w:pStyle w:val="MainBody"/>
        <w:numPr>
          <w:ilvl w:val="1"/>
          <w:numId w:val="0"/>
        </w:numPr>
        <w:spacing w:before="0"/>
      </w:pPr>
      <w:r w:rsidRPr="007960D9">
        <w:t xml:space="preserve">The </w:t>
      </w:r>
      <w:r>
        <w:t xml:space="preserve">existing </w:t>
      </w:r>
      <w:r w:rsidR="00E6747B">
        <w:t xml:space="preserve">front driveway / </w:t>
      </w:r>
      <w:r w:rsidRPr="007960D9">
        <w:t xml:space="preserve">parking layout is considered sufficient to accommodate at least </w:t>
      </w:r>
      <w:r>
        <w:t>2</w:t>
      </w:r>
      <w:r w:rsidRPr="007960D9">
        <w:t xml:space="preserve"> x vehicle</w:t>
      </w:r>
      <w:r>
        <w:t>s</w:t>
      </w:r>
      <w:r w:rsidRPr="007960D9">
        <w:t xml:space="preserve"> as well as unrestricted parking in the wider area. Therefore, the development would not result in an unacceptable impact on the highway network.</w:t>
      </w:r>
    </w:p>
    <w:p w14:paraId="4FDD845C" w14:textId="77777777" w:rsidR="00884305" w:rsidRPr="000F29CD" w:rsidRDefault="00884305" w:rsidP="000E1B6B">
      <w:pPr>
        <w:rPr>
          <w:rFonts w:eastAsia="Arial"/>
          <w:color w:val="181818"/>
          <w:kern w:val="0"/>
          <w:szCs w:val="20"/>
          <w:u w:val="single"/>
          <w14:ligatures w14:val="none"/>
        </w:rPr>
      </w:pPr>
    </w:p>
    <w:p w14:paraId="011E39C5" w14:textId="77777777" w:rsidR="000F29CD" w:rsidRDefault="000F29CD" w:rsidP="000E1B6B">
      <w:pPr>
        <w:rPr>
          <w:rFonts w:eastAsia="Arial"/>
          <w:color w:val="181818"/>
          <w:kern w:val="0"/>
          <w:szCs w:val="20"/>
          <w14:ligatures w14:val="none"/>
        </w:rPr>
      </w:pPr>
    </w:p>
    <w:p w14:paraId="4FDAA9C7" w14:textId="4692039B" w:rsidR="000F29CD" w:rsidRPr="000F29CD" w:rsidRDefault="000F29CD" w:rsidP="000E1B6B">
      <w:pPr>
        <w:rPr>
          <w:rFonts w:eastAsia="Arial"/>
          <w:color w:val="181818"/>
          <w:kern w:val="0"/>
          <w:szCs w:val="20"/>
          <w:u w:val="single"/>
          <w14:ligatures w14:val="none"/>
        </w:rPr>
      </w:pPr>
      <w:r w:rsidRPr="000F29CD">
        <w:rPr>
          <w:rFonts w:eastAsia="Arial"/>
          <w:color w:val="181818"/>
          <w:kern w:val="0"/>
          <w:szCs w:val="20"/>
          <w:u w:val="single"/>
          <w14:ligatures w14:val="none"/>
        </w:rPr>
        <w:t>Other Issues</w:t>
      </w:r>
    </w:p>
    <w:tbl>
      <w:tblPr>
        <w:tblStyle w:val="TableGrid"/>
        <w:tblW w:w="8080" w:type="dxa"/>
        <w:tblLayout w:type="fixed"/>
        <w:tblLook w:val="04A0" w:firstRow="1" w:lastRow="0" w:firstColumn="1" w:lastColumn="0" w:noHBand="0" w:noVBand="1"/>
      </w:tblPr>
      <w:tblGrid>
        <w:gridCol w:w="8080"/>
      </w:tblGrid>
      <w:tr w:rsidR="000F29CD" w:rsidRPr="007210EC" w14:paraId="3696C130" w14:textId="77777777" w:rsidTr="00B439B8">
        <w:trPr>
          <w:trHeight w:val="437"/>
        </w:trPr>
        <w:tc>
          <w:tcPr>
            <w:tcW w:w="8080" w:type="dxa"/>
            <w:shd w:val="clear" w:color="auto" w:fill="F2F2F2" w:themeFill="background1" w:themeFillShade="F2"/>
            <w:vAlign w:val="center"/>
          </w:tcPr>
          <w:p w14:paraId="5CCCC46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Does the proposal require works to trees?</w:t>
            </w:r>
          </w:p>
        </w:tc>
      </w:tr>
      <w:tr w:rsidR="000F29CD" w:rsidRPr="007210EC" w14:paraId="121B6622" w14:textId="77777777" w:rsidTr="00B439B8">
        <w:trPr>
          <w:trHeight w:val="437"/>
        </w:trPr>
        <w:tc>
          <w:tcPr>
            <w:tcW w:w="8080" w:type="dxa"/>
            <w:vAlign w:val="center"/>
          </w:tcPr>
          <w:p w14:paraId="507E2341" w14:textId="5D7CA2E0" w:rsidR="000F29CD" w:rsidRPr="007210EC" w:rsidRDefault="00E6747B" w:rsidP="00B439B8">
            <w:pPr>
              <w:pStyle w:val="MainBody"/>
              <w:numPr>
                <w:ilvl w:val="1"/>
                <w:numId w:val="0"/>
              </w:numPr>
              <w:spacing w:before="0"/>
              <w:jc w:val="left"/>
              <w:rPr>
                <w:rFonts w:eastAsia="Arial"/>
                <w:highlight w:val="yellow"/>
              </w:rPr>
            </w:pPr>
            <w:r w:rsidRPr="00E6747B">
              <w:rPr>
                <w:rFonts w:eastAsia="Arial"/>
              </w:rPr>
              <w:t xml:space="preserve">No </w:t>
            </w:r>
          </w:p>
        </w:tc>
      </w:tr>
      <w:tr w:rsidR="000F29CD" w:rsidRPr="007210EC" w14:paraId="21A77F67" w14:textId="77777777" w:rsidTr="00B439B8">
        <w:trPr>
          <w:trHeight w:val="599"/>
        </w:trPr>
        <w:tc>
          <w:tcPr>
            <w:tcW w:w="8080" w:type="dxa"/>
            <w:shd w:val="clear" w:color="auto" w:fill="F2F2F2" w:themeFill="background1" w:themeFillShade="F2"/>
            <w:vAlign w:val="center"/>
          </w:tcPr>
          <w:p w14:paraId="4029E0F2"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Is there a significant change in levels across the site or between the site and neighbouring land?</w:t>
            </w:r>
          </w:p>
        </w:tc>
      </w:tr>
      <w:tr w:rsidR="000F29CD" w:rsidRPr="007210EC" w14:paraId="7C39E000" w14:textId="77777777" w:rsidTr="00B439B8">
        <w:trPr>
          <w:trHeight w:val="437"/>
        </w:trPr>
        <w:tc>
          <w:tcPr>
            <w:tcW w:w="8080" w:type="dxa"/>
            <w:vAlign w:val="center"/>
          </w:tcPr>
          <w:p w14:paraId="31CF63F1" w14:textId="57C034BA" w:rsidR="000F29CD" w:rsidRPr="007210EC" w:rsidRDefault="00E6747B" w:rsidP="00B439B8">
            <w:pPr>
              <w:pStyle w:val="MainBody"/>
              <w:numPr>
                <w:ilvl w:val="1"/>
                <w:numId w:val="0"/>
              </w:numPr>
              <w:spacing w:before="0"/>
              <w:jc w:val="left"/>
              <w:rPr>
                <w:rFonts w:eastAsia="Arial"/>
                <w:highlight w:val="yellow"/>
              </w:rPr>
            </w:pPr>
            <w:r w:rsidRPr="00E6747B">
              <w:rPr>
                <w:rFonts w:eastAsia="Arial"/>
              </w:rPr>
              <w:t>No</w:t>
            </w:r>
          </w:p>
        </w:tc>
      </w:tr>
      <w:tr w:rsidR="000F29CD" w:rsidRPr="007210EC" w14:paraId="401D2288" w14:textId="77777777" w:rsidTr="00B439B8">
        <w:trPr>
          <w:trHeight w:val="437"/>
        </w:trPr>
        <w:tc>
          <w:tcPr>
            <w:tcW w:w="8080" w:type="dxa"/>
            <w:shd w:val="clear" w:color="auto" w:fill="F2F2F2" w:themeFill="background1" w:themeFillShade="F2"/>
            <w:vAlign w:val="center"/>
          </w:tcPr>
          <w:p w14:paraId="53535CD4" w14:textId="77777777" w:rsidR="000F29CD" w:rsidRPr="007210EC" w:rsidRDefault="000F29CD" w:rsidP="00B439B8">
            <w:pPr>
              <w:pStyle w:val="MainBody"/>
              <w:numPr>
                <w:ilvl w:val="1"/>
                <w:numId w:val="0"/>
              </w:numPr>
              <w:spacing w:before="0"/>
              <w:jc w:val="left"/>
              <w:rPr>
                <w:rFonts w:eastAsia="Arial"/>
                <w:b/>
                <w:bCs/>
              </w:rPr>
            </w:pPr>
            <w:r w:rsidRPr="007210EC">
              <w:rPr>
                <w:rFonts w:eastAsia="Arial"/>
                <w:b/>
                <w:bCs/>
              </w:rPr>
              <w:t>Has the applicant/agent indicated any personal circumstances?</w:t>
            </w:r>
          </w:p>
        </w:tc>
      </w:tr>
      <w:tr w:rsidR="000F29CD" w:rsidRPr="007210EC" w14:paraId="1CF57746" w14:textId="77777777" w:rsidTr="00B439B8">
        <w:trPr>
          <w:trHeight w:val="437"/>
        </w:trPr>
        <w:tc>
          <w:tcPr>
            <w:tcW w:w="8080" w:type="dxa"/>
            <w:vAlign w:val="center"/>
          </w:tcPr>
          <w:p w14:paraId="38C29C5D" w14:textId="3BE1CB0D" w:rsidR="000F29CD" w:rsidRPr="007210EC" w:rsidRDefault="00E6747B" w:rsidP="00B439B8">
            <w:pPr>
              <w:pStyle w:val="MainBody"/>
              <w:numPr>
                <w:ilvl w:val="1"/>
                <w:numId w:val="0"/>
              </w:numPr>
              <w:spacing w:before="0"/>
              <w:jc w:val="left"/>
              <w:rPr>
                <w:rFonts w:eastAsia="Arial"/>
                <w:highlight w:val="yellow"/>
              </w:rPr>
            </w:pPr>
            <w:r w:rsidRPr="00E6747B">
              <w:rPr>
                <w:rFonts w:eastAsia="Arial"/>
              </w:rPr>
              <w:t>No</w:t>
            </w:r>
          </w:p>
        </w:tc>
      </w:tr>
    </w:tbl>
    <w:p w14:paraId="1D9D2D7C" w14:textId="77777777" w:rsidR="000F29CD" w:rsidRDefault="000F29CD" w:rsidP="000E1B6B">
      <w:pPr>
        <w:rPr>
          <w:rFonts w:eastAsia="Arial"/>
          <w:color w:val="181818"/>
          <w:kern w:val="0"/>
          <w:szCs w:val="20"/>
          <w14:ligatures w14:val="none"/>
        </w:rPr>
      </w:pPr>
    </w:p>
    <w:p w14:paraId="43A246BF" w14:textId="70143E65" w:rsidR="000F29CD" w:rsidRPr="000F29CD" w:rsidRDefault="000F29CD" w:rsidP="000E1B6B">
      <w:pPr>
        <w:rPr>
          <w:b/>
          <w:bCs/>
          <w:sz w:val="22"/>
        </w:rPr>
      </w:pPr>
      <w:r w:rsidRPr="000F29CD">
        <w:rPr>
          <w:b/>
          <w:bCs/>
          <w:sz w:val="22"/>
        </w:rPr>
        <w:t>Recommendation</w:t>
      </w:r>
    </w:p>
    <w:p w14:paraId="63DEA2B9" w14:textId="77777777" w:rsidR="000F29CD" w:rsidRDefault="000F29CD" w:rsidP="000F29CD">
      <w:pPr>
        <w:pStyle w:val="MainBody"/>
        <w:numPr>
          <w:ilvl w:val="1"/>
          <w:numId w:val="0"/>
        </w:numPr>
        <w:spacing w:before="0"/>
        <w:ind w:left="576" w:hanging="576"/>
        <w:contextualSpacing/>
        <w:jc w:val="left"/>
        <w:rPr>
          <w:rFonts w:eastAsia="Arial"/>
          <w:color w:val="181818"/>
        </w:rPr>
      </w:pPr>
      <w:r w:rsidRPr="007210EC">
        <w:rPr>
          <w:rFonts w:eastAsia="Arial"/>
          <w:color w:val="181818"/>
        </w:rPr>
        <w:t>Approve with Conditions</w:t>
      </w:r>
    </w:p>
    <w:p w14:paraId="68CBC322" w14:textId="77777777" w:rsidR="000F29CD" w:rsidRDefault="000F29CD" w:rsidP="000E1B6B">
      <w:pPr>
        <w:rPr>
          <w:rFonts w:eastAsia="Arial"/>
          <w:color w:val="181818"/>
          <w:kern w:val="0"/>
          <w:szCs w:val="20"/>
          <w14:ligatures w14:val="none"/>
        </w:rPr>
      </w:pPr>
    </w:p>
    <w:p w14:paraId="55186B32" w14:textId="19242505" w:rsidR="000F29CD" w:rsidRPr="000F29CD" w:rsidRDefault="000F29CD" w:rsidP="000E1B6B">
      <w:pPr>
        <w:rPr>
          <w:b/>
          <w:bCs/>
          <w:sz w:val="22"/>
        </w:rPr>
      </w:pPr>
      <w:r w:rsidRPr="000F29CD">
        <w:rPr>
          <w:b/>
          <w:bCs/>
          <w:sz w:val="22"/>
        </w:rPr>
        <w:t>Document Approval</w:t>
      </w:r>
    </w:p>
    <w:tbl>
      <w:tblPr>
        <w:tblStyle w:val="TableGrid"/>
        <w:tblW w:w="6082" w:type="dxa"/>
        <w:tblLayout w:type="fixed"/>
        <w:tblLook w:val="04A0" w:firstRow="1" w:lastRow="0" w:firstColumn="1" w:lastColumn="0" w:noHBand="0" w:noVBand="1"/>
      </w:tblPr>
      <w:tblGrid>
        <w:gridCol w:w="1687"/>
        <w:gridCol w:w="4395"/>
      </w:tblGrid>
      <w:tr w:rsidR="000F29CD" w14:paraId="3C08C1AE" w14:textId="77777777" w:rsidTr="00B439B8">
        <w:trPr>
          <w:trHeight w:val="437"/>
        </w:trPr>
        <w:tc>
          <w:tcPr>
            <w:tcW w:w="1687" w:type="dxa"/>
            <w:shd w:val="clear" w:color="auto" w:fill="F2F2F2" w:themeFill="background1" w:themeFillShade="F2"/>
            <w:vAlign w:val="center"/>
          </w:tcPr>
          <w:p w14:paraId="08A9AB39"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Report Author</w:t>
            </w:r>
          </w:p>
        </w:tc>
        <w:tc>
          <w:tcPr>
            <w:tcW w:w="4395" w:type="dxa"/>
            <w:vAlign w:val="center"/>
          </w:tcPr>
          <w:p w14:paraId="701A4CFF" w14:textId="0A0A7ADF" w:rsidR="000F29CD" w:rsidRPr="007210EC" w:rsidRDefault="000F29CD" w:rsidP="00B439B8">
            <w:pPr>
              <w:pStyle w:val="MainBody"/>
              <w:numPr>
                <w:ilvl w:val="1"/>
                <w:numId w:val="0"/>
              </w:numPr>
              <w:spacing w:before="0"/>
              <w:jc w:val="left"/>
              <w:rPr>
                <w:rFonts w:eastAsia="Arial"/>
              </w:rPr>
            </w:pPr>
            <w:r w:rsidRPr="007210EC">
              <w:rPr>
                <w:rFonts w:eastAsia="Arial"/>
              </w:rPr>
              <w:t>R</w:t>
            </w:r>
            <w:r w:rsidR="00E6747B">
              <w:rPr>
                <w:rFonts w:eastAsia="Arial"/>
              </w:rPr>
              <w:t xml:space="preserve">.Sharma </w:t>
            </w:r>
          </w:p>
        </w:tc>
      </w:tr>
      <w:tr w:rsidR="000F29CD" w14:paraId="2B8F6726" w14:textId="77777777" w:rsidTr="00B439B8">
        <w:trPr>
          <w:trHeight w:val="525"/>
        </w:trPr>
        <w:tc>
          <w:tcPr>
            <w:tcW w:w="1687" w:type="dxa"/>
            <w:shd w:val="clear" w:color="auto" w:fill="F2F2F2" w:themeFill="background1" w:themeFillShade="F2"/>
            <w:vAlign w:val="center"/>
          </w:tcPr>
          <w:p w14:paraId="36FB118B"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58DCD976" w14:textId="7D141A81" w:rsidR="000F29CD" w:rsidRPr="007210EC" w:rsidRDefault="00E6747B" w:rsidP="00B439B8">
            <w:pPr>
              <w:pStyle w:val="MainBody"/>
              <w:numPr>
                <w:ilvl w:val="1"/>
                <w:numId w:val="0"/>
              </w:numPr>
              <w:spacing w:before="0"/>
              <w:jc w:val="left"/>
              <w:rPr>
                <w:rFonts w:eastAsia="Arial"/>
              </w:rPr>
            </w:pPr>
            <w:r>
              <w:rPr>
                <w:rFonts w:eastAsia="Arial"/>
              </w:rPr>
              <w:t>27/01/2026</w:t>
            </w:r>
          </w:p>
        </w:tc>
      </w:tr>
      <w:tr w:rsidR="000F29CD" w14:paraId="08EDF1B0" w14:textId="77777777" w:rsidTr="00B439B8">
        <w:trPr>
          <w:trHeight w:val="437"/>
        </w:trPr>
        <w:tc>
          <w:tcPr>
            <w:tcW w:w="1687" w:type="dxa"/>
            <w:shd w:val="clear" w:color="auto" w:fill="F2F2F2" w:themeFill="background1" w:themeFillShade="F2"/>
            <w:vAlign w:val="center"/>
          </w:tcPr>
          <w:p w14:paraId="3774EA22"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Reviewer</w:t>
            </w:r>
          </w:p>
        </w:tc>
        <w:tc>
          <w:tcPr>
            <w:tcW w:w="4395" w:type="dxa"/>
            <w:vAlign w:val="center"/>
          </w:tcPr>
          <w:p w14:paraId="1B46DF37" w14:textId="15541434" w:rsidR="000F29CD" w:rsidRPr="007210EC" w:rsidRDefault="00D766D8" w:rsidP="00B439B8">
            <w:pPr>
              <w:pStyle w:val="MainBody"/>
              <w:numPr>
                <w:ilvl w:val="1"/>
                <w:numId w:val="0"/>
              </w:numPr>
              <w:spacing w:before="0"/>
              <w:jc w:val="left"/>
              <w:rPr>
                <w:rFonts w:eastAsia="Arial"/>
              </w:rPr>
            </w:pPr>
            <w:proofErr w:type="spellStart"/>
            <w:r>
              <w:rPr>
                <w:rFonts w:eastAsia="Arial"/>
              </w:rPr>
              <w:t>A.Williams</w:t>
            </w:r>
            <w:proofErr w:type="spellEnd"/>
          </w:p>
        </w:tc>
      </w:tr>
      <w:tr w:rsidR="000F29CD" w14:paraId="6835D261" w14:textId="77777777" w:rsidTr="00B439B8">
        <w:trPr>
          <w:trHeight w:val="300"/>
        </w:trPr>
        <w:tc>
          <w:tcPr>
            <w:tcW w:w="1687" w:type="dxa"/>
            <w:shd w:val="clear" w:color="auto" w:fill="F2F2F2" w:themeFill="background1" w:themeFillShade="F2"/>
            <w:vAlign w:val="center"/>
          </w:tcPr>
          <w:p w14:paraId="2B5DA2F6" w14:textId="77777777" w:rsidR="000F29CD" w:rsidRPr="00D05BBB" w:rsidRDefault="000F29CD" w:rsidP="00B439B8">
            <w:pPr>
              <w:pStyle w:val="MainBody"/>
              <w:numPr>
                <w:ilvl w:val="1"/>
                <w:numId w:val="0"/>
              </w:numPr>
              <w:spacing w:before="0"/>
              <w:jc w:val="left"/>
              <w:rPr>
                <w:rFonts w:eastAsia="Arial"/>
                <w:b/>
                <w:bCs/>
                <w:sz w:val="22"/>
                <w:szCs w:val="22"/>
              </w:rPr>
            </w:pPr>
            <w:r w:rsidRPr="7A78BC5D">
              <w:rPr>
                <w:rFonts w:eastAsia="Arial"/>
                <w:b/>
                <w:bCs/>
                <w:sz w:val="22"/>
                <w:szCs w:val="22"/>
              </w:rPr>
              <w:t>Date</w:t>
            </w:r>
          </w:p>
        </w:tc>
        <w:tc>
          <w:tcPr>
            <w:tcW w:w="4395" w:type="dxa"/>
            <w:vAlign w:val="center"/>
          </w:tcPr>
          <w:p w14:paraId="42418FC8" w14:textId="3587CACE" w:rsidR="000F29CD" w:rsidRPr="007210EC" w:rsidRDefault="00D766D8" w:rsidP="00B439B8">
            <w:pPr>
              <w:rPr>
                <w:rFonts w:eastAsia="Arial"/>
              </w:rPr>
            </w:pPr>
            <w:r>
              <w:rPr>
                <w:rFonts w:eastAsia="Arial"/>
              </w:rPr>
              <w:t>30.0</w:t>
            </w:r>
            <w:r w:rsidR="00624BD3">
              <w:rPr>
                <w:rFonts w:eastAsia="Arial"/>
              </w:rPr>
              <w:t>1</w:t>
            </w:r>
            <w:r>
              <w:rPr>
                <w:rFonts w:eastAsia="Arial"/>
              </w:rPr>
              <w:t>.2026</w:t>
            </w:r>
          </w:p>
        </w:tc>
      </w:tr>
    </w:tbl>
    <w:p w14:paraId="79C9B45B" w14:textId="77777777" w:rsidR="000F29CD" w:rsidRPr="008E549F" w:rsidRDefault="000F29CD" w:rsidP="000E1B6B">
      <w:pPr>
        <w:rPr>
          <w:rFonts w:eastAsia="Arial"/>
          <w:color w:val="181818"/>
          <w:kern w:val="0"/>
          <w:szCs w:val="20"/>
          <w14:ligatures w14:val="none"/>
        </w:rPr>
      </w:pPr>
    </w:p>
    <w:sectPr w:rsidR="000F29CD" w:rsidRPr="008E549F">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F0D9B8" w14:textId="77777777" w:rsidR="00995CCB" w:rsidRDefault="00995CCB" w:rsidP="000F29CD">
      <w:r>
        <w:separator/>
      </w:r>
    </w:p>
  </w:endnote>
  <w:endnote w:type="continuationSeparator" w:id="0">
    <w:p w14:paraId="4267D3B3" w14:textId="77777777" w:rsidR="00995CCB" w:rsidRDefault="00995CCB" w:rsidP="000F29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7022"/>
      <w:docPartObj>
        <w:docPartGallery w:val="Page Numbers (Bottom of Page)"/>
        <w:docPartUnique/>
      </w:docPartObj>
    </w:sdtPr>
    <w:sdtContent>
      <w:sdt>
        <w:sdtPr>
          <w:id w:val="1728636285"/>
          <w:docPartObj>
            <w:docPartGallery w:val="Page Numbers (Top of Page)"/>
            <w:docPartUnique/>
          </w:docPartObj>
        </w:sdtPr>
        <w:sdtContent>
          <w:p w14:paraId="1E789DB5" w14:textId="16276286" w:rsidR="000F29CD" w:rsidRDefault="000F29CD">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3BA1981" w14:textId="0FBE2CE4" w:rsidR="000F29CD" w:rsidRDefault="000F29CD">
    <w:pPr>
      <w:pStyle w:val="Footer"/>
    </w:pPr>
    <w:r w:rsidRPr="007210EC">
      <w:rPr>
        <w:rFonts w:eastAsia="Arial"/>
        <w:color w:val="181818"/>
        <w:szCs w:val="20"/>
      </w:rPr>
      <w:t>PA/2025/1761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34B332" w14:textId="77777777" w:rsidR="00995CCB" w:rsidRDefault="00995CCB" w:rsidP="000F29CD">
      <w:r>
        <w:separator/>
      </w:r>
    </w:p>
  </w:footnote>
  <w:footnote w:type="continuationSeparator" w:id="0">
    <w:p w14:paraId="46FD5293" w14:textId="77777777" w:rsidR="00995CCB" w:rsidRDefault="00995CCB" w:rsidP="000F29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03369420">
    <w:abstractNumId w:val="0"/>
  </w:num>
  <w:num w:numId="2" w16cid:durableId="19648487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B6B"/>
    <w:rsid w:val="00016367"/>
    <w:rsid w:val="000D1D8A"/>
    <w:rsid w:val="000E1B6B"/>
    <w:rsid w:val="000F29CD"/>
    <w:rsid w:val="00186100"/>
    <w:rsid w:val="003717D0"/>
    <w:rsid w:val="00377ECD"/>
    <w:rsid w:val="00454878"/>
    <w:rsid w:val="00624BD3"/>
    <w:rsid w:val="006A3FB6"/>
    <w:rsid w:val="007B20C3"/>
    <w:rsid w:val="007F5D72"/>
    <w:rsid w:val="00884305"/>
    <w:rsid w:val="008E549F"/>
    <w:rsid w:val="009714CB"/>
    <w:rsid w:val="00995CCB"/>
    <w:rsid w:val="009D5388"/>
    <w:rsid w:val="00A4415B"/>
    <w:rsid w:val="00AF1A6E"/>
    <w:rsid w:val="00B10C42"/>
    <w:rsid w:val="00B61125"/>
    <w:rsid w:val="00CB1E2A"/>
    <w:rsid w:val="00CE2719"/>
    <w:rsid w:val="00D64FF5"/>
    <w:rsid w:val="00D766D8"/>
    <w:rsid w:val="00E6747B"/>
    <w:rsid w:val="00F92B63"/>
    <w:rsid w:val="00FE1B2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C3D95D"/>
  <w15:chartTrackingRefBased/>
  <w15:docId w15:val="{C0D7893B-C85C-4951-ADDA-6612A7CA8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1B6B"/>
    <w:pPr>
      <w:spacing w:after="0" w:line="240" w:lineRule="auto"/>
    </w:pPr>
    <w:rPr>
      <w:rFonts w:ascii="Arial" w:hAnsi="Arial" w:cs="Arial"/>
      <w:sz w:val="20"/>
    </w:rPr>
  </w:style>
  <w:style w:type="paragraph" w:styleId="Heading1">
    <w:name w:val="heading 1"/>
    <w:basedOn w:val="Normal"/>
    <w:next w:val="Normal"/>
    <w:link w:val="Heading1Char"/>
    <w:uiPriority w:val="9"/>
    <w:qFormat/>
    <w:rsid w:val="000E1B6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1B6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1B6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1B6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1B6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1B6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1B6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1B6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1B6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1B6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1B6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1B6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1B6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1B6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1B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1B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1B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1B6B"/>
    <w:rPr>
      <w:rFonts w:eastAsiaTheme="majorEastAsia" w:cstheme="majorBidi"/>
      <w:color w:val="272727" w:themeColor="text1" w:themeTint="D8"/>
    </w:rPr>
  </w:style>
  <w:style w:type="paragraph" w:styleId="Title">
    <w:name w:val="Title"/>
    <w:basedOn w:val="Normal"/>
    <w:next w:val="Normal"/>
    <w:link w:val="TitleChar"/>
    <w:uiPriority w:val="10"/>
    <w:qFormat/>
    <w:rsid w:val="000E1B6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1B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1B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1B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1B6B"/>
    <w:pPr>
      <w:spacing w:before="160"/>
      <w:jc w:val="center"/>
    </w:pPr>
    <w:rPr>
      <w:i/>
      <w:iCs/>
      <w:color w:val="404040" w:themeColor="text1" w:themeTint="BF"/>
    </w:rPr>
  </w:style>
  <w:style w:type="character" w:customStyle="1" w:styleId="QuoteChar">
    <w:name w:val="Quote Char"/>
    <w:basedOn w:val="DefaultParagraphFont"/>
    <w:link w:val="Quote"/>
    <w:uiPriority w:val="29"/>
    <w:rsid w:val="000E1B6B"/>
    <w:rPr>
      <w:i/>
      <w:iCs/>
      <w:color w:val="404040" w:themeColor="text1" w:themeTint="BF"/>
    </w:rPr>
  </w:style>
  <w:style w:type="paragraph" w:styleId="ListParagraph">
    <w:name w:val="List Paragraph"/>
    <w:basedOn w:val="Normal"/>
    <w:uiPriority w:val="34"/>
    <w:qFormat/>
    <w:rsid w:val="000E1B6B"/>
    <w:pPr>
      <w:ind w:left="720"/>
      <w:contextualSpacing/>
    </w:pPr>
  </w:style>
  <w:style w:type="character" w:styleId="IntenseEmphasis">
    <w:name w:val="Intense Emphasis"/>
    <w:basedOn w:val="DefaultParagraphFont"/>
    <w:uiPriority w:val="21"/>
    <w:qFormat/>
    <w:rsid w:val="000E1B6B"/>
    <w:rPr>
      <w:i/>
      <w:iCs/>
      <w:color w:val="0F4761" w:themeColor="accent1" w:themeShade="BF"/>
    </w:rPr>
  </w:style>
  <w:style w:type="paragraph" w:styleId="IntenseQuote">
    <w:name w:val="Intense Quote"/>
    <w:basedOn w:val="Normal"/>
    <w:next w:val="Normal"/>
    <w:link w:val="IntenseQuoteChar"/>
    <w:uiPriority w:val="30"/>
    <w:qFormat/>
    <w:rsid w:val="000E1B6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1B6B"/>
    <w:rPr>
      <w:i/>
      <w:iCs/>
      <w:color w:val="0F4761" w:themeColor="accent1" w:themeShade="BF"/>
    </w:rPr>
  </w:style>
  <w:style w:type="character" w:styleId="IntenseReference">
    <w:name w:val="Intense Reference"/>
    <w:basedOn w:val="DefaultParagraphFont"/>
    <w:uiPriority w:val="32"/>
    <w:qFormat/>
    <w:rsid w:val="000E1B6B"/>
    <w:rPr>
      <w:b/>
      <w:bCs/>
      <w:smallCaps/>
      <w:color w:val="0F4761" w:themeColor="accent1" w:themeShade="BF"/>
      <w:spacing w:val="5"/>
    </w:rPr>
  </w:style>
  <w:style w:type="table" w:styleId="TableGrid">
    <w:name w:val="Table Grid"/>
    <w:basedOn w:val="TableNormal"/>
    <w:uiPriority w:val="59"/>
    <w:rsid w:val="000E1B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0E1B6B"/>
    <w:pPr>
      <w:spacing w:before="160"/>
      <w:ind w:left="576" w:hanging="576"/>
      <w:contextualSpacing w:val="0"/>
      <w:jc w:val="both"/>
    </w:pPr>
    <w:rPr>
      <w:rFonts w:eastAsia="Times New Roman"/>
      <w:kern w:val="0"/>
      <w:szCs w:val="20"/>
      <w14:ligatures w14:val="none"/>
    </w:rPr>
  </w:style>
  <w:style w:type="paragraph" w:styleId="Header">
    <w:name w:val="header"/>
    <w:basedOn w:val="Normal"/>
    <w:link w:val="HeaderChar"/>
    <w:uiPriority w:val="99"/>
    <w:unhideWhenUsed/>
    <w:rsid w:val="000F29CD"/>
    <w:pPr>
      <w:tabs>
        <w:tab w:val="center" w:pos="4513"/>
        <w:tab w:val="right" w:pos="9026"/>
      </w:tabs>
    </w:pPr>
  </w:style>
  <w:style w:type="character" w:customStyle="1" w:styleId="HeaderChar">
    <w:name w:val="Header Char"/>
    <w:basedOn w:val="DefaultParagraphFont"/>
    <w:link w:val="Header"/>
    <w:uiPriority w:val="99"/>
    <w:rsid w:val="000F29CD"/>
    <w:rPr>
      <w:rFonts w:ascii="Arial" w:hAnsi="Arial" w:cs="Arial"/>
      <w:sz w:val="20"/>
    </w:rPr>
  </w:style>
  <w:style w:type="paragraph" w:styleId="Footer">
    <w:name w:val="footer"/>
    <w:basedOn w:val="Normal"/>
    <w:link w:val="FooterChar"/>
    <w:uiPriority w:val="99"/>
    <w:unhideWhenUsed/>
    <w:rsid w:val="000F29CD"/>
    <w:pPr>
      <w:tabs>
        <w:tab w:val="center" w:pos="4513"/>
        <w:tab w:val="right" w:pos="9026"/>
      </w:tabs>
    </w:pPr>
  </w:style>
  <w:style w:type="character" w:customStyle="1" w:styleId="FooterChar">
    <w:name w:val="Footer Char"/>
    <w:basedOn w:val="DefaultParagraphFont"/>
    <w:link w:val="Footer"/>
    <w:uiPriority w:val="99"/>
    <w:rsid w:val="000F29CD"/>
    <w:rPr>
      <w:rFonts w:ascii="Arial" w:hAnsi="Arial" w:cs="Arial"/>
      <w:sz w:val="20"/>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0812230">
      <w:bodyDiv w:val="1"/>
      <w:marLeft w:val="0"/>
      <w:marRight w:val="0"/>
      <w:marTop w:val="0"/>
      <w:marBottom w:val="0"/>
      <w:divBdr>
        <w:top w:val="none" w:sz="0" w:space="0" w:color="auto"/>
        <w:left w:val="none" w:sz="0" w:space="0" w:color="auto"/>
        <w:bottom w:val="none" w:sz="0" w:space="0" w:color="auto"/>
        <w:right w:val="none" w:sz="0" w:space="0" w:color="auto"/>
      </w:divBdr>
    </w:div>
    <w:div w:id="1238590534">
      <w:bodyDiv w:val="1"/>
      <w:marLeft w:val="0"/>
      <w:marRight w:val="0"/>
      <w:marTop w:val="0"/>
      <w:marBottom w:val="0"/>
      <w:divBdr>
        <w:top w:val="none" w:sz="0" w:space="0" w:color="auto"/>
        <w:left w:val="none" w:sz="0" w:space="0" w:color="auto"/>
        <w:bottom w:val="none" w:sz="0" w:space="0" w:color="auto"/>
        <w:right w:val="none" w:sz="0" w:space="0" w:color="auto"/>
      </w:divBdr>
    </w:div>
    <w:div w:id="2018653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6E76A-B9A9-44A9-A3FC-C624F23480EB}">
  <ds:schemaRefs>
    <ds:schemaRef ds:uri="http://schemas.openxmlformats.org/officeDocument/2006/bibliography"/>
  </ds:schemaRefs>
</ds:datastoreItem>
</file>

<file path=docMetadata/LabelInfo.xml><?xml version="1.0" encoding="utf-8"?>
<clbl:labelList xmlns:clbl="http://schemas.microsoft.com/office/2020/mipLabelMetadata">
  <clbl:label id="{68c00060-d80e-40a5-b83f-3b8a5bc570b5}" enabled="0" method="" siteId="{68c00060-d80e-40a5-b83f-3b8a5bc570b5}" removed="1"/>
</clbl:labelList>
</file>

<file path=docProps/app.xml><?xml version="1.0" encoding="utf-8"?>
<Properties xmlns="http://schemas.openxmlformats.org/officeDocument/2006/extended-properties" xmlns:vt="http://schemas.openxmlformats.org/officeDocument/2006/docPropsVTypes">
  <Template>Normal</Template>
  <TotalTime>0</TotalTime>
  <Pages>4</Pages>
  <Words>576</Words>
  <Characters>3288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salesforceId:014862f1-78a1-44c1-88e6-3d58f298bed4</dc:subject>
  <dc:creator>Mason, Samantha</dc:creator>
  <cp:keywords/>
  <dc:description/>
  <cp:lastModifiedBy>Williams, Andrew</cp:lastModifiedBy>
  <cp:revision>7</cp:revision>
  <dcterms:created xsi:type="dcterms:W3CDTF">2026-01-27T10:13:00Z</dcterms:created>
  <dcterms:modified xsi:type="dcterms:W3CDTF">2026-01-30T15:57:00Z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069Sq00000chCo4IAE</vt:lpwstr>
  </property>
</Properties>
</file>