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66B194" w14:textId="77777777" w:rsidR="00251165" w:rsidRDefault="00251165" w:rsidP="0057438F">
      <w:pPr>
        <w:ind w:left="-540" w:right="-720"/>
        <w:jc w:val="center"/>
        <w:rPr>
          <w:rFonts w:ascii="Perpetua" w:hAnsi="Perpetua"/>
          <w:b/>
          <w:sz w:val="32"/>
          <w:szCs w:val="32"/>
          <w:u w:val="single"/>
          <w:lang w:val="en-GB"/>
        </w:rPr>
      </w:pPr>
    </w:p>
    <w:p w14:paraId="68B77652" w14:textId="77777777" w:rsidR="00251165" w:rsidRDefault="00251165" w:rsidP="0057438F">
      <w:pPr>
        <w:ind w:left="-540" w:right="-720"/>
        <w:jc w:val="center"/>
        <w:rPr>
          <w:rFonts w:ascii="Perpetua" w:hAnsi="Perpetua"/>
          <w:b/>
          <w:sz w:val="32"/>
          <w:szCs w:val="32"/>
          <w:u w:val="single"/>
          <w:lang w:val="en-GB"/>
        </w:rPr>
      </w:pPr>
    </w:p>
    <w:p w14:paraId="614315DB" w14:textId="77777777" w:rsidR="00251165" w:rsidRDefault="00251165" w:rsidP="0057438F">
      <w:pPr>
        <w:ind w:left="-540" w:right="-720"/>
        <w:jc w:val="center"/>
        <w:rPr>
          <w:rFonts w:ascii="Perpetua" w:hAnsi="Perpetua"/>
          <w:b/>
          <w:sz w:val="32"/>
          <w:szCs w:val="32"/>
          <w:u w:val="single"/>
          <w:lang w:val="en-GB"/>
        </w:rPr>
      </w:pPr>
    </w:p>
    <w:p w14:paraId="65AA6C3D" w14:textId="77777777" w:rsidR="00251165" w:rsidRDefault="00251165" w:rsidP="0057438F">
      <w:pPr>
        <w:ind w:left="-540" w:right="-720"/>
        <w:jc w:val="center"/>
        <w:rPr>
          <w:rFonts w:ascii="Perpetua" w:hAnsi="Perpetua"/>
          <w:b/>
          <w:sz w:val="32"/>
          <w:szCs w:val="32"/>
          <w:u w:val="single"/>
          <w:lang w:val="en-GB"/>
        </w:rPr>
      </w:pPr>
    </w:p>
    <w:p w14:paraId="56075FC3" w14:textId="77777777" w:rsidR="00251165" w:rsidRDefault="00251165" w:rsidP="0057438F">
      <w:pPr>
        <w:ind w:left="-540" w:right="-720"/>
        <w:jc w:val="center"/>
        <w:rPr>
          <w:rFonts w:ascii="Perpetua" w:hAnsi="Perpetua"/>
          <w:b/>
          <w:sz w:val="32"/>
          <w:szCs w:val="32"/>
          <w:u w:val="single"/>
          <w:lang w:val="en-GB"/>
        </w:rPr>
      </w:pPr>
    </w:p>
    <w:p w14:paraId="73F1A27D" w14:textId="77777777" w:rsidR="00251165" w:rsidRDefault="00251165" w:rsidP="00251165">
      <w:pPr>
        <w:rPr>
          <w:rFonts w:ascii="Perpetua" w:hAnsi="Perpetua"/>
          <w:b/>
          <w:sz w:val="32"/>
          <w:szCs w:val="32"/>
          <w:u w:val="single"/>
          <w:lang w:val="en-GB"/>
        </w:rPr>
      </w:pPr>
    </w:p>
    <w:p w14:paraId="17F38FC5" w14:textId="77777777" w:rsidR="00251165" w:rsidRDefault="00251165" w:rsidP="00251165">
      <w:pPr>
        <w:rPr>
          <w:rFonts w:ascii="Perpetua" w:hAnsi="Perpetua"/>
          <w:b/>
          <w:sz w:val="32"/>
          <w:szCs w:val="32"/>
          <w:u w:val="single"/>
          <w:lang w:val="en-GB"/>
        </w:rPr>
      </w:pPr>
    </w:p>
    <w:p w14:paraId="75DF43DE" w14:textId="77777777" w:rsidR="00251165" w:rsidRDefault="00251165" w:rsidP="00251165">
      <w:pPr>
        <w:rPr>
          <w:rFonts w:ascii="Perpetua" w:hAnsi="Perpetua"/>
          <w:b/>
          <w:sz w:val="32"/>
          <w:szCs w:val="32"/>
          <w:u w:val="single"/>
          <w:lang w:val="en-GB"/>
        </w:rPr>
      </w:pPr>
    </w:p>
    <w:p w14:paraId="113B8A8C" w14:textId="77777777" w:rsidR="00251165" w:rsidRDefault="00251165" w:rsidP="00251165">
      <w:pPr>
        <w:rPr>
          <w:rFonts w:ascii="Perpetua" w:hAnsi="Perpetua"/>
          <w:b/>
          <w:sz w:val="32"/>
          <w:szCs w:val="32"/>
          <w:u w:val="single"/>
          <w:lang w:val="en-GB"/>
        </w:rPr>
      </w:pPr>
    </w:p>
    <w:p w14:paraId="343EC9BE" w14:textId="77777777" w:rsidR="00251165" w:rsidRDefault="00251165" w:rsidP="00251165">
      <w:pPr>
        <w:rPr>
          <w:rFonts w:ascii="Perpetua" w:hAnsi="Perpetua"/>
          <w:b/>
          <w:sz w:val="32"/>
          <w:szCs w:val="32"/>
          <w:u w:val="single"/>
          <w:lang w:val="en-GB"/>
        </w:rPr>
      </w:pPr>
    </w:p>
    <w:p w14:paraId="67CE504B" w14:textId="77777777" w:rsidR="00251165" w:rsidRDefault="00251165" w:rsidP="00251165">
      <w:pPr>
        <w:rPr>
          <w:rFonts w:ascii="Perpetua" w:hAnsi="Perpetua"/>
          <w:b/>
          <w:sz w:val="32"/>
          <w:szCs w:val="32"/>
          <w:u w:val="single"/>
          <w:lang w:val="en-GB"/>
        </w:rPr>
      </w:pPr>
    </w:p>
    <w:p w14:paraId="70EB3804" w14:textId="77777777" w:rsidR="00251165" w:rsidRDefault="00251165" w:rsidP="00251165">
      <w:pPr>
        <w:rPr>
          <w:rFonts w:ascii="Arial" w:hAnsi="Arial" w:cs="Arial"/>
          <w:color w:val="339966"/>
          <w:sz w:val="20"/>
          <w:szCs w:val="20"/>
        </w:rPr>
      </w:pPr>
    </w:p>
    <w:p w14:paraId="0AD0EB71" w14:textId="77777777" w:rsidR="00251165" w:rsidRPr="002D0C3A" w:rsidRDefault="00251165" w:rsidP="00251165">
      <w:pPr>
        <w:rPr>
          <w:rFonts w:ascii="Arial" w:hAnsi="Arial" w:cs="Arial"/>
          <w:color w:val="339966"/>
          <w:sz w:val="72"/>
          <w:szCs w:val="72"/>
        </w:rPr>
      </w:pPr>
    </w:p>
    <w:p w14:paraId="0BE4F671" w14:textId="58D93E44" w:rsidR="00251165" w:rsidRPr="002D0C3A" w:rsidRDefault="00AE00EC" w:rsidP="00251165">
      <w:pPr>
        <w:jc w:val="center"/>
        <w:rPr>
          <w:rFonts w:ascii="Perpetua" w:hAnsi="Perpetua" w:cs="Arial"/>
          <w:b/>
          <w:color w:val="339966"/>
          <w:sz w:val="72"/>
          <w:szCs w:val="72"/>
        </w:rPr>
      </w:pPr>
      <w:r>
        <w:rPr>
          <w:rFonts w:ascii="Perpetua" w:hAnsi="Perpetua" w:cs="Arial"/>
          <w:b/>
          <w:color w:val="339966"/>
          <w:sz w:val="72"/>
          <w:szCs w:val="72"/>
        </w:rPr>
        <w:t>DESIGN AND ACCESS</w:t>
      </w:r>
    </w:p>
    <w:p w14:paraId="69CEFCDA" w14:textId="77777777" w:rsidR="00251165" w:rsidRPr="002D0C3A" w:rsidRDefault="00251165" w:rsidP="00251165">
      <w:pPr>
        <w:jc w:val="center"/>
        <w:rPr>
          <w:rFonts w:ascii="Perpetua" w:hAnsi="Perpetua" w:cs="Arial"/>
          <w:b/>
          <w:color w:val="339966"/>
          <w:sz w:val="72"/>
          <w:szCs w:val="72"/>
        </w:rPr>
      </w:pPr>
      <w:r w:rsidRPr="002D0C3A">
        <w:rPr>
          <w:rFonts w:ascii="Perpetua" w:hAnsi="Perpetua" w:cs="Arial"/>
          <w:b/>
          <w:color w:val="339966"/>
          <w:sz w:val="72"/>
          <w:szCs w:val="72"/>
        </w:rPr>
        <w:t>STATEMENT</w:t>
      </w:r>
    </w:p>
    <w:p w14:paraId="44C7330D" w14:textId="77777777" w:rsidR="00251165" w:rsidRDefault="00251165" w:rsidP="00251165">
      <w:pPr>
        <w:jc w:val="center"/>
        <w:rPr>
          <w:rFonts w:ascii="Arial" w:hAnsi="Arial" w:cs="Arial"/>
          <w:color w:val="339966"/>
          <w:sz w:val="20"/>
          <w:szCs w:val="20"/>
        </w:rPr>
      </w:pPr>
    </w:p>
    <w:p w14:paraId="28FE5D3B" w14:textId="77777777" w:rsidR="00251165" w:rsidRDefault="00251165" w:rsidP="00251165">
      <w:pPr>
        <w:jc w:val="center"/>
        <w:rPr>
          <w:rFonts w:ascii="Arial" w:hAnsi="Arial" w:cs="Arial"/>
          <w:color w:val="339966"/>
          <w:sz w:val="20"/>
          <w:szCs w:val="20"/>
        </w:rPr>
      </w:pPr>
    </w:p>
    <w:p w14:paraId="414B5C4D" w14:textId="77777777" w:rsidR="00251165" w:rsidRDefault="00251165" w:rsidP="00251165">
      <w:pPr>
        <w:jc w:val="center"/>
        <w:rPr>
          <w:rFonts w:ascii="Arial" w:hAnsi="Arial" w:cs="Arial"/>
          <w:color w:val="339966"/>
          <w:sz w:val="20"/>
          <w:szCs w:val="20"/>
        </w:rPr>
      </w:pPr>
    </w:p>
    <w:p w14:paraId="0320D4D6" w14:textId="77777777" w:rsidR="00251165" w:rsidRDefault="00251165" w:rsidP="00251165">
      <w:pPr>
        <w:jc w:val="center"/>
        <w:rPr>
          <w:rFonts w:ascii="Arial" w:hAnsi="Arial" w:cs="Arial"/>
          <w:color w:val="339966"/>
          <w:sz w:val="20"/>
          <w:szCs w:val="20"/>
        </w:rPr>
      </w:pPr>
    </w:p>
    <w:p w14:paraId="1D91C792" w14:textId="77777777" w:rsidR="00251165" w:rsidRDefault="00251165" w:rsidP="00251165">
      <w:pPr>
        <w:jc w:val="center"/>
        <w:rPr>
          <w:rFonts w:ascii="Arial" w:hAnsi="Arial" w:cs="Arial"/>
          <w:color w:val="339966"/>
          <w:sz w:val="20"/>
          <w:szCs w:val="20"/>
        </w:rPr>
      </w:pPr>
    </w:p>
    <w:p w14:paraId="7CA1FDDC" w14:textId="77777777" w:rsidR="00251165" w:rsidRDefault="00251165" w:rsidP="00251165">
      <w:pPr>
        <w:jc w:val="center"/>
        <w:rPr>
          <w:rFonts w:ascii="Arial" w:hAnsi="Arial" w:cs="Arial"/>
          <w:color w:val="339966"/>
          <w:sz w:val="20"/>
          <w:szCs w:val="20"/>
        </w:rPr>
      </w:pPr>
    </w:p>
    <w:p w14:paraId="6D94DF40" w14:textId="77777777" w:rsidR="00251165" w:rsidRDefault="00251165" w:rsidP="00251165">
      <w:pPr>
        <w:jc w:val="center"/>
        <w:rPr>
          <w:rFonts w:ascii="Arial" w:hAnsi="Arial" w:cs="Arial"/>
          <w:color w:val="339966"/>
          <w:sz w:val="20"/>
          <w:szCs w:val="20"/>
        </w:rPr>
      </w:pPr>
    </w:p>
    <w:p w14:paraId="03457DAF" w14:textId="77777777" w:rsidR="00251165" w:rsidRDefault="00251165" w:rsidP="00251165">
      <w:pPr>
        <w:jc w:val="center"/>
        <w:rPr>
          <w:rFonts w:ascii="Arial" w:hAnsi="Arial" w:cs="Arial"/>
          <w:color w:val="339966"/>
          <w:sz w:val="20"/>
          <w:szCs w:val="20"/>
        </w:rPr>
      </w:pPr>
    </w:p>
    <w:p w14:paraId="1BF3578D" w14:textId="77777777" w:rsidR="00251165" w:rsidRDefault="00251165" w:rsidP="00251165">
      <w:pPr>
        <w:jc w:val="center"/>
        <w:rPr>
          <w:rFonts w:ascii="Arial" w:hAnsi="Arial" w:cs="Arial"/>
          <w:color w:val="339966"/>
          <w:sz w:val="20"/>
          <w:szCs w:val="20"/>
        </w:rPr>
      </w:pPr>
    </w:p>
    <w:p w14:paraId="61727FCF" w14:textId="77777777" w:rsidR="00251165" w:rsidRDefault="00251165" w:rsidP="00251165">
      <w:pPr>
        <w:rPr>
          <w:rFonts w:ascii="Arial" w:hAnsi="Arial" w:cs="Arial"/>
          <w:color w:val="339966"/>
          <w:sz w:val="20"/>
          <w:szCs w:val="20"/>
        </w:rPr>
      </w:pPr>
    </w:p>
    <w:p w14:paraId="009E12E7" w14:textId="77777777" w:rsidR="00251165" w:rsidRDefault="00167F60" w:rsidP="00251165">
      <w:pPr>
        <w:pStyle w:val="ReturnAddress"/>
        <w:framePr w:w="2340" w:h="1022" w:wrap="notBeside" w:x="5049" w:y="11881"/>
        <w:ind w:right="-180"/>
      </w:pPr>
      <w:r>
        <w:rPr>
          <w:noProof/>
        </w:rPr>
        <w:drawing>
          <wp:inline distT="0" distB="0" distL="0" distR="0" wp14:anchorId="4ED90A0A" wp14:editId="7762F64C">
            <wp:extent cx="1468755" cy="1303655"/>
            <wp:effectExtent l="0" t="0" r="0" b="0"/>
            <wp:docPr id="1" name="Picture 1" descr="AJL 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AJL Logo"/>
                    <pic:cNvPicPr>
                      <a:picLocks/>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68755" cy="1303655"/>
                    </a:xfrm>
                    <a:prstGeom prst="rect">
                      <a:avLst/>
                    </a:prstGeom>
                    <a:noFill/>
                    <a:ln>
                      <a:noFill/>
                    </a:ln>
                  </pic:spPr>
                </pic:pic>
              </a:graphicData>
            </a:graphic>
          </wp:inline>
        </w:drawing>
      </w:r>
    </w:p>
    <w:p w14:paraId="4B47CE35" w14:textId="77777777" w:rsidR="00251165" w:rsidRDefault="00251165" w:rsidP="00251165">
      <w:pPr>
        <w:pStyle w:val="ReturnAddress"/>
        <w:framePr w:w="2340" w:h="1022" w:wrap="notBeside" w:x="5049" w:y="11881"/>
        <w:ind w:right="-180"/>
        <w:jc w:val="center"/>
      </w:pPr>
    </w:p>
    <w:p w14:paraId="1CBE9A21" w14:textId="77777777" w:rsidR="00251165" w:rsidRDefault="00251165" w:rsidP="00251165">
      <w:pPr>
        <w:pStyle w:val="ReturnAddress"/>
        <w:framePr w:w="2340" w:h="1022" w:wrap="notBeside" w:x="5049" w:y="11881"/>
        <w:ind w:right="-180"/>
        <w:jc w:val="center"/>
      </w:pPr>
    </w:p>
    <w:p w14:paraId="572B9EE1" w14:textId="77777777" w:rsidR="00251165" w:rsidRDefault="00251165" w:rsidP="00251165">
      <w:pPr>
        <w:jc w:val="center"/>
        <w:rPr>
          <w:rFonts w:ascii="Arial" w:hAnsi="Arial" w:cs="Arial"/>
          <w:color w:val="339966"/>
          <w:sz w:val="20"/>
          <w:szCs w:val="20"/>
        </w:rPr>
      </w:pPr>
    </w:p>
    <w:p w14:paraId="3F7B1519" w14:textId="77777777" w:rsidR="00251165" w:rsidRDefault="00251165" w:rsidP="00251165">
      <w:pPr>
        <w:jc w:val="center"/>
        <w:rPr>
          <w:rFonts w:ascii="Arial" w:hAnsi="Arial" w:cs="Arial"/>
          <w:color w:val="339966"/>
          <w:sz w:val="20"/>
          <w:szCs w:val="20"/>
        </w:rPr>
      </w:pPr>
    </w:p>
    <w:p w14:paraId="6FE5477B" w14:textId="77777777" w:rsidR="00251165" w:rsidRDefault="00251165" w:rsidP="00251165">
      <w:pPr>
        <w:jc w:val="center"/>
        <w:rPr>
          <w:rFonts w:ascii="Arial" w:hAnsi="Arial" w:cs="Arial"/>
          <w:color w:val="339966"/>
          <w:sz w:val="20"/>
          <w:szCs w:val="20"/>
        </w:rPr>
      </w:pPr>
    </w:p>
    <w:p w14:paraId="49F42CFF" w14:textId="77777777" w:rsidR="00251165" w:rsidRDefault="00251165" w:rsidP="00251165">
      <w:pPr>
        <w:rPr>
          <w:rFonts w:ascii="Arial" w:hAnsi="Arial" w:cs="Arial"/>
          <w:color w:val="339966"/>
          <w:sz w:val="20"/>
          <w:szCs w:val="20"/>
        </w:rPr>
      </w:pPr>
    </w:p>
    <w:p w14:paraId="376F2175" w14:textId="36177014" w:rsidR="00251165" w:rsidRDefault="00251165" w:rsidP="00251165">
      <w:pPr>
        <w:jc w:val="center"/>
        <w:rPr>
          <w:rFonts w:ascii="Arial" w:hAnsi="Arial" w:cs="Arial"/>
          <w:color w:val="339966"/>
          <w:sz w:val="20"/>
          <w:szCs w:val="20"/>
        </w:rPr>
      </w:pPr>
    </w:p>
    <w:p w14:paraId="3C337600" w14:textId="1D42A376" w:rsidR="004B4985" w:rsidRDefault="004B4985" w:rsidP="00251165">
      <w:pPr>
        <w:jc w:val="center"/>
        <w:rPr>
          <w:rFonts w:ascii="Arial" w:hAnsi="Arial" w:cs="Arial"/>
          <w:color w:val="339966"/>
          <w:sz w:val="20"/>
          <w:szCs w:val="20"/>
        </w:rPr>
      </w:pPr>
    </w:p>
    <w:p w14:paraId="2085A7F5" w14:textId="42891D6C" w:rsidR="004B4985" w:rsidRDefault="004B4985" w:rsidP="00251165">
      <w:pPr>
        <w:jc w:val="center"/>
        <w:rPr>
          <w:rFonts w:ascii="Arial" w:hAnsi="Arial" w:cs="Arial"/>
          <w:color w:val="339966"/>
          <w:sz w:val="20"/>
          <w:szCs w:val="20"/>
        </w:rPr>
      </w:pPr>
    </w:p>
    <w:p w14:paraId="213A93A6" w14:textId="5F3F11DB" w:rsidR="004B4985" w:rsidRDefault="004B4985" w:rsidP="00251165">
      <w:pPr>
        <w:jc w:val="center"/>
        <w:rPr>
          <w:rFonts w:ascii="Arial" w:hAnsi="Arial" w:cs="Arial"/>
          <w:color w:val="339966"/>
          <w:sz w:val="20"/>
          <w:szCs w:val="20"/>
        </w:rPr>
      </w:pPr>
    </w:p>
    <w:p w14:paraId="70FCDFF5" w14:textId="3028A1A2" w:rsidR="004B4985" w:rsidRDefault="004B4985" w:rsidP="00251165">
      <w:pPr>
        <w:jc w:val="center"/>
        <w:rPr>
          <w:rFonts w:ascii="Arial" w:hAnsi="Arial" w:cs="Arial"/>
          <w:color w:val="339966"/>
          <w:sz w:val="20"/>
          <w:szCs w:val="20"/>
        </w:rPr>
      </w:pPr>
    </w:p>
    <w:p w14:paraId="21CD7F6C" w14:textId="77777777" w:rsidR="004B4985" w:rsidRDefault="004B4985" w:rsidP="00251165">
      <w:pPr>
        <w:jc w:val="center"/>
        <w:rPr>
          <w:rFonts w:ascii="Arial" w:hAnsi="Arial" w:cs="Arial"/>
          <w:color w:val="339966"/>
          <w:sz w:val="20"/>
          <w:szCs w:val="20"/>
        </w:rPr>
      </w:pPr>
    </w:p>
    <w:p w14:paraId="3D6351C8" w14:textId="77777777" w:rsidR="00251165" w:rsidRDefault="00251165" w:rsidP="00251165">
      <w:pPr>
        <w:jc w:val="center"/>
        <w:rPr>
          <w:rFonts w:ascii="Arial" w:hAnsi="Arial" w:cs="Arial"/>
          <w:color w:val="339966"/>
          <w:sz w:val="20"/>
          <w:szCs w:val="20"/>
        </w:rPr>
      </w:pPr>
    </w:p>
    <w:p w14:paraId="26453C0D" w14:textId="77777777" w:rsidR="00251165" w:rsidRDefault="00251165" w:rsidP="00251165">
      <w:pPr>
        <w:jc w:val="center"/>
        <w:rPr>
          <w:rFonts w:ascii="Arial" w:hAnsi="Arial" w:cs="Arial"/>
          <w:color w:val="339966"/>
          <w:sz w:val="20"/>
          <w:szCs w:val="20"/>
        </w:rPr>
      </w:pPr>
    </w:p>
    <w:p w14:paraId="491D82C2" w14:textId="77777777" w:rsidR="00251165" w:rsidRPr="00D67092" w:rsidRDefault="00251165" w:rsidP="00251165">
      <w:pPr>
        <w:jc w:val="center"/>
        <w:rPr>
          <w:rFonts w:ascii="Arial" w:hAnsi="Arial" w:cs="Arial"/>
          <w:color w:val="339966"/>
          <w:sz w:val="20"/>
          <w:szCs w:val="20"/>
        </w:rPr>
      </w:pPr>
      <w:r w:rsidRPr="00D67092">
        <w:rPr>
          <w:rFonts w:ascii="Arial" w:hAnsi="Arial" w:cs="Arial"/>
          <w:color w:val="339966"/>
          <w:sz w:val="20"/>
          <w:szCs w:val="20"/>
        </w:rPr>
        <w:t>R T DESIGN</w:t>
      </w:r>
    </w:p>
    <w:p w14:paraId="0C2E239F" w14:textId="77777777" w:rsidR="00251165" w:rsidRPr="00D67092" w:rsidRDefault="00251165" w:rsidP="00251165">
      <w:pPr>
        <w:jc w:val="center"/>
        <w:rPr>
          <w:rFonts w:ascii="Arial" w:hAnsi="Arial" w:cs="Arial"/>
          <w:color w:val="339966"/>
          <w:sz w:val="20"/>
          <w:szCs w:val="20"/>
        </w:rPr>
      </w:pPr>
      <w:r w:rsidRPr="00D67092">
        <w:rPr>
          <w:rFonts w:ascii="Arial" w:hAnsi="Arial" w:cs="Arial"/>
          <w:color w:val="339966"/>
          <w:sz w:val="20"/>
          <w:szCs w:val="20"/>
        </w:rPr>
        <w:t>Architectural and Surveying Services</w:t>
      </w:r>
    </w:p>
    <w:p w14:paraId="611947C0" w14:textId="77777777" w:rsidR="00251165" w:rsidRPr="00D67092" w:rsidRDefault="00251165" w:rsidP="00251165">
      <w:pPr>
        <w:jc w:val="center"/>
        <w:rPr>
          <w:rFonts w:ascii="Arial" w:hAnsi="Arial" w:cs="Arial"/>
          <w:color w:val="339966"/>
          <w:sz w:val="20"/>
          <w:szCs w:val="20"/>
        </w:rPr>
      </w:pPr>
    </w:p>
    <w:p w14:paraId="21E28B69" w14:textId="77777777" w:rsidR="00251165" w:rsidRPr="00D67092" w:rsidRDefault="005E2C27" w:rsidP="00251165">
      <w:pPr>
        <w:jc w:val="center"/>
        <w:rPr>
          <w:rFonts w:ascii="Arial" w:hAnsi="Arial" w:cs="Arial"/>
          <w:color w:val="339966"/>
          <w:sz w:val="20"/>
          <w:szCs w:val="20"/>
        </w:rPr>
      </w:pPr>
      <w:r>
        <w:rPr>
          <w:rFonts w:ascii="Arial" w:hAnsi="Arial" w:cs="Arial"/>
          <w:color w:val="339966"/>
          <w:sz w:val="20"/>
          <w:szCs w:val="20"/>
        </w:rPr>
        <w:t>25 Seymour Drive, Bradshaw, Bolton, BL2 3HB</w:t>
      </w:r>
    </w:p>
    <w:p w14:paraId="0B0AFBE3" w14:textId="77777777" w:rsidR="00251165" w:rsidRDefault="00251165" w:rsidP="0057438F">
      <w:pPr>
        <w:ind w:left="-540" w:right="-720"/>
        <w:jc w:val="center"/>
        <w:rPr>
          <w:rFonts w:ascii="Perpetua" w:hAnsi="Perpetua"/>
          <w:b/>
          <w:sz w:val="32"/>
          <w:szCs w:val="32"/>
          <w:u w:val="single"/>
          <w:lang w:val="en-GB"/>
        </w:rPr>
      </w:pPr>
    </w:p>
    <w:p w14:paraId="2AD7FFE5" w14:textId="1E702A80" w:rsidR="007C3F7F" w:rsidRDefault="007C3F7F" w:rsidP="0057438F">
      <w:pPr>
        <w:ind w:left="-540" w:right="-720"/>
        <w:jc w:val="center"/>
        <w:rPr>
          <w:rFonts w:ascii="Perpetua" w:hAnsi="Perpetua"/>
          <w:b/>
          <w:sz w:val="32"/>
          <w:szCs w:val="32"/>
          <w:u w:val="single"/>
          <w:lang w:val="en-GB"/>
        </w:rPr>
      </w:pPr>
    </w:p>
    <w:p w14:paraId="501B264C" w14:textId="77777777" w:rsidR="00D66721" w:rsidRDefault="00D66721" w:rsidP="0057438F">
      <w:pPr>
        <w:ind w:left="-540" w:right="-720"/>
        <w:jc w:val="center"/>
        <w:rPr>
          <w:rFonts w:ascii="Perpetua" w:hAnsi="Perpetua"/>
          <w:b/>
          <w:sz w:val="32"/>
          <w:szCs w:val="32"/>
          <w:u w:val="single"/>
          <w:lang w:val="en-GB"/>
        </w:rPr>
      </w:pPr>
    </w:p>
    <w:p w14:paraId="21E10057" w14:textId="102454BD" w:rsidR="00A21582" w:rsidRDefault="002D075E" w:rsidP="00C7668B">
      <w:pPr>
        <w:ind w:left="-540" w:right="-720"/>
        <w:jc w:val="center"/>
        <w:rPr>
          <w:rFonts w:ascii="Perpetua" w:hAnsi="Perpetua"/>
          <w:b/>
          <w:sz w:val="32"/>
          <w:szCs w:val="32"/>
          <w:u w:val="single"/>
          <w:lang w:val="en-GB"/>
        </w:rPr>
      </w:pPr>
      <w:r w:rsidRPr="005E2C27">
        <w:rPr>
          <w:rFonts w:ascii="Perpetua" w:hAnsi="Perpetua"/>
          <w:b/>
          <w:sz w:val="32"/>
          <w:szCs w:val="32"/>
          <w:u w:val="single"/>
          <w:lang w:val="en-GB"/>
        </w:rPr>
        <w:t xml:space="preserve">PROPOSED </w:t>
      </w:r>
      <w:r w:rsidR="00A21582">
        <w:rPr>
          <w:rFonts w:ascii="Perpetua" w:hAnsi="Perpetua"/>
          <w:b/>
          <w:sz w:val="32"/>
          <w:szCs w:val="32"/>
          <w:u w:val="single"/>
          <w:lang w:val="en-GB"/>
        </w:rPr>
        <w:t xml:space="preserve">CONVERSION </w:t>
      </w:r>
      <w:r w:rsidR="00C7668B">
        <w:rPr>
          <w:rFonts w:ascii="Perpetua" w:hAnsi="Perpetua"/>
          <w:b/>
          <w:sz w:val="32"/>
          <w:szCs w:val="32"/>
          <w:u w:val="single"/>
          <w:lang w:val="en-GB"/>
        </w:rPr>
        <w:t>OF FIRST FLOOR</w:t>
      </w:r>
    </w:p>
    <w:p w14:paraId="65ED879A" w14:textId="38B6E8DE" w:rsidR="00C7668B" w:rsidRDefault="00C7668B" w:rsidP="00C7668B">
      <w:pPr>
        <w:ind w:left="-540" w:right="-720"/>
        <w:jc w:val="center"/>
        <w:rPr>
          <w:rFonts w:ascii="Perpetua" w:hAnsi="Perpetua"/>
          <w:b/>
          <w:sz w:val="32"/>
          <w:szCs w:val="32"/>
          <w:u w:val="single"/>
          <w:lang w:val="en-GB"/>
        </w:rPr>
      </w:pPr>
      <w:r>
        <w:rPr>
          <w:rFonts w:ascii="Perpetua" w:hAnsi="Perpetua"/>
          <w:b/>
          <w:sz w:val="32"/>
          <w:szCs w:val="32"/>
          <w:u w:val="single"/>
          <w:lang w:val="en-GB"/>
        </w:rPr>
        <w:t>OFFICES AT FAULKNER HOUSE, ELM STREET,</w:t>
      </w:r>
    </w:p>
    <w:p w14:paraId="2796D6E4" w14:textId="7DAD12DB" w:rsidR="00C7668B" w:rsidRDefault="00C7668B" w:rsidP="00C7668B">
      <w:pPr>
        <w:ind w:left="-540" w:right="-720"/>
        <w:jc w:val="center"/>
        <w:rPr>
          <w:rFonts w:ascii="Perpetua" w:hAnsi="Perpetua"/>
          <w:b/>
          <w:sz w:val="32"/>
          <w:szCs w:val="32"/>
          <w:u w:val="single"/>
          <w:lang w:val="en-GB"/>
        </w:rPr>
      </w:pPr>
      <w:r>
        <w:rPr>
          <w:rFonts w:ascii="Perpetua" w:hAnsi="Perpetua"/>
          <w:b/>
          <w:sz w:val="32"/>
          <w:szCs w:val="32"/>
          <w:u w:val="single"/>
          <w:lang w:val="en-GB"/>
        </w:rPr>
        <w:t>SWINTON INTO A 13 BEDROOM HMO</w:t>
      </w:r>
    </w:p>
    <w:p w14:paraId="4D9DA628" w14:textId="7E833AB0" w:rsidR="00167F60" w:rsidRDefault="00167F60" w:rsidP="00A21582">
      <w:pPr>
        <w:ind w:left="-540" w:right="-720"/>
        <w:jc w:val="center"/>
        <w:rPr>
          <w:rFonts w:ascii="Perpetua" w:hAnsi="Perpetua"/>
          <w:b/>
          <w:sz w:val="32"/>
          <w:szCs w:val="32"/>
          <w:u w:val="single"/>
          <w:lang w:val="en-GB"/>
        </w:rPr>
      </w:pPr>
    </w:p>
    <w:p w14:paraId="0B6F6794" w14:textId="77777777" w:rsidR="008A7617" w:rsidRDefault="008A7617" w:rsidP="00A21582">
      <w:pPr>
        <w:ind w:left="-540" w:right="-720"/>
        <w:jc w:val="center"/>
        <w:rPr>
          <w:rFonts w:ascii="Perpetua" w:hAnsi="Perpetua"/>
          <w:b/>
          <w:sz w:val="32"/>
          <w:szCs w:val="32"/>
          <w:u w:val="single"/>
          <w:lang w:val="en-GB"/>
        </w:rPr>
      </w:pPr>
    </w:p>
    <w:p w14:paraId="6A4BDD3B" w14:textId="77777777" w:rsidR="00167F60" w:rsidRPr="001C62AE" w:rsidRDefault="00167F60" w:rsidP="00970EBB">
      <w:pPr>
        <w:rPr>
          <w:rFonts w:ascii="Perpetua" w:hAnsi="Perpetua"/>
          <w:b/>
          <w:u w:val="single"/>
          <w:lang w:val="en-GB"/>
        </w:rPr>
      </w:pPr>
    </w:p>
    <w:p w14:paraId="7B731C23" w14:textId="675C4603" w:rsidR="00167F60" w:rsidRPr="001C62AE" w:rsidRDefault="00167F60" w:rsidP="00970EBB">
      <w:pPr>
        <w:rPr>
          <w:rFonts w:ascii="Perpetua" w:hAnsi="Perpetua"/>
          <w:lang w:val="en-GB"/>
        </w:rPr>
      </w:pPr>
      <w:r w:rsidRPr="001C62AE">
        <w:rPr>
          <w:rFonts w:ascii="Perpetua" w:hAnsi="Perpetua"/>
          <w:lang w:val="en-GB"/>
        </w:rPr>
        <w:t xml:space="preserve">This </w:t>
      </w:r>
      <w:r w:rsidR="00C7668B" w:rsidRPr="001C62AE">
        <w:rPr>
          <w:rFonts w:ascii="Perpetua" w:hAnsi="Perpetua"/>
          <w:lang w:val="en-GB"/>
        </w:rPr>
        <w:t xml:space="preserve">statement is being submitted to support a </w:t>
      </w:r>
      <w:r w:rsidR="00E838F4" w:rsidRPr="001C62AE">
        <w:rPr>
          <w:rFonts w:ascii="Perpetua" w:hAnsi="Perpetua"/>
          <w:lang w:val="en-GB"/>
        </w:rPr>
        <w:t xml:space="preserve">planning </w:t>
      </w:r>
      <w:r w:rsidR="00C7668B" w:rsidRPr="001C62AE">
        <w:rPr>
          <w:rFonts w:ascii="Perpetua" w:hAnsi="Perpetua"/>
          <w:lang w:val="en-GB"/>
        </w:rPr>
        <w:t>application for the conversion of the first floor of Faulkner House</w:t>
      </w:r>
      <w:r w:rsidR="00E838F4" w:rsidRPr="001C62AE">
        <w:rPr>
          <w:rFonts w:ascii="Perpetua" w:hAnsi="Perpetua"/>
          <w:lang w:val="en-GB"/>
        </w:rPr>
        <w:t>, Elm Street,</w:t>
      </w:r>
      <w:r w:rsidR="00C7668B" w:rsidRPr="001C62AE">
        <w:rPr>
          <w:rFonts w:ascii="Perpetua" w:hAnsi="Perpetua"/>
          <w:lang w:val="en-GB"/>
        </w:rPr>
        <w:t xml:space="preserve"> into a House in Multiple Occupation.</w:t>
      </w:r>
    </w:p>
    <w:p w14:paraId="6C283C8F" w14:textId="4BE55322" w:rsidR="00C7668B" w:rsidRDefault="00C7668B" w:rsidP="00970EBB">
      <w:pPr>
        <w:rPr>
          <w:rFonts w:ascii="Perpetua" w:hAnsi="Perpetua"/>
          <w:sz w:val="28"/>
          <w:szCs w:val="28"/>
          <w:lang w:val="en-GB"/>
        </w:rPr>
      </w:pPr>
    </w:p>
    <w:p w14:paraId="37B32C4C" w14:textId="77777777" w:rsidR="008A7617" w:rsidRDefault="008A7617" w:rsidP="00970EBB">
      <w:pPr>
        <w:rPr>
          <w:rFonts w:ascii="Perpetua" w:hAnsi="Perpetua"/>
          <w:sz w:val="28"/>
          <w:szCs w:val="28"/>
          <w:lang w:val="en-GB"/>
        </w:rPr>
      </w:pPr>
    </w:p>
    <w:p w14:paraId="16D24577" w14:textId="1BBFB296" w:rsidR="00C7668B" w:rsidRDefault="00C7668B" w:rsidP="00970EBB">
      <w:pPr>
        <w:rPr>
          <w:rFonts w:ascii="Perpetua" w:hAnsi="Perpetua"/>
          <w:sz w:val="28"/>
          <w:szCs w:val="28"/>
          <w:lang w:val="en-GB"/>
        </w:rPr>
      </w:pPr>
    </w:p>
    <w:p w14:paraId="2432DB7E" w14:textId="0427A775" w:rsidR="00C7668B" w:rsidRDefault="00C7668B" w:rsidP="00970EBB">
      <w:pPr>
        <w:rPr>
          <w:rFonts w:ascii="Perpetua" w:hAnsi="Perpetua"/>
          <w:sz w:val="28"/>
          <w:szCs w:val="28"/>
          <w:lang w:val="en-GB"/>
        </w:rPr>
      </w:pPr>
      <w:r>
        <w:rPr>
          <w:rFonts w:ascii="Perpetua" w:hAnsi="Perpetua"/>
          <w:noProof/>
          <w:sz w:val="28"/>
          <w:szCs w:val="28"/>
          <w:lang w:val="en-GB"/>
        </w:rPr>
        <w:drawing>
          <wp:inline distT="0" distB="0" distL="0" distR="0" wp14:anchorId="004FECFA" wp14:editId="00C95B5C">
            <wp:extent cx="5486400" cy="359346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lm Street front elevation.jpg"/>
                    <pic:cNvPicPr/>
                  </pic:nvPicPr>
                  <pic:blipFill>
                    <a:blip r:embed="rId6"/>
                    <a:stretch>
                      <a:fillRect/>
                    </a:stretch>
                  </pic:blipFill>
                  <pic:spPr>
                    <a:xfrm>
                      <a:off x="0" y="0"/>
                      <a:ext cx="5486400" cy="3593465"/>
                    </a:xfrm>
                    <a:prstGeom prst="rect">
                      <a:avLst/>
                    </a:prstGeom>
                  </pic:spPr>
                </pic:pic>
              </a:graphicData>
            </a:graphic>
          </wp:inline>
        </w:drawing>
      </w:r>
    </w:p>
    <w:p w14:paraId="73424493" w14:textId="77777777" w:rsidR="00C7668B" w:rsidRPr="00232697" w:rsidRDefault="00C7668B" w:rsidP="00970EBB">
      <w:pPr>
        <w:rPr>
          <w:rFonts w:ascii="Perpetua" w:hAnsi="Perpetua"/>
          <w:sz w:val="28"/>
          <w:szCs w:val="28"/>
          <w:lang w:val="en-GB"/>
        </w:rPr>
      </w:pPr>
    </w:p>
    <w:p w14:paraId="5EF1F8E4" w14:textId="2B00F371" w:rsidR="00A21582" w:rsidRDefault="00C7668B" w:rsidP="00C7668B">
      <w:pPr>
        <w:jc w:val="center"/>
        <w:rPr>
          <w:rFonts w:ascii="Perpetua" w:hAnsi="Perpetua"/>
          <w:sz w:val="28"/>
          <w:szCs w:val="28"/>
          <w:lang w:val="en-GB"/>
        </w:rPr>
      </w:pPr>
      <w:r>
        <w:rPr>
          <w:rFonts w:ascii="Perpetua" w:hAnsi="Perpetua"/>
          <w:sz w:val="28"/>
          <w:szCs w:val="28"/>
          <w:lang w:val="en-GB"/>
        </w:rPr>
        <w:t>Faulkner House viewed from Chorley  Road</w:t>
      </w:r>
    </w:p>
    <w:p w14:paraId="5E87F870" w14:textId="77777777" w:rsidR="007D67A3" w:rsidRDefault="007D67A3" w:rsidP="00C7668B">
      <w:pPr>
        <w:jc w:val="center"/>
        <w:rPr>
          <w:rFonts w:ascii="Perpetua" w:hAnsi="Perpetua"/>
          <w:sz w:val="28"/>
          <w:szCs w:val="28"/>
          <w:lang w:val="en-GB"/>
        </w:rPr>
      </w:pPr>
    </w:p>
    <w:p w14:paraId="116F6164" w14:textId="78F7E263" w:rsidR="00C7668B" w:rsidRPr="001C62AE" w:rsidRDefault="00C7668B" w:rsidP="00C7668B">
      <w:pPr>
        <w:jc w:val="center"/>
        <w:rPr>
          <w:rFonts w:ascii="Perpetua" w:hAnsi="Perpetua"/>
          <w:lang w:val="en-GB"/>
        </w:rPr>
      </w:pPr>
    </w:p>
    <w:p w14:paraId="58B4DE7C" w14:textId="7089C3AF" w:rsidR="00C7668B" w:rsidRPr="001C62AE" w:rsidRDefault="00C7668B" w:rsidP="00C7668B">
      <w:pPr>
        <w:rPr>
          <w:rFonts w:ascii="Perpetua" w:hAnsi="Perpetua"/>
          <w:lang w:val="en-GB"/>
        </w:rPr>
      </w:pPr>
      <w:r w:rsidRPr="001C62AE">
        <w:rPr>
          <w:rFonts w:ascii="Perpetua" w:hAnsi="Perpetua"/>
          <w:lang w:val="en-GB"/>
        </w:rPr>
        <w:t>The building is currently split into several uses within differing planning use classes. The ground floor is currently use</w:t>
      </w:r>
      <w:r w:rsidR="00A318B1">
        <w:rPr>
          <w:rFonts w:ascii="Perpetua" w:hAnsi="Perpetua"/>
          <w:lang w:val="en-GB"/>
        </w:rPr>
        <w:t>d</w:t>
      </w:r>
      <w:r w:rsidRPr="001C62AE">
        <w:rPr>
          <w:rFonts w:ascii="Perpetua" w:hAnsi="Perpetua"/>
          <w:lang w:val="en-GB"/>
        </w:rPr>
        <w:t xml:space="preserve"> as a dance class (leisure), a warehouse and offices. The first floor is offices which are currently vacant. </w:t>
      </w:r>
    </w:p>
    <w:p w14:paraId="01180169" w14:textId="10FAD949" w:rsidR="006F6AF3" w:rsidRPr="001C62AE" w:rsidRDefault="006F6AF3" w:rsidP="00C7668B">
      <w:pPr>
        <w:rPr>
          <w:rFonts w:ascii="Perpetua" w:hAnsi="Perpetua"/>
          <w:lang w:val="en-GB"/>
        </w:rPr>
      </w:pPr>
    </w:p>
    <w:p w14:paraId="026E8B95" w14:textId="6CA6A34A" w:rsidR="006F6AF3" w:rsidRPr="001C62AE" w:rsidRDefault="006F6AF3" w:rsidP="00C7668B">
      <w:pPr>
        <w:rPr>
          <w:rFonts w:ascii="Perpetua" w:hAnsi="Perpetua"/>
          <w:lang w:val="en-GB"/>
        </w:rPr>
      </w:pPr>
      <w:r w:rsidRPr="001C62AE">
        <w:rPr>
          <w:rFonts w:ascii="Perpetua" w:hAnsi="Perpetua"/>
          <w:lang w:val="en-GB"/>
        </w:rPr>
        <w:t xml:space="preserve">The proposal is to convert the first floor into an HMO which will be accessed from the entrance on Elm Street, with the entrance to the front corner of the building to use the existing staircase as a secondary/fire escape staircase, which is also shared with the dance </w:t>
      </w:r>
      <w:r w:rsidR="007D67A3" w:rsidRPr="001C62AE">
        <w:rPr>
          <w:rFonts w:ascii="Perpetua" w:hAnsi="Perpetua"/>
          <w:lang w:val="en-GB"/>
        </w:rPr>
        <w:t>studio</w:t>
      </w:r>
      <w:r w:rsidRPr="001C62AE">
        <w:rPr>
          <w:rFonts w:ascii="Perpetua" w:hAnsi="Perpetua"/>
          <w:lang w:val="en-GB"/>
        </w:rPr>
        <w:t xml:space="preserve"> and is compartmented.</w:t>
      </w:r>
    </w:p>
    <w:p w14:paraId="5B312F20" w14:textId="6FB73D7E" w:rsidR="006F6AF3" w:rsidRDefault="006F6AF3" w:rsidP="00C7668B">
      <w:pPr>
        <w:rPr>
          <w:rFonts w:ascii="Perpetua" w:hAnsi="Perpetua"/>
          <w:sz w:val="28"/>
          <w:szCs w:val="28"/>
          <w:lang w:val="en-GB"/>
        </w:rPr>
      </w:pPr>
    </w:p>
    <w:p w14:paraId="63BEFB77" w14:textId="30C1E544" w:rsidR="008A7617" w:rsidRDefault="008A7617" w:rsidP="00C7668B">
      <w:pPr>
        <w:rPr>
          <w:rFonts w:ascii="Perpetua" w:hAnsi="Perpetua"/>
          <w:sz w:val="28"/>
          <w:szCs w:val="28"/>
          <w:lang w:val="en-GB"/>
        </w:rPr>
      </w:pPr>
    </w:p>
    <w:p w14:paraId="19851DCC" w14:textId="22D4E883" w:rsidR="008A7617" w:rsidRDefault="008A7617" w:rsidP="00C7668B">
      <w:pPr>
        <w:rPr>
          <w:rFonts w:ascii="Perpetua" w:hAnsi="Perpetua"/>
          <w:sz w:val="28"/>
          <w:szCs w:val="28"/>
          <w:lang w:val="en-GB"/>
        </w:rPr>
      </w:pPr>
    </w:p>
    <w:p w14:paraId="5CE8B56A" w14:textId="66849CD1" w:rsidR="008A7617" w:rsidRDefault="008A7617" w:rsidP="00C7668B">
      <w:pPr>
        <w:rPr>
          <w:rFonts w:ascii="Perpetua" w:hAnsi="Perpetua"/>
          <w:sz w:val="28"/>
          <w:szCs w:val="28"/>
          <w:lang w:val="en-GB"/>
        </w:rPr>
      </w:pPr>
    </w:p>
    <w:p w14:paraId="0880DAB1" w14:textId="525266D5" w:rsidR="008A7617" w:rsidRDefault="008A7617" w:rsidP="00C7668B">
      <w:pPr>
        <w:rPr>
          <w:rFonts w:ascii="Perpetua" w:hAnsi="Perpetua"/>
          <w:sz w:val="28"/>
          <w:szCs w:val="28"/>
          <w:lang w:val="en-GB"/>
        </w:rPr>
      </w:pPr>
    </w:p>
    <w:p w14:paraId="3E3FCB80" w14:textId="306ECA56" w:rsidR="008A7617" w:rsidRDefault="008A7617" w:rsidP="00C7668B">
      <w:pPr>
        <w:rPr>
          <w:rFonts w:ascii="Perpetua" w:hAnsi="Perpetua"/>
          <w:sz w:val="28"/>
          <w:szCs w:val="28"/>
          <w:lang w:val="en-GB"/>
        </w:rPr>
      </w:pPr>
    </w:p>
    <w:p w14:paraId="2555211B" w14:textId="620A6544" w:rsidR="008A7617" w:rsidRDefault="008A7617" w:rsidP="00C7668B">
      <w:pPr>
        <w:rPr>
          <w:rFonts w:ascii="Perpetua" w:hAnsi="Perpetua"/>
          <w:sz w:val="28"/>
          <w:szCs w:val="28"/>
          <w:lang w:val="en-GB"/>
        </w:rPr>
      </w:pPr>
    </w:p>
    <w:p w14:paraId="43DBDF48" w14:textId="6511B77A" w:rsidR="001C62AE" w:rsidRDefault="001C62AE" w:rsidP="00C7668B">
      <w:pPr>
        <w:rPr>
          <w:rFonts w:ascii="Perpetua" w:hAnsi="Perpetua"/>
          <w:sz w:val="28"/>
          <w:szCs w:val="28"/>
          <w:lang w:val="en-GB"/>
        </w:rPr>
      </w:pPr>
    </w:p>
    <w:p w14:paraId="73B8B9DB" w14:textId="77777777" w:rsidR="001C62AE" w:rsidRDefault="001C62AE" w:rsidP="00C7668B">
      <w:pPr>
        <w:rPr>
          <w:rFonts w:ascii="Perpetua" w:hAnsi="Perpetua"/>
          <w:sz w:val="28"/>
          <w:szCs w:val="28"/>
          <w:lang w:val="en-GB"/>
        </w:rPr>
      </w:pPr>
    </w:p>
    <w:p w14:paraId="38B4A069" w14:textId="047AB47D" w:rsidR="008A7617" w:rsidRDefault="008A7617" w:rsidP="00C7668B">
      <w:pPr>
        <w:rPr>
          <w:rFonts w:ascii="Perpetua" w:hAnsi="Perpetua"/>
          <w:sz w:val="28"/>
          <w:szCs w:val="28"/>
          <w:lang w:val="en-GB"/>
        </w:rPr>
      </w:pPr>
    </w:p>
    <w:p w14:paraId="726AD8CD" w14:textId="5EB0FA79" w:rsidR="008A7617" w:rsidRDefault="008A7617" w:rsidP="00C7668B">
      <w:pPr>
        <w:rPr>
          <w:rFonts w:ascii="Perpetua" w:hAnsi="Perpetua"/>
          <w:sz w:val="28"/>
          <w:szCs w:val="28"/>
          <w:lang w:val="en-GB"/>
        </w:rPr>
      </w:pPr>
      <w:r>
        <w:rPr>
          <w:rFonts w:ascii="Perpetua" w:hAnsi="Perpetua"/>
          <w:noProof/>
          <w:sz w:val="28"/>
          <w:szCs w:val="28"/>
          <w:lang w:val="en-GB"/>
        </w:rPr>
        <w:drawing>
          <wp:inline distT="0" distB="0" distL="0" distR="0" wp14:anchorId="4685CCE6" wp14:editId="79544DD0">
            <wp:extent cx="5486400" cy="3593465"/>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lm Street side elevation.jpg"/>
                    <pic:cNvPicPr/>
                  </pic:nvPicPr>
                  <pic:blipFill>
                    <a:blip r:embed="rId7"/>
                    <a:stretch>
                      <a:fillRect/>
                    </a:stretch>
                  </pic:blipFill>
                  <pic:spPr>
                    <a:xfrm>
                      <a:off x="0" y="0"/>
                      <a:ext cx="5486400" cy="3593465"/>
                    </a:xfrm>
                    <a:prstGeom prst="rect">
                      <a:avLst/>
                    </a:prstGeom>
                  </pic:spPr>
                </pic:pic>
              </a:graphicData>
            </a:graphic>
          </wp:inline>
        </w:drawing>
      </w:r>
    </w:p>
    <w:p w14:paraId="577D658A" w14:textId="00AD51ED" w:rsidR="008A7617" w:rsidRDefault="008A7617" w:rsidP="00C7668B">
      <w:pPr>
        <w:rPr>
          <w:rFonts w:ascii="Perpetua" w:hAnsi="Perpetua"/>
          <w:sz w:val="28"/>
          <w:szCs w:val="28"/>
          <w:lang w:val="en-GB"/>
        </w:rPr>
      </w:pPr>
    </w:p>
    <w:p w14:paraId="142CAF11" w14:textId="35B85506" w:rsidR="008A7617" w:rsidRDefault="00B425F3" w:rsidP="00B425F3">
      <w:pPr>
        <w:jc w:val="center"/>
        <w:rPr>
          <w:rFonts w:ascii="Perpetua" w:hAnsi="Perpetua"/>
          <w:sz w:val="28"/>
          <w:szCs w:val="28"/>
          <w:lang w:val="en-GB"/>
        </w:rPr>
      </w:pPr>
      <w:r>
        <w:rPr>
          <w:rFonts w:ascii="Perpetua" w:hAnsi="Perpetua"/>
          <w:sz w:val="28"/>
          <w:szCs w:val="28"/>
          <w:lang w:val="en-GB"/>
        </w:rPr>
        <w:t>Faulkner House viewed from Elm Street</w:t>
      </w:r>
    </w:p>
    <w:p w14:paraId="155EDE5D" w14:textId="7BA293C1" w:rsidR="008A7617" w:rsidRDefault="008A7617" w:rsidP="00C7668B">
      <w:pPr>
        <w:rPr>
          <w:rFonts w:ascii="Perpetua" w:hAnsi="Perpetua"/>
          <w:sz w:val="28"/>
          <w:szCs w:val="28"/>
          <w:lang w:val="en-GB"/>
        </w:rPr>
      </w:pPr>
    </w:p>
    <w:p w14:paraId="270B4561" w14:textId="77777777" w:rsidR="00B425F3" w:rsidRDefault="00B425F3" w:rsidP="00C7668B">
      <w:pPr>
        <w:rPr>
          <w:rFonts w:ascii="Perpetua" w:hAnsi="Perpetua"/>
          <w:sz w:val="28"/>
          <w:szCs w:val="28"/>
          <w:lang w:val="en-GB"/>
        </w:rPr>
      </w:pPr>
    </w:p>
    <w:p w14:paraId="0D24F310" w14:textId="24F2C94E" w:rsidR="006F6AF3" w:rsidRPr="001C62AE" w:rsidRDefault="006F6AF3" w:rsidP="00C7668B">
      <w:pPr>
        <w:rPr>
          <w:rFonts w:ascii="Perpetua" w:hAnsi="Perpetua"/>
          <w:lang w:val="en-GB"/>
        </w:rPr>
      </w:pPr>
      <w:r w:rsidRPr="001C62AE">
        <w:rPr>
          <w:rFonts w:ascii="Perpetua" w:hAnsi="Perpetua"/>
          <w:lang w:val="en-GB"/>
        </w:rPr>
        <w:t xml:space="preserve">There have been </w:t>
      </w:r>
      <w:r w:rsidR="007D67A3" w:rsidRPr="001C62AE">
        <w:rPr>
          <w:rFonts w:ascii="Perpetua" w:hAnsi="Perpetua"/>
          <w:lang w:val="en-GB"/>
        </w:rPr>
        <w:t>numerous</w:t>
      </w:r>
      <w:r w:rsidRPr="001C62AE">
        <w:rPr>
          <w:rFonts w:ascii="Perpetua" w:hAnsi="Perpetua"/>
          <w:lang w:val="en-GB"/>
        </w:rPr>
        <w:t xml:space="preserve"> applications over the past few years. Several applications submitted in 2017 were all withdrawn. An application was submitted in 2018 (Ref 18/71566/P3JPA) for </w:t>
      </w:r>
      <w:r w:rsidR="008A7617" w:rsidRPr="001C62AE">
        <w:rPr>
          <w:rFonts w:ascii="Perpetua" w:hAnsi="Perpetua"/>
          <w:lang w:val="en-GB"/>
        </w:rPr>
        <w:t>prior approval for a change of use from B1(a) offices to C3 (dwelling house)</w:t>
      </w:r>
      <w:r w:rsidR="00B425F3" w:rsidRPr="001C62AE">
        <w:rPr>
          <w:rFonts w:ascii="Perpetua" w:hAnsi="Perpetua"/>
          <w:lang w:val="en-GB"/>
        </w:rPr>
        <w:t>. This application was refused prior approval on the grounds that:</w:t>
      </w:r>
    </w:p>
    <w:p w14:paraId="0B59367F" w14:textId="788C6BE4" w:rsidR="00B425F3" w:rsidRPr="001C62AE" w:rsidRDefault="00B425F3" w:rsidP="00C7668B">
      <w:pPr>
        <w:rPr>
          <w:rFonts w:ascii="Perpetua" w:hAnsi="Perpetua"/>
          <w:lang w:val="en-GB"/>
        </w:rPr>
      </w:pPr>
    </w:p>
    <w:p w14:paraId="3E140E27" w14:textId="48DFB842" w:rsidR="00B425F3" w:rsidRPr="001C62AE" w:rsidRDefault="00B425F3" w:rsidP="00B425F3">
      <w:pPr>
        <w:rPr>
          <w:rFonts w:ascii="Perpetua" w:hAnsi="Perpetua"/>
          <w:b/>
          <w:i/>
          <w:lang w:val="en-GB"/>
        </w:rPr>
      </w:pPr>
      <w:r w:rsidRPr="001C62AE">
        <w:rPr>
          <w:rFonts w:ascii="Perpetua" w:hAnsi="Perpetua"/>
          <w:b/>
          <w:i/>
          <w:lang w:val="en-GB"/>
        </w:rPr>
        <w:t>1. The proposed development is not permitted under Class O.1 (b) of Schedule 2, Part 3 of the Town and Country Planning ( General Permitted Development) (England) Order 2015 (as amended) as part of the building associated with the change of use was not used for B1(a) (office) on 28</w:t>
      </w:r>
      <w:r w:rsidRPr="001C62AE">
        <w:rPr>
          <w:rFonts w:ascii="Perpetua" w:hAnsi="Perpetua"/>
          <w:b/>
          <w:i/>
          <w:vertAlign w:val="superscript"/>
          <w:lang w:val="en-GB"/>
        </w:rPr>
        <w:t>th</w:t>
      </w:r>
      <w:r w:rsidRPr="001C62AE">
        <w:rPr>
          <w:rFonts w:ascii="Perpetua" w:hAnsi="Perpetua"/>
          <w:b/>
          <w:i/>
          <w:lang w:val="en-GB"/>
        </w:rPr>
        <w:t xml:space="preserve"> May 2013, nor had such use commenced (and subsequently ceased) prior to that date.</w:t>
      </w:r>
    </w:p>
    <w:p w14:paraId="49AC9B83" w14:textId="7DD6BAC4" w:rsidR="00B425F3" w:rsidRPr="001C62AE" w:rsidRDefault="00B425F3" w:rsidP="00B425F3">
      <w:pPr>
        <w:rPr>
          <w:rFonts w:ascii="Perpetua" w:hAnsi="Perpetua"/>
          <w:b/>
          <w:lang w:val="en-GB"/>
        </w:rPr>
      </w:pPr>
    </w:p>
    <w:p w14:paraId="3493C320" w14:textId="77777777" w:rsidR="005A6F42" w:rsidRPr="001C62AE" w:rsidRDefault="00B425F3" w:rsidP="00B425F3">
      <w:pPr>
        <w:rPr>
          <w:rFonts w:ascii="Perpetua" w:hAnsi="Perpetua"/>
          <w:lang w:val="en-GB"/>
        </w:rPr>
      </w:pPr>
      <w:r w:rsidRPr="001C62AE">
        <w:rPr>
          <w:rFonts w:ascii="Perpetua" w:hAnsi="Perpetua"/>
          <w:lang w:val="en-GB"/>
        </w:rPr>
        <w:t xml:space="preserve">The current owner has recently obtained information </w:t>
      </w:r>
      <w:r w:rsidR="005A6F42" w:rsidRPr="001C62AE">
        <w:rPr>
          <w:rFonts w:ascii="Perpetua" w:hAnsi="Perpetua"/>
          <w:lang w:val="en-GB"/>
        </w:rPr>
        <w:t>concerning business rates for the property from a government website, which shows that the use of the building is as a dance studio and offices.</w:t>
      </w:r>
    </w:p>
    <w:p w14:paraId="674C1D94" w14:textId="77777777" w:rsidR="005A6F42" w:rsidRPr="001C62AE" w:rsidRDefault="005A6F42" w:rsidP="00B425F3">
      <w:pPr>
        <w:rPr>
          <w:rFonts w:ascii="Perpetua" w:hAnsi="Perpetua"/>
          <w:lang w:val="en-GB"/>
        </w:rPr>
      </w:pPr>
    </w:p>
    <w:p w14:paraId="68E4853D" w14:textId="11E3A77B" w:rsidR="00B425F3" w:rsidRPr="001C62AE" w:rsidRDefault="005A6F42" w:rsidP="00B425F3">
      <w:pPr>
        <w:rPr>
          <w:rFonts w:ascii="Perpetua" w:hAnsi="Perpetua"/>
          <w:lang w:val="en-GB"/>
        </w:rPr>
      </w:pPr>
      <w:r w:rsidRPr="001C62AE">
        <w:rPr>
          <w:rFonts w:ascii="Perpetua" w:hAnsi="Perpetua"/>
          <w:lang w:val="en-GB"/>
        </w:rPr>
        <w:t>The proposals are to be within the existing footprint of the building with the rest of the building being retained in its’ current uses. The only changes to the fabric of the building will be the reinstatement of a window to the Elm Street elevation and new windows to the rear of the building above the warehouse roof.</w:t>
      </w:r>
    </w:p>
    <w:p w14:paraId="7A653DE6" w14:textId="190489E8" w:rsidR="005A6F42" w:rsidRPr="001C62AE" w:rsidRDefault="005A6F42" w:rsidP="00B425F3">
      <w:pPr>
        <w:rPr>
          <w:rFonts w:ascii="Perpetua" w:hAnsi="Perpetua"/>
          <w:lang w:val="en-GB"/>
        </w:rPr>
      </w:pPr>
    </w:p>
    <w:p w14:paraId="77633553" w14:textId="7471F26E" w:rsidR="005A6F42" w:rsidRPr="001C62AE" w:rsidRDefault="005A6F42" w:rsidP="00B425F3">
      <w:pPr>
        <w:rPr>
          <w:rFonts w:ascii="Perpetua" w:hAnsi="Perpetua"/>
          <w:lang w:val="en-GB"/>
        </w:rPr>
      </w:pPr>
      <w:r w:rsidRPr="001C62AE">
        <w:rPr>
          <w:rFonts w:ascii="Perpetua" w:hAnsi="Perpetua"/>
          <w:lang w:val="en-GB"/>
        </w:rPr>
        <w:t>The HMO will also have amenity space, bin storage and cycle storage within the secured area off the main entrance as shown on the Elm Street elevation above.</w:t>
      </w:r>
    </w:p>
    <w:p w14:paraId="526E5348" w14:textId="6D7DCB98" w:rsidR="005A6F42" w:rsidRPr="001C62AE" w:rsidRDefault="005A6F42" w:rsidP="00B425F3">
      <w:pPr>
        <w:rPr>
          <w:rFonts w:ascii="Perpetua" w:hAnsi="Perpetua"/>
          <w:lang w:val="en-GB"/>
        </w:rPr>
      </w:pPr>
    </w:p>
    <w:p w14:paraId="0DF86947" w14:textId="369611F9" w:rsidR="005A6F42" w:rsidRPr="001C62AE" w:rsidRDefault="005A6F42" w:rsidP="00B425F3">
      <w:pPr>
        <w:rPr>
          <w:rFonts w:ascii="Perpetua" w:hAnsi="Perpetua"/>
          <w:lang w:val="en-GB"/>
        </w:rPr>
      </w:pPr>
      <w:r w:rsidRPr="001C62AE">
        <w:rPr>
          <w:rFonts w:ascii="Perpetua" w:hAnsi="Perpetua"/>
          <w:lang w:val="en-GB"/>
        </w:rPr>
        <w:t xml:space="preserve">A search of the </w:t>
      </w:r>
      <w:r w:rsidR="00EF463E" w:rsidRPr="001C62AE">
        <w:rPr>
          <w:rFonts w:ascii="Perpetua" w:hAnsi="Perpetua"/>
          <w:lang w:val="en-GB"/>
        </w:rPr>
        <w:t xml:space="preserve">Salford Council HMO website </w:t>
      </w:r>
      <w:r w:rsidR="00D04F4C" w:rsidRPr="001C62AE">
        <w:rPr>
          <w:rFonts w:ascii="Perpetua" w:hAnsi="Perpetua"/>
          <w:lang w:val="en-GB"/>
        </w:rPr>
        <w:t>shows that there are only a few licensed HMO’s within the area.</w:t>
      </w:r>
    </w:p>
    <w:p w14:paraId="675777FC" w14:textId="50EF0317" w:rsidR="00232697" w:rsidRDefault="00232697" w:rsidP="00232697">
      <w:pPr>
        <w:ind w:right="-720"/>
        <w:rPr>
          <w:rFonts w:ascii="Perpetua" w:hAnsi="Perpetua"/>
          <w:sz w:val="28"/>
          <w:szCs w:val="28"/>
          <w:lang w:val="en-GB"/>
        </w:rPr>
      </w:pPr>
    </w:p>
    <w:p w14:paraId="7C5658B4" w14:textId="1795D8F2" w:rsidR="001C62AE" w:rsidRDefault="001C62AE" w:rsidP="00232697">
      <w:pPr>
        <w:ind w:right="-720"/>
        <w:rPr>
          <w:rFonts w:ascii="Perpetua" w:hAnsi="Perpetua"/>
          <w:sz w:val="28"/>
          <w:szCs w:val="28"/>
          <w:lang w:val="en-GB"/>
        </w:rPr>
      </w:pPr>
    </w:p>
    <w:p w14:paraId="6AB07096" w14:textId="0DDC1EEF" w:rsidR="001C62AE" w:rsidRDefault="001C62AE" w:rsidP="00232697">
      <w:pPr>
        <w:ind w:right="-720"/>
        <w:rPr>
          <w:rFonts w:ascii="Perpetua" w:hAnsi="Perpetua"/>
          <w:sz w:val="28"/>
          <w:szCs w:val="28"/>
          <w:lang w:val="en-GB"/>
        </w:rPr>
      </w:pPr>
    </w:p>
    <w:p w14:paraId="31D20B5B" w14:textId="77777777" w:rsidR="001C62AE" w:rsidRDefault="001C62AE" w:rsidP="00232697">
      <w:pPr>
        <w:ind w:right="-720"/>
        <w:rPr>
          <w:rFonts w:ascii="Perpetua" w:hAnsi="Perpetua"/>
          <w:sz w:val="28"/>
          <w:szCs w:val="28"/>
          <w:lang w:val="en-GB"/>
        </w:rPr>
      </w:pPr>
    </w:p>
    <w:p w14:paraId="535991BE" w14:textId="11218AE8" w:rsidR="006B1C15" w:rsidRPr="007D67A3" w:rsidRDefault="00596CCE" w:rsidP="006B1C15">
      <w:pPr>
        <w:rPr>
          <w:rFonts w:ascii="Perpetua" w:hAnsi="Perpetua"/>
          <w:lang w:val="en-GB"/>
        </w:rPr>
      </w:pPr>
      <w:r>
        <w:rPr>
          <w:rFonts w:ascii="Perpetua" w:hAnsi="Perpetua"/>
          <w:noProof/>
          <w:lang w:val="en-GB"/>
        </w:rPr>
        <w:drawing>
          <wp:inline distT="0" distB="0" distL="0" distR="0" wp14:anchorId="716A14D6" wp14:editId="471E9C0E">
            <wp:extent cx="5486400" cy="3860165"/>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MO license map.pdf"/>
                    <pic:cNvPicPr/>
                  </pic:nvPicPr>
                  <pic:blipFill>
                    <a:blip r:embed="rId8"/>
                    <a:stretch>
                      <a:fillRect/>
                    </a:stretch>
                  </pic:blipFill>
                  <pic:spPr>
                    <a:xfrm>
                      <a:off x="0" y="0"/>
                      <a:ext cx="5486400" cy="3860165"/>
                    </a:xfrm>
                    <a:prstGeom prst="rect">
                      <a:avLst/>
                    </a:prstGeom>
                  </pic:spPr>
                </pic:pic>
              </a:graphicData>
            </a:graphic>
          </wp:inline>
        </w:drawing>
      </w:r>
    </w:p>
    <w:p w14:paraId="2E39014A" w14:textId="26F02221" w:rsidR="006B1C15" w:rsidRPr="001C62AE" w:rsidRDefault="00596CCE" w:rsidP="006B1C15">
      <w:pPr>
        <w:rPr>
          <w:rFonts w:ascii="Perpetua" w:hAnsi="Perpetua"/>
          <w:lang w:val="en-GB"/>
        </w:rPr>
      </w:pPr>
      <w:r w:rsidRPr="001C62AE">
        <w:rPr>
          <w:rFonts w:ascii="Perpetua" w:hAnsi="Perpetua"/>
          <w:lang w:val="en-GB"/>
        </w:rPr>
        <w:t>The map shows that there are 3 licensed HMO’s within the area which are :</w:t>
      </w:r>
    </w:p>
    <w:p w14:paraId="655A1185" w14:textId="182BABF6" w:rsidR="00596CCE" w:rsidRPr="001C62AE" w:rsidRDefault="00596CCE" w:rsidP="006B1C15">
      <w:pPr>
        <w:rPr>
          <w:rFonts w:ascii="Perpetua" w:hAnsi="Perpetua"/>
          <w:lang w:val="en-GB"/>
        </w:rPr>
      </w:pPr>
      <w:r w:rsidRPr="001C62AE">
        <w:rPr>
          <w:rFonts w:ascii="Perpetua" w:hAnsi="Perpetua"/>
          <w:lang w:val="en-GB"/>
        </w:rPr>
        <w:t xml:space="preserve"> </w:t>
      </w:r>
    </w:p>
    <w:p w14:paraId="5E70B1CA" w14:textId="3A44E9AA" w:rsidR="00596CCE" w:rsidRPr="001C62AE" w:rsidRDefault="00596CCE" w:rsidP="00596CCE">
      <w:pPr>
        <w:pStyle w:val="ListParagraph"/>
        <w:numPr>
          <w:ilvl w:val="0"/>
          <w:numId w:val="4"/>
        </w:numPr>
        <w:rPr>
          <w:rFonts w:ascii="Perpetua" w:hAnsi="Perpetua"/>
          <w:lang w:val="en-GB"/>
        </w:rPr>
      </w:pPr>
      <w:r w:rsidRPr="001C62AE">
        <w:rPr>
          <w:rFonts w:ascii="Perpetua" w:hAnsi="Perpetua"/>
          <w:lang w:val="en-GB"/>
        </w:rPr>
        <w:t>353 Chorley Road  (MAU169679) which is 78metres away</w:t>
      </w:r>
    </w:p>
    <w:p w14:paraId="430C9F33" w14:textId="223F56D4" w:rsidR="00596CCE" w:rsidRPr="001C62AE" w:rsidRDefault="00596CCE" w:rsidP="00596CCE">
      <w:pPr>
        <w:pStyle w:val="ListParagraph"/>
        <w:numPr>
          <w:ilvl w:val="0"/>
          <w:numId w:val="4"/>
        </w:numPr>
        <w:rPr>
          <w:rFonts w:ascii="Perpetua" w:hAnsi="Perpetua"/>
          <w:lang w:val="en-GB"/>
        </w:rPr>
      </w:pPr>
      <w:r w:rsidRPr="001C62AE">
        <w:rPr>
          <w:rFonts w:ascii="Perpetua" w:hAnsi="Perpetua"/>
          <w:lang w:val="en-GB"/>
        </w:rPr>
        <w:t>262 Chorley Road  (MAU177248) which is 93metres away</w:t>
      </w:r>
    </w:p>
    <w:p w14:paraId="72F2D6B5" w14:textId="0D11E9EF" w:rsidR="00596CCE" w:rsidRPr="001C62AE" w:rsidRDefault="00596CCE" w:rsidP="00596CCE">
      <w:pPr>
        <w:pStyle w:val="ListParagraph"/>
        <w:numPr>
          <w:ilvl w:val="0"/>
          <w:numId w:val="4"/>
        </w:numPr>
        <w:rPr>
          <w:rFonts w:ascii="Perpetua" w:hAnsi="Perpetua"/>
          <w:lang w:val="en-GB"/>
        </w:rPr>
      </w:pPr>
      <w:r w:rsidRPr="001C62AE">
        <w:rPr>
          <w:rFonts w:ascii="Perpetua" w:hAnsi="Perpetua"/>
          <w:lang w:val="en-GB"/>
        </w:rPr>
        <w:t>230 Chorley Road  (MAU170681) which is 110metres away</w:t>
      </w:r>
    </w:p>
    <w:p w14:paraId="03482854" w14:textId="28031424" w:rsidR="00596CCE" w:rsidRPr="001C62AE" w:rsidRDefault="00596CCE" w:rsidP="00596CCE">
      <w:pPr>
        <w:rPr>
          <w:rFonts w:ascii="Perpetua" w:hAnsi="Perpetua"/>
          <w:lang w:val="en-GB"/>
        </w:rPr>
      </w:pPr>
    </w:p>
    <w:p w14:paraId="093A573E" w14:textId="7082FE55" w:rsidR="00C07F2E" w:rsidRPr="001C62AE" w:rsidRDefault="00596CCE" w:rsidP="00596CCE">
      <w:pPr>
        <w:rPr>
          <w:rFonts w:ascii="Perpetua" w:hAnsi="Perpetua"/>
          <w:lang w:val="en-GB"/>
        </w:rPr>
      </w:pPr>
      <w:r w:rsidRPr="001C62AE">
        <w:rPr>
          <w:rFonts w:ascii="Perpetua" w:hAnsi="Perpetua"/>
          <w:lang w:val="en-GB"/>
        </w:rPr>
        <w:t xml:space="preserve">Therefore in line with the requirements of </w:t>
      </w:r>
      <w:r w:rsidR="001F3E41">
        <w:rPr>
          <w:rFonts w:ascii="Perpetua" w:hAnsi="Perpetua"/>
          <w:lang w:val="en-GB"/>
        </w:rPr>
        <w:t xml:space="preserve">policy HMO1 of </w:t>
      </w:r>
      <w:r w:rsidR="00FD6807" w:rsidRPr="001C62AE">
        <w:rPr>
          <w:rFonts w:ascii="Perpetua" w:hAnsi="Perpetua"/>
          <w:lang w:val="en-GB"/>
        </w:rPr>
        <w:t xml:space="preserve">the Salford </w:t>
      </w:r>
      <w:r w:rsidR="001F3E41">
        <w:rPr>
          <w:rFonts w:ascii="Perpetua" w:hAnsi="Perpetua"/>
          <w:lang w:val="en-GB"/>
        </w:rPr>
        <w:t xml:space="preserve">Houses in Multiple Occupation </w:t>
      </w:r>
      <w:r w:rsidR="00FD6807" w:rsidRPr="001C62AE">
        <w:rPr>
          <w:rFonts w:ascii="Perpetua" w:hAnsi="Perpetua"/>
          <w:lang w:val="en-GB"/>
        </w:rPr>
        <w:t>SPD</w:t>
      </w:r>
      <w:r w:rsidR="00C857A4" w:rsidRPr="001C62AE">
        <w:rPr>
          <w:rFonts w:ascii="Perpetua" w:hAnsi="Perpetua"/>
          <w:lang w:val="en-GB"/>
        </w:rPr>
        <w:t>,</w:t>
      </w:r>
      <w:r w:rsidR="00FD6807" w:rsidRPr="001C62AE">
        <w:rPr>
          <w:rFonts w:ascii="Perpetua" w:hAnsi="Perpetua"/>
          <w:lang w:val="en-GB"/>
        </w:rPr>
        <w:t xml:space="preserve"> </w:t>
      </w:r>
      <w:r w:rsidR="00C07F2E" w:rsidRPr="001C62AE">
        <w:rPr>
          <w:rFonts w:ascii="Perpetua" w:hAnsi="Perpetua"/>
          <w:lang w:val="en-GB"/>
        </w:rPr>
        <w:t>which advises that permission will not normally be granted for new HMO’s where the proportion of HMO’s already exceeds 10% of all residential properties within a 100metre radius of the application property.</w:t>
      </w:r>
    </w:p>
    <w:p w14:paraId="7330CAD5" w14:textId="77777777" w:rsidR="00C857A4" w:rsidRPr="001C62AE" w:rsidRDefault="00C857A4" w:rsidP="00596CCE">
      <w:pPr>
        <w:rPr>
          <w:rFonts w:ascii="Perpetua" w:hAnsi="Perpetua"/>
          <w:lang w:val="en-GB"/>
        </w:rPr>
      </w:pPr>
    </w:p>
    <w:p w14:paraId="6E3D9863" w14:textId="77777777" w:rsidR="00C07F2E" w:rsidRPr="001C62AE" w:rsidRDefault="00C07F2E" w:rsidP="00596CCE">
      <w:pPr>
        <w:rPr>
          <w:rFonts w:ascii="Perpetua" w:hAnsi="Perpetua"/>
          <w:lang w:val="en-GB"/>
        </w:rPr>
      </w:pPr>
    </w:p>
    <w:p w14:paraId="20D63A78" w14:textId="702502EA" w:rsidR="00C07F2E" w:rsidRDefault="00C07F2E" w:rsidP="00596CCE">
      <w:pPr>
        <w:rPr>
          <w:rFonts w:ascii="Perpetua" w:hAnsi="Perpetua"/>
          <w:lang w:val="en-GB"/>
        </w:rPr>
      </w:pPr>
      <w:r w:rsidRPr="001C62AE">
        <w:rPr>
          <w:rFonts w:ascii="Perpetua" w:hAnsi="Perpetua"/>
          <w:lang w:val="en-GB"/>
        </w:rPr>
        <w:t>The above map shows that out of approximately 45 residential properties there are only two licensed HMO’s within 100metres of the site which represents under 5%, therefore the proposals would meet the requirements of the SPD.</w:t>
      </w:r>
    </w:p>
    <w:p w14:paraId="56EDAC0A" w14:textId="77777777" w:rsidR="00A318B1" w:rsidRPr="001C62AE" w:rsidRDefault="00A318B1" w:rsidP="00596CCE">
      <w:pPr>
        <w:rPr>
          <w:rFonts w:ascii="Perpetua" w:hAnsi="Perpetua"/>
          <w:lang w:val="en-GB"/>
        </w:rPr>
      </w:pPr>
    </w:p>
    <w:p w14:paraId="11059636" w14:textId="77777777" w:rsidR="00C07F2E" w:rsidRPr="001C62AE" w:rsidRDefault="00C07F2E" w:rsidP="00596CCE">
      <w:pPr>
        <w:rPr>
          <w:rFonts w:ascii="Perpetua" w:hAnsi="Perpetua"/>
          <w:lang w:val="en-GB"/>
        </w:rPr>
      </w:pPr>
    </w:p>
    <w:p w14:paraId="6235936E" w14:textId="77777777" w:rsidR="00C07F2E" w:rsidRPr="001C62AE" w:rsidRDefault="00C07F2E" w:rsidP="00596CCE">
      <w:pPr>
        <w:rPr>
          <w:rFonts w:ascii="Perpetua" w:hAnsi="Perpetua"/>
          <w:lang w:val="en-GB"/>
        </w:rPr>
      </w:pPr>
      <w:r w:rsidRPr="001C62AE">
        <w:rPr>
          <w:rFonts w:ascii="Perpetua" w:hAnsi="Perpetua"/>
          <w:lang w:val="en-GB"/>
        </w:rPr>
        <w:t xml:space="preserve">The proposed development would provide 13no rooms, all which will have </w:t>
      </w:r>
    </w:p>
    <w:p w14:paraId="19287582" w14:textId="0B62F1ED" w:rsidR="00596CCE" w:rsidRPr="001C62AE" w:rsidRDefault="00C07F2E" w:rsidP="00596CCE">
      <w:pPr>
        <w:rPr>
          <w:rFonts w:ascii="Perpetua" w:hAnsi="Perpetua"/>
          <w:lang w:val="en-GB"/>
        </w:rPr>
      </w:pPr>
      <w:r w:rsidRPr="001C62AE">
        <w:rPr>
          <w:rFonts w:ascii="Perpetua" w:hAnsi="Perpetua"/>
          <w:lang w:val="en-GB"/>
        </w:rPr>
        <w:t>en-suites, with the rooms all providing a standard of accommodation</w:t>
      </w:r>
      <w:r w:rsidR="00C857A4" w:rsidRPr="001C62AE">
        <w:rPr>
          <w:rFonts w:ascii="Perpetua" w:hAnsi="Perpetua"/>
          <w:lang w:val="en-GB"/>
        </w:rPr>
        <w:t xml:space="preserve"> (from 1</w:t>
      </w:r>
      <w:r w:rsidR="008D6D3E" w:rsidRPr="001C62AE">
        <w:rPr>
          <w:rFonts w:ascii="Perpetua" w:hAnsi="Perpetua"/>
          <w:lang w:val="en-GB"/>
        </w:rPr>
        <w:t>0.2</w:t>
      </w:r>
      <w:r w:rsidR="00C857A4" w:rsidRPr="001C62AE">
        <w:rPr>
          <w:rFonts w:ascii="Perpetua" w:hAnsi="Perpetua"/>
          <w:lang w:val="en-GB"/>
        </w:rPr>
        <w:t xml:space="preserve">sq metres to </w:t>
      </w:r>
      <w:r w:rsidR="008D6D3E" w:rsidRPr="001C62AE">
        <w:rPr>
          <w:rFonts w:ascii="Perpetua" w:hAnsi="Perpetua"/>
          <w:lang w:val="en-GB"/>
        </w:rPr>
        <w:t>19.2</w:t>
      </w:r>
      <w:r w:rsidR="00C857A4" w:rsidRPr="001C62AE">
        <w:rPr>
          <w:rFonts w:ascii="Perpetua" w:hAnsi="Perpetua"/>
          <w:lang w:val="en-GB"/>
        </w:rPr>
        <w:t>sq metres)</w:t>
      </w:r>
      <w:r w:rsidRPr="001C62AE">
        <w:rPr>
          <w:rFonts w:ascii="Perpetua" w:hAnsi="Perpetua"/>
          <w:lang w:val="en-GB"/>
        </w:rPr>
        <w:t xml:space="preserve"> that will exceed the Salford standards, which require rooms to be a minimum size of 10sq metres (where there is no communal lounge) and also a kitchen/dining room (2</w:t>
      </w:r>
      <w:r w:rsidR="008D6D3E" w:rsidRPr="001C62AE">
        <w:rPr>
          <w:rFonts w:ascii="Perpetua" w:hAnsi="Perpetua"/>
          <w:lang w:val="en-GB"/>
        </w:rPr>
        <w:t>4.3</w:t>
      </w:r>
      <w:r w:rsidRPr="001C62AE">
        <w:rPr>
          <w:rFonts w:ascii="Perpetua" w:hAnsi="Perpetua"/>
          <w:lang w:val="en-GB"/>
        </w:rPr>
        <w:t xml:space="preserve">sq metres) which is greater than the </w:t>
      </w:r>
      <w:r w:rsidR="00DF40FD" w:rsidRPr="001C62AE">
        <w:rPr>
          <w:rFonts w:ascii="Perpetua" w:hAnsi="Perpetua"/>
          <w:lang w:val="en-GB"/>
        </w:rPr>
        <w:t>standard of 24sq metres for a kitchen/dining room for 11-15 people.</w:t>
      </w:r>
      <w:r w:rsidRPr="001C62AE">
        <w:rPr>
          <w:rFonts w:ascii="Perpetua" w:hAnsi="Perpetua"/>
          <w:lang w:val="en-GB"/>
        </w:rPr>
        <w:t xml:space="preserve"> </w:t>
      </w:r>
      <w:r w:rsidR="00596CCE" w:rsidRPr="001C62AE">
        <w:rPr>
          <w:rFonts w:ascii="Perpetua" w:hAnsi="Perpetua"/>
          <w:lang w:val="en-GB"/>
        </w:rPr>
        <w:t xml:space="preserve"> </w:t>
      </w:r>
    </w:p>
    <w:p w14:paraId="717F34C5" w14:textId="38184C53" w:rsidR="00C857A4" w:rsidRPr="001C62AE" w:rsidRDefault="00C857A4" w:rsidP="00596CCE">
      <w:pPr>
        <w:rPr>
          <w:rFonts w:ascii="Perpetua" w:hAnsi="Perpetua"/>
          <w:lang w:val="en-GB"/>
        </w:rPr>
      </w:pPr>
    </w:p>
    <w:p w14:paraId="1734CF37" w14:textId="6DE7D50E" w:rsidR="00C857A4" w:rsidRPr="001C62AE" w:rsidRDefault="00C857A4" w:rsidP="00596CCE">
      <w:pPr>
        <w:rPr>
          <w:rFonts w:ascii="Perpetua" w:hAnsi="Perpetua"/>
          <w:lang w:val="en-GB"/>
        </w:rPr>
      </w:pPr>
      <w:r w:rsidRPr="001C62AE">
        <w:rPr>
          <w:rFonts w:ascii="Perpetua" w:hAnsi="Perpetua"/>
          <w:lang w:val="en-GB"/>
        </w:rPr>
        <w:t>It is therefore proposed that the proposal will meet the requirements for a licensed HMO within the guidelines of Salford Councils SPD and HMO standards requirements.</w:t>
      </w:r>
    </w:p>
    <w:p w14:paraId="71E5709F" w14:textId="0A1E6B64" w:rsidR="008D6D3E" w:rsidRPr="001C62AE" w:rsidRDefault="008D6D3E" w:rsidP="00596CCE">
      <w:pPr>
        <w:rPr>
          <w:rFonts w:ascii="Perpetua" w:hAnsi="Perpetua"/>
          <w:lang w:val="en-GB"/>
        </w:rPr>
      </w:pPr>
    </w:p>
    <w:p w14:paraId="6CF36ECE" w14:textId="16CDFB80" w:rsidR="008D6D3E" w:rsidRPr="001C62AE" w:rsidRDefault="008D6D3E" w:rsidP="00596CCE">
      <w:pPr>
        <w:rPr>
          <w:rFonts w:ascii="Perpetua" w:hAnsi="Perpetua"/>
          <w:lang w:val="en-GB"/>
        </w:rPr>
      </w:pPr>
      <w:r w:rsidRPr="001C62AE">
        <w:rPr>
          <w:rFonts w:ascii="Perpetua" w:hAnsi="Perpetua"/>
          <w:lang w:val="en-GB"/>
        </w:rPr>
        <w:t>The proposals were submitted as a Pre-application in July 2025 and the findings of that submission have been considered and implemented within this application.</w:t>
      </w:r>
    </w:p>
    <w:p w14:paraId="7736135F" w14:textId="10BEEE0A" w:rsidR="008D6D3E" w:rsidRDefault="008D6D3E" w:rsidP="00596CCE">
      <w:pPr>
        <w:rPr>
          <w:rFonts w:ascii="Perpetua" w:hAnsi="Perpetua"/>
          <w:lang w:val="en-GB"/>
        </w:rPr>
      </w:pPr>
    </w:p>
    <w:p w14:paraId="07BEA345" w14:textId="378A32EF" w:rsidR="001C62AE" w:rsidRDefault="001C62AE" w:rsidP="00596CCE">
      <w:pPr>
        <w:rPr>
          <w:rFonts w:ascii="Perpetua" w:hAnsi="Perpetua"/>
          <w:lang w:val="en-GB"/>
        </w:rPr>
      </w:pPr>
    </w:p>
    <w:p w14:paraId="4BD0BC63" w14:textId="21D7F955" w:rsidR="001C62AE" w:rsidRDefault="001C62AE" w:rsidP="00596CCE">
      <w:pPr>
        <w:rPr>
          <w:rFonts w:ascii="Perpetua" w:hAnsi="Perpetua"/>
          <w:lang w:val="en-GB"/>
        </w:rPr>
      </w:pPr>
    </w:p>
    <w:p w14:paraId="758503C6" w14:textId="0AEEB13A" w:rsidR="001C62AE" w:rsidRDefault="001C62AE" w:rsidP="00596CCE">
      <w:pPr>
        <w:rPr>
          <w:rFonts w:ascii="Perpetua" w:hAnsi="Perpetua"/>
          <w:lang w:val="en-GB"/>
        </w:rPr>
      </w:pPr>
    </w:p>
    <w:p w14:paraId="0211BFF0" w14:textId="7DFD00B2" w:rsidR="001C62AE" w:rsidRDefault="001C62AE" w:rsidP="00596CCE">
      <w:pPr>
        <w:rPr>
          <w:rFonts w:ascii="Perpetua" w:hAnsi="Perpetua"/>
          <w:lang w:val="en-GB"/>
        </w:rPr>
      </w:pPr>
    </w:p>
    <w:p w14:paraId="3FE5D4B7" w14:textId="6F1E509A" w:rsidR="001C62AE" w:rsidRDefault="001C62AE" w:rsidP="00596CCE">
      <w:pPr>
        <w:rPr>
          <w:rFonts w:ascii="Perpetua" w:hAnsi="Perpetua"/>
          <w:lang w:val="en-GB"/>
        </w:rPr>
      </w:pPr>
    </w:p>
    <w:p w14:paraId="79071695" w14:textId="77777777" w:rsidR="001C62AE" w:rsidRPr="001C62AE" w:rsidRDefault="001C62AE" w:rsidP="00596CCE">
      <w:pPr>
        <w:rPr>
          <w:rFonts w:ascii="Perpetua" w:hAnsi="Perpetua"/>
          <w:lang w:val="en-GB"/>
        </w:rPr>
      </w:pPr>
    </w:p>
    <w:p w14:paraId="2F23AFD1" w14:textId="67B64B55" w:rsidR="008D6D3E" w:rsidRPr="001C62AE" w:rsidRDefault="008D6D3E" w:rsidP="00596CCE">
      <w:pPr>
        <w:rPr>
          <w:rFonts w:ascii="Perpetua" w:hAnsi="Perpetua"/>
          <w:b/>
          <w:lang w:val="en-GB"/>
        </w:rPr>
      </w:pPr>
      <w:r w:rsidRPr="001C62AE">
        <w:rPr>
          <w:rFonts w:ascii="Perpetua" w:hAnsi="Perpetua"/>
          <w:b/>
          <w:lang w:val="en-GB"/>
        </w:rPr>
        <w:t>Planning Policy</w:t>
      </w:r>
    </w:p>
    <w:p w14:paraId="5774EC1F" w14:textId="3B933ED9" w:rsidR="008D6D3E" w:rsidRPr="001C62AE" w:rsidRDefault="008D6D3E" w:rsidP="00596CCE">
      <w:pPr>
        <w:rPr>
          <w:rFonts w:ascii="Perpetua" w:hAnsi="Perpetua"/>
          <w:b/>
          <w:lang w:val="en-GB"/>
        </w:rPr>
      </w:pPr>
    </w:p>
    <w:p w14:paraId="1ADEDFA7" w14:textId="5D926601" w:rsidR="008D6D3E" w:rsidRPr="001C62AE" w:rsidRDefault="008D6D3E" w:rsidP="00596CCE">
      <w:pPr>
        <w:rPr>
          <w:rFonts w:ascii="Perpetua" w:hAnsi="Perpetua"/>
          <w:lang w:val="en-GB"/>
        </w:rPr>
      </w:pPr>
      <w:r w:rsidRPr="001C62AE">
        <w:rPr>
          <w:rFonts w:ascii="Perpetua" w:hAnsi="Perpetua"/>
          <w:lang w:val="en-GB"/>
        </w:rPr>
        <w:t>The site is not subject to a protective designation within the Local Plan. The site is surrounded by a mixture of commercial and residential properties.</w:t>
      </w:r>
    </w:p>
    <w:p w14:paraId="54602C06" w14:textId="0885BF18" w:rsidR="008D6D3E" w:rsidRPr="001C62AE" w:rsidRDefault="008D6D3E" w:rsidP="00596CCE">
      <w:pPr>
        <w:rPr>
          <w:rFonts w:ascii="Perpetua" w:hAnsi="Perpetua"/>
          <w:lang w:val="en-GB"/>
        </w:rPr>
      </w:pPr>
    </w:p>
    <w:p w14:paraId="13841C13" w14:textId="7EC10977" w:rsidR="001C62AE" w:rsidRPr="001C62AE" w:rsidRDefault="008D6D3E" w:rsidP="00596CCE">
      <w:pPr>
        <w:rPr>
          <w:rFonts w:ascii="Perpetua" w:hAnsi="Perpetua"/>
          <w:b/>
          <w:lang w:val="en-GB"/>
        </w:rPr>
      </w:pPr>
      <w:r w:rsidRPr="001C62AE">
        <w:rPr>
          <w:rFonts w:ascii="Perpetua" w:hAnsi="Perpetua"/>
          <w:b/>
          <w:lang w:val="en-GB"/>
        </w:rPr>
        <w:t xml:space="preserve">NPPF  </w:t>
      </w:r>
    </w:p>
    <w:p w14:paraId="0E00B830" w14:textId="14FB9B5E" w:rsidR="008D6D3E" w:rsidRPr="001C62AE" w:rsidRDefault="008D6D3E" w:rsidP="00596CCE">
      <w:pPr>
        <w:rPr>
          <w:rFonts w:ascii="Perpetua" w:hAnsi="Perpetua"/>
          <w:i/>
          <w:lang w:val="en-GB"/>
        </w:rPr>
      </w:pPr>
      <w:r w:rsidRPr="001C62AE">
        <w:rPr>
          <w:rFonts w:ascii="Perpetua" w:hAnsi="Perpetua"/>
          <w:lang w:val="en-GB"/>
        </w:rPr>
        <w:t>Paragraph 124 advises that “</w:t>
      </w:r>
      <w:r w:rsidRPr="001C62AE">
        <w:rPr>
          <w:rFonts w:ascii="Perpetua" w:hAnsi="Perpetua"/>
          <w:i/>
          <w:lang w:val="en-GB"/>
        </w:rPr>
        <w:t>Planning policies and decisions should promote an effective use of land in meeting the need of homes and other uses.”</w:t>
      </w:r>
    </w:p>
    <w:p w14:paraId="5BA356A8" w14:textId="24404FD0" w:rsidR="008D6D3E" w:rsidRPr="001C62AE" w:rsidRDefault="008D6D3E" w:rsidP="00596CCE">
      <w:pPr>
        <w:rPr>
          <w:rFonts w:ascii="Perpetua" w:hAnsi="Perpetua"/>
          <w:i/>
          <w:lang w:val="en-GB"/>
        </w:rPr>
      </w:pPr>
    </w:p>
    <w:p w14:paraId="52429DCD" w14:textId="4E95200D" w:rsidR="008D6D3E" w:rsidRPr="001C62AE" w:rsidRDefault="008D6D3E" w:rsidP="00596CCE">
      <w:pPr>
        <w:rPr>
          <w:rFonts w:ascii="Perpetua" w:hAnsi="Perpetua"/>
          <w:i/>
          <w:lang w:val="en-GB"/>
        </w:rPr>
      </w:pPr>
      <w:r w:rsidRPr="001C62AE">
        <w:rPr>
          <w:rFonts w:ascii="Perpetua" w:hAnsi="Perpetua"/>
          <w:lang w:val="en-GB"/>
        </w:rPr>
        <w:t>Paragraph 125 states that ”</w:t>
      </w:r>
      <w:r w:rsidRPr="001C62AE">
        <w:rPr>
          <w:rFonts w:ascii="Perpetua" w:hAnsi="Perpetua"/>
          <w:i/>
          <w:lang w:val="en-GB"/>
        </w:rPr>
        <w:t xml:space="preserve">Planning Policies and decisions should give substantial weight to </w:t>
      </w:r>
      <w:r w:rsidR="001C62AE" w:rsidRPr="001C62AE">
        <w:rPr>
          <w:rFonts w:ascii="Perpetua" w:hAnsi="Perpetua"/>
          <w:i/>
          <w:lang w:val="en-GB"/>
        </w:rPr>
        <w:t>the value of using suitable brownfield land within settlements for homes.”</w:t>
      </w:r>
    </w:p>
    <w:p w14:paraId="49FB7C72" w14:textId="4FE20691" w:rsidR="001C62AE" w:rsidRPr="001C62AE" w:rsidRDefault="001C62AE" w:rsidP="00596CCE">
      <w:pPr>
        <w:rPr>
          <w:rFonts w:ascii="Perpetua" w:hAnsi="Perpetua"/>
          <w:lang w:val="en-GB"/>
        </w:rPr>
      </w:pPr>
    </w:p>
    <w:p w14:paraId="1EE8C884" w14:textId="6480C350" w:rsidR="001C62AE" w:rsidRPr="001C62AE" w:rsidRDefault="001C62AE" w:rsidP="00596CCE">
      <w:pPr>
        <w:rPr>
          <w:rFonts w:ascii="Perpetua" w:hAnsi="Perpetua"/>
          <w:b/>
          <w:lang w:val="en-GB"/>
        </w:rPr>
      </w:pPr>
      <w:r w:rsidRPr="001C62AE">
        <w:rPr>
          <w:rFonts w:ascii="Perpetua" w:hAnsi="Perpetua"/>
          <w:b/>
          <w:lang w:val="en-GB"/>
        </w:rPr>
        <w:t>Places for Everyone Plan (PfE)</w:t>
      </w:r>
    </w:p>
    <w:p w14:paraId="2D22CAC2" w14:textId="66E881AC" w:rsidR="001C62AE" w:rsidRDefault="001C62AE" w:rsidP="00596CCE">
      <w:pPr>
        <w:rPr>
          <w:rFonts w:ascii="Perpetua" w:hAnsi="Perpetua"/>
          <w:lang w:val="en-GB"/>
        </w:rPr>
      </w:pPr>
      <w:r w:rsidRPr="001C62AE">
        <w:rPr>
          <w:rFonts w:ascii="Perpetua" w:hAnsi="Perpetua"/>
          <w:lang w:val="en-GB"/>
        </w:rPr>
        <w:t>Policy JP-S1</w:t>
      </w:r>
      <w:r w:rsidR="006A1C13">
        <w:rPr>
          <w:rFonts w:ascii="Perpetua" w:hAnsi="Perpetua"/>
          <w:lang w:val="en-GB"/>
        </w:rPr>
        <w:t xml:space="preserve"> </w:t>
      </w:r>
      <w:r w:rsidRPr="001C62AE">
        <w:rPr>
          <w:rFonts w:ascii="Perpetua" w:hAnsi="Perpetua"/>
          <w:lang w:val="en-GB"/>
        </w:rPr>
        <w:t>advises that “</w:t>
      </w:r>
      <w:r w:rsidRPr="001C62AE">
        <w:rPr>
          <w:rFonts w:ascii="Perpetua" w:hAnsi="Perpetua"/>
          <w:i/>
          <w:lang w:val="en-GB"/>
        </w:rPr>
        <w:t>To help tackle climate change, development should aim to maximise its economic, social and environmental benefits simultaneously, minimise its adverse impacts, utilise sustainable construction techniques and actively seek to secure net gains across each of the different objectives.”</w:t>
      </w:r>
    </w:p>
    <w:p w14:paraId="60B6DE50" w14:textId="627B9F4B" w:rsidR="001C62AE" w:rsidRDefault="001C62AE" w:rsidP="00596CCE">
      <w:pPr>
        <w:rPr>
          <w:rFonts w:ascii="Perpetua" w:hAnsi="Perpetua"/>
          <w:lang w:val="en-GB"/>
        </w:rPr>
      </w:pPr>
    </w:p>
    <w:p w14:paraId="13D7DEE1" w14:textId="77777777" w:rsidR="006A1C13" w:rsidRPr="002056A6" w:rsidRDefault="001C62AE" w:rsidP="00596CCE">
      <w:pPr>
        <w:rPr>
          <w:rFonts w:ascii="Perpetua" w:hAnsi="Perpetua"/>
          <w:b/>
          <w:u w:val="single"/>
          <w:lang w:val="en-GB"/>
        </w:rPr>
      </w:pPr>
      <w:r w:rsidRPr="002056A6">
        <w:rPr>
          <w:rFonts w:ascii="Perpetua" w:hAnsi="Perpetua"/>
          <w:b/>
          <w:u w:val="single"/>
          <w:lang w:val="en-GB"/>
        </w:rPr>
        <w:t xml:space="preserve">Response  </w:t>
      </w:r>
    </w:p>
    <w:p w14:paraId="758A6D64" w14:textId="77777777" w:rsidR="006A1C13" w:rsidRDefault="006A1C13" w:rsidP="00596CCE">
      <w:pPr>
        <w:rPr>
          <w:rFonts w:ascii="Perpetua" w:hAnsi="Perpetua"/>
          <w:lang w:val="en-GB"/>
        </w:rPr>
      </w:pPr>
    </w:p>
    <w:p w14:paraId="3B9AE03B" w14:textId="6F8C8040" w:rsidR="001C62AE" w:rsidRDefault="001C62AE" w:rsidP="00596CCE">
      <w:pPr>
        <w:rPr>
          <w:rFonts w:ascii="Perpetua" w:hAnsi="Perpetua"/>
          <w:lang w:val="en-GB"/>
        </w:rPr>
      </w:pPr>
      <w:r>
        <w:rPr>
          <w:rFonts w:ascii="Perpetua" w:hAnsi="Perpetua"/>
          <w:lang w:val="en-GB"/>
        </w:rPr>
        <w:t xml:space="preserve">The proposed development would meet the needs of the NPPF in making effective use of </w:t>
      </w:r>
      <w:r w:rsidR="006A1C13">
        <w:rPr>
          <w:rFonts w:ascii="Perpetua" w:hAnsi="Perpetua"/>
          <w:lang w:val="en-GB"/>
        </w:rPr>
        <w:t>a building within a brownfield site that would provide homes in support of the government’s objective of significantly boosting the supply of housing (Section 5 of the NPPF para 61) with local planning authorities to plan for different groups in the community by facilitating different housing in terms of size, type and tenure (para 63).</w:t>
      </w:r>
    </w:p>
    <w:p w14:paraId="7C211AD2" w14:textId="1D0EE8FF" w:rsidR="00EF5938" w:rsidRDefault="00EF5938" w:rsidP="00596CCE">
      <w:pPr>
        <w:rPr>
          <w:rFonts w:ascii="Perpetua" w:hAnsi="Perpetua"/>
          <w:lang w:val="en-GB"/>
        </w:rPr>
      </w:pPr>
    </w:p>
    <w:p w14:paraId="600D381B" w14:textId="79F94CF3" w:rsidR="00EF5938" w:rsidRDefault="00EF5938" w:rsidP="00596CCE">
      <w:pPr>
        <w:rPr>
          <w:rFonts w:ascii="Perpetua" w:hAnsi="Perpetua"/>
          <w:lang w:val="en-GB"/>
        </w:rPr>
      </w:pPr>
      <w:r>
        <w:rPr>
          <w:rFonts w:ascii="Perpetua" w:hAnsi="Perpetua"/>
          <w:lang w:val="en-GB"/>
        </w:rPr>
        <w:t xml:space="preserve">The proposals are also in line with the requirements of PfE Policy JP-S1 as it would utilise a vacant building within a brownfield site which would secure net gains in housing needs whilst using sustainable construction techniques that would meet the requirements of the Building Regulations, using products that would </w:t>
      </w:r>
      <w:r w:rsidR="00F559F5">
        <w:rPr>
          <w:rFonts w:ascii="Perpetua" w:hAnsi="Perpetua"/>
          <w:lang w:val="en-GB"/>
        </w:rPr>
        <w:t xml:space="preserve">provide </w:t>
      </w:r>
      <w:r>
        <w:rPr>
          <w:rFonts w:ascii="Perpetua" w:hAnsi="Perpetua"/>
          <w:lang w:val="en-GB"/>
        </w:rPr>
        <w:t>safe and healthy living conditions.</w:t>
      </w:r>
    </w:p>
    <w:p w14:paraId="1954AB76" w14:textId="60428CA8" w:rsidR="00EF5938" w:rsidRDefault="00EF5938" w:rsidP="00596CCE">
      <w:pPr>
        <w:rPr>
          <w:rFonts w:ascii="Perpetua" w:hAnsi="Perpetua"/>
          <w:lang w:val="en-GB"/>
        </w:rPr>
      </w:pPr>
    </w:p>
    <w:p w14:paraId="741AEB1C" w14:textId="5C30FC34" w:rsidR="00EF5938" w:rsidRDefault="00EF5938" w:rsidP="00596CCE">
      <w:pPr>
        <w:rPr>
          <w:rFonts w:ascii="Perpetua" w:hAnsi="Perpetua"/>
          <w:b/>
          <w:lang w:val="en-GB"/>
        </w:rPr>
      </w:pPr>
      <w:r w:rsidRPr="00EF5938">
        <w:rPr>
          <w:rFonts w:ascii="Perpetua" w:hAnsi="Perpetua"/>
          <w:b/>
          <w:lang w:val="en-GB"/>
        </w:rPr>
        <w:t>Loss of Employment Use</w:t>
      </w:r>
    </w:p>
    <w:p w14:paraId="6DE508B3" w14:textId="0A5E38BE" w:rsidR="005929EB" w:rsidRDefault="00EF5938" w:rsidP="00596CCE">
      <w:pPr>
        <w:rPr>
          <w:rFonts w:ascii="Perpetua" w:hAnsi="Perpetua"/>
          <w:lang w:val="en-GB"/>
        </w:rPr>
      </w:pPr>
      <w:r w:rsidRPr="00EF5938">
        <w:rPr>
          <w:rFonts w:ascii="Perpetua" w:hAnsi="Perpetua"/>
          <w:lang w:val="en-GB"/>
        </w:rPr>
        <w:t xml:space="preserve">The </w:t>
      </w:r>
      <w:r>
        <w:rPr>
          <w:rFonts w:ascii="Perpetua" w:hAnsi="Perpetua"/>
          <w:lang w:val="en-GB"/>
        </w:rPr>
        <w:t xml:space="preserve">pre-application </w:t>
      </w:r>
      <w:r w:rsidR="00C1412D">
        <w:rPr>
          <w:rFonts w:ascii="Perpetua" w:hAnsi="Perpetua"/>
          <w:lang w:val="en-GB"/>
        </w:rPr>
        <w:t>report</w:t>
      </w:r>
      <w:r>
        <w:rPr>
          <w:rFonts w:ascii="Perpetua" w:hAnsi="Perpetua"/>
          <w:lang w:val="en-GB"/>
        </w:rPr>
        <w:t xml:space="preserve"> received from the LPA stated that Policy EC1</w:t>
      </w:r>
      <w:r w:rsidR="005929EB">
        <w:rPr>
          <w:rFonts w:ascii="Perpetua" w:hAnsi="Perpetua"/>
          <w:lang w:val="en-GB"/>
        </w:rPr>
        <w:t>would support a number of uses within existing employment areas where they would not have any significant adverse impact. Points 1 to 6 of Policy EC1 identifies the use as industry, warehousing and offices.</w:t>
      </w:r>
    </w:p>
    <w:p w14:paraId="3833486C" w14:textId="77777777" w:rsidR="005929EB" w:rsidRPr="002056A6" w:rsidRDefault="005929EB" w:rsidP="00596CCE">
      <w:pPr>
        <w:rPr>
          <w:rFonts w:ascii="Perpetua" w:hAnsi="Perpetua"/>
          <w:b/>
          <w:u w:val="single"/>
          <w:lang w:val="en-GB"/>
        </w:rPr>
      </w:pPr>
    </w:p>
    <w:p w14:paraId="5E484CE7" w14:textId="30F1DAA0" w:rsidR="00EF5938" w:rsidRPr="002056A6" w:rsidRDefault="005929EB" w:rsidP="00596CCE">
      <w:pPr>
        <w:rPr>
          <w:rFonts w:ascii="Perpetua" w:hAnsi="Perpetua"/>
          <w:b/>
          <w:u w:val="single"/>
          <w:lang w:val="en-GB"/>
        </w:rPr>
      </w:pPr>
      <w:r w:rsidRPr="002056A6">
        <w:rPr>
          <w:rFonts w:ascii="Perpetua" w:hAnsi="Perpetua"/>
          <w:b/>
          <w:u w:val="single"/>
          <w:lang w:val="en-GB"/>
        </w:rPr>
        <w:t xml:space="preserve">Response </w:t>
      </w:r>
    </w:p>
    <w:p w14:paraId="495CFFF8" w14:textId="0FD4B0C0" w:rsidR="005929EB" w:rsidRDefault="005929EB" w:rsidP="00596CCE">
      <w:pPr>
        <w:rPr>
          <w:rFonts w:ascii="Perpetua" w:hAnsi="Perpetua"/>
          <w:b/>
          <w:lang w:val="en-GB"/>
        </w:rPr>
      </w:pPr>
    </w:p>
    <w:p w14:paraId="6D8D7F8D" w14:textId="3AB737E8" w:rsidR="005929EB" w:rsidRDefault="005929EB" w:rsidP="00596CCE">
      <w:pPr>
        <w:rPr>
          <w:rFonts w:ascii="Perpetua" w:hAnsi="Perpetua"/>
          <w:lang w:val="en-GB"/>
        </w:rPr>
      </w:pPr>
      <w:r>
        <w:rPr>
          <w:rFonts w:ascii="Perpetua" w:hAnsi="Perpetua"/>
          <w:lang w:val="en-GB"/>
        </w:rPr>
        <w:t>The first floor offices have been vacant for some time and the applicant has made attempts to sell or rent out the space through an agent since July 2023.</w:t>
      </w:r>
    </w:p>
    <w:p w14:paraId="21E8936E" w14:textId="726C95C2" w:rsidR="005929EB" w:rsidRDefault="005929EB" w:rsidP="00596CCE">
      <w:pPr>
        <w:rPr>
          <w:rFonts w:ascii="Perpetua" w:hAnsi="Perpetua"/>
          <w:lang w:val="en-GB"/>
        </w:rPr>
      </w:pPr>
    </w:p>
    <w:p w14:paraId="4ABA3986" w14:textId="643B9F85" w:rsidR="005929EB" w:rsidRDefault="005929EB" w:rsidP="00596CCE">
      <w:pPr>
        <w:rPr>
          <w:rFonts w:ascii="Perpetua" w:hAnsi="Perpetua"/>
          <w:lang w:val="en-GB"/>
        </w:rPr>
      </w:pPr>
      <w:r>
        <w:rPr>
          <w:rFonts w:ascii="Perpetua" w:hAnsi="Perpetua"/>
          <w:lang w:val="en-GB"/>
        </w:rPr>
        <w:t>Below is a copy of a letter from Prospect Properties Group together with screenshots of the advertising of the offices for sale and for rent on the Zoopla website.</w:t>
      </w:r>
    </w:p>
    <w:p w14:paraId="5E639D24" w14:textId="2E90472B" w:rsidR="005929EB" w:rsidRDefault="005929EB" w:rsidP="00596CCE">
      <w:pPr>
        <w:rPr>
          <w:rFonts w:ascii="Perpetua" w:hAnsi="Perpetua"/>
          <w:lang w:val="en-GB"/>
        </w:rPr>
      </w:pPr>
    </w:p>
    <w:p w14:paraId="70071555" w14:textId="1CE84F6B" w:rsidR="005929EB" w:rsidRDefault="005929EB" w:rsidP="00596CCE">
      <w:pPr>
        <w:rPr>
          <w:rFonts w:ascii="Perpetua" w:hAnsi="Perpetua"/>
          <w:lang w:val="en-GB"/>
        </w:rPr>
      </w:pPr>
      <w:r>
        <w:rPr>
          <w:rFonts w:ascii="Perpetua" w:hAnsi="Perpetua"/>
          <w:lang w:val="en-GB"/>
        </w:rPr>
        <w:t>With the current employment market and the decline in employment due to the government’s budget changes, there is no prospect of the commercial sector making a recovery any time soon.</w:t>
      </w:r>
    </w:p>
    <w:p w14:paraId="173B8694" w14:textId="61A692E9" w:rsidR="005929EB" w:rsidRDefault="005929EB" w:rsidP="00596CCE">
      <w:pPr>
        <w:rPr>
          <w:rFonts w:ascii="Perpetua" w:hAnsi="Perpetua"/>
          <w:lang w:val="en-GB"/>
        </w:rPr>
      </w:pPr>
    </w:p>
    <w:p w14:paraId="4E5EE8DC" w14:textId="2A180F33" w:rsidR="005929EB" w:rsidRDefault="005929EB" w:rsidP="00596CCE">
      <w:pPr>
        <w:rPr>
          <w:rFonts w:ascii="Perpetua" w:hAnsi="Perpetua"/>
          <w:lang w:val="en-GB"/>
        </w:rPr>
      </w:pPr>
    </w:p>
    <w:p w14:paraId="780BD1BE" w14:textId="787A6B65" w:rsidR="005929EB" w:rsidRDefault="005929EB" w:rsidP="00596CCE">
      <w:pPr>
        <w:rPr>
          <w:rFonts w:ascii="Perpetua" w:hAnsi="Perpetua"/>
          <w:lang w:val="en-GB"/>
        </w:rPr>
      </w:pPr>
    </w:p>
    <w:p w14:paraId="0B76E7D2" w14:textId="6BA82CF1" w:rsidR="005929EB" w:rsidRDefault="005929EB" w:rsidP="00596CCE">
      <w:pPr>
        <w:rPr>
          <w:rFonts w:ascii="Perpetua" w:hAnsi="Perpetua"/>
          <w:lang w:val="en-GB"/>
        </w:rPr>
      </w:pPr>
    </w:p>
    <w:p w14:paraId="2DD10899" w14:textId="3ED0D09D" w:rsidR="005929EB" w:rsidRDefault="005929EB" w:rsidP="00596CCE">
      <w:pPr>
        <w:rPr>
          <w:rFonts w:ascii="Perpetua" w:hAnsi="Perpetua"/>
          <w:lang w:val="en-GB"/>
        </w:rPr>
      </w:pPr>
    </w:p>
    <w:p w14:paraId="6BDFF3B8" w14:textId="0995CE23" w:rsidR="00ED2DAF" w:rsidRDefault="00ED2DAF" w:rsidP="00596CCE">
      <w:pPr>
        <w:rPr>
          <w:rFonts w:ascii="Perpetua" w:hAnsi="Perpetua"/>
          <w:lang w:val="en-GB"/>
        </w:rPr>
      </w:pPr>
    </w:p>
    <w:p w14:paraId="5311C498" w14:textId="6BAFD7AE" w:rsidR="00ED2DAF" w:rsidRDefault="00ED2DAF" w:rsidP="00596CCE">
      <w:pPr>
        <w:rPr>
          <w:rFonts w:ascii="Perpetua" w:hAnsi="Perpetua"/>
          <w:lang w:val="en-GB"/>
        </w:rPr>
      </w:pPr>
    </w:p>
    <w:p w14:paraId="53F20D98" w14:textId="77777777" w:rsidR="00ED2DAF" w:rsidRDefault="00ED2DAF" w:rsidP="00596CCE">
      <w:pPr>
        <w:rPr>
          <w:rFonts w:ascii="Perpetua" w:hAnsi="Perpetua"/>
          <w:lang w:val="en-GB"/>
        </w:rPr>
      </w:pPr>
    </w:p>
    <w:p w14:paraId="060D4931" w14:textId="46BD99B8" w:rsidR="005929EB" w:rsidRDefault="005929EB" w:rsidP="00596CCE">
      <w:pPr>
        <w:rPr>
          <w:rFonts w:ascii="Perpetua" w:hAnsi="Perpetua"/>
          <w:lang w:val="en-GB"/>
        </w:rPr>
      </w:pPr>
    </w:p>
    <w:p w14:paraId="68D417D3" w14:textId="77777777" w:rsidR="006B1C15" w:rsidRPr="006B1C15" w:rsidRDefault="006B1C15" w:rsidP="006B1C15">
      <w:pPr>
        <w:rPr>
          <w:rFonts w:ascii="Perpetua" w:hAnsi="Perpetua"/>
          <w:lang w:val="en-GB"/>
        </w:rPr>
      </w:pPr>
    </w:p>
    <w:p w14:paraId="428B75F8" w14:textId="76559AE4" w:rsidR="006B1C15" w:rsidRPr="006B1C15" w:rsidRDefault="00784815" w:rsidP="006B1C15">
      <w:pPr>
        <w:rPr>
          <w:rFonts w:ascii="Perpetua" w:hAnsi="Perpetua"/>
          <w:lang w:val="en-GB"/>
        </w:rPr>
      </w:pPr>
      <w:r w:rsidRPr="00784815">
        <w:rPr>
          <w:rFonts w:ascii="Perpetua" w:hAnsi="Perpetua"/>
          <w:noProof/>
          <w:sz w:val="28"/>
          <w:szCs w:val="28"/>
          <w:lang w:val="en-GB"/>
        </w:rPr>
        <w:object w:dxaOrig="9020" w:dyaOrig="14400" w14:anchorId="4D241A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51.25pt;height:10in;mso-width-percent:0;mso-height-percent:0;mso-width-percent:0;mso-height-percent:0" o:ole="">
            <v:imagedata r:id="rId9" o:title=""/>
          </v:shape>
          <o:OLEObject Type="Embed" ProgID="Word.Document.12" ShapeID="_x0000_i1025" DrawAspect="Content" ObjectID="_1831025991" r:id="rId10">
            <o:FieldCodes>\s</o:FieldCodes>
          </o:OLEObject>
        </w:object>
      </w:r>
    </w:p>
    <w:p w14:paraId="701103E8" w14:textId="080062E7" w:rsidR="002C0256" w:rsidRDefault="002C0256" w:rsidP="005F0195">
      <w:pPr>
        <w:rPr>
          <w:rFonts w:ascii="Perpetua" w:hAnsi="Perpetua"/>
          <w:sz w:val="28"/>
          <w:szCs w:val="28"/>
          <w:lang w:val="en-GB"/>
        </w:rPr>
      </w:pPr>
    </w:p>
    <w:p w14:paraId="11DEF3DD" w14:textId="313E24C0" w:rsidR="00ED2DAF" w:rsidRDefault="00ED2DAF" w:rsidP="005F0195">
      <w:pPr>
        <w:rPr>
          <w:rFonts w:ascii="Perpetua" w:hAnsi="Perpetua"/>
          <w:sz w:val="28"/>
          <w:szCs w:val="28"/>
          <w:lang w:val="en-GB"/>
        </w:rPr>
      </w:pPr>
    </w:p>
    <w:p w14:paraId="3814ADD2" w14:textId="12C21737" w:rsidR="00ED2DAF" w:rsidRDefault="00ED2DAF" w:rsidP="00ED2DAF">
      <w:pPr>
        <w:jc w:val="center"/>
        <w:rPr>
          <w:rFonts w:ascii="Perpetua" w:hAnsi="Perpetua"/>
          <w:sz w:val="28"/>
          <w:szCs w:val="28"/>
          <w:lang w:val="en-GB"/>
        </w:rPr>
      </w:pPr>
      <w:r>
        <w:rPr>
          <w:rFonts w:ascii="Perpetua" w:hAnsi="Perpetua"/>
          <w:noProof/>
          <w:sz w:val="28"/>
          <w:szCs w:val="28"/>
          <w:lang w:val="en-GB"/>
        </w:rPr>
        <w:drawing>
          <wp:inline distT="0" distB="0" distL="0" distR="0" wp14:anchorId="3B0160D6" wp14:editId="0AE2BFE1">
            <wp:extent cx="5486400" cy="35191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Zoopla Sale Screenshot.png"/>
                    <pic:cNvPicPr/>
                  </pic:nvPicPr>
                  <pic:blipFill>
                    <a:blip r:embed="rId11"/>
                    <a:stretch>
                      <a:fillRect/>
                    </a:stretch>
                  </pic:blipFill>
                  <pic:spPr>
                    <a:xfrm>
                      <a:off x="0" y="0"/>
                      <a:ext cx="5486400" cy="3519125"/>
                    </a:xfrm>
                    <a:prstGeom prst="rect">
                      <a:avLst/>
                    </a:prstGeom>
                  </pic:spPr>
                </pic:pic>
              </a:graphicData>
            </a:graphic>
          </wp:inline>
        </w:drawing>
      </w:r>
    </w:p>
    <w:p w14:paraId="6C272FD9" w14:textId="1F84FB57" w:rsidR="00ED2DAF" w:rsidRPr="00CF6D7A" w:rsidRDefault="00ED2DAF" w:rsidP="00ED2DAF">
      <w:pPr>
        <w:jc w:val="center"/>
        <w:rPr>
          <w:rFonts w:ascii="Perpetua" w:hAnsi="Perpetua"/>
          <w:b/>
          <w:lang w:val="en-GB"/>
        </w:rPr>
      </w:pPr>
    </w:p>
    <w:p w14:paraId="4BAB0375" w14:textId="51B1CC6A" w:rsidR="00CF6D7A" w:rsidRDefault="00CF6D7A" w:rsidP="00ED2DAF">
      <w:pPr>
        <w:jc w:val="center"/>
        <w:rPr>
          <w:rFonts w:ascii="Perpetua" w:hAnsi="Perpetua"/>
          <w:b/>
          <w:lang w:val="en-GB"/>
        </w:rPr>
      </w:pPr>
      <w:r w:rsidRPr="00CF6D7A">
        <w:rPr>
          <w:rFonts w:ascii="Perpetua" w:hAnsi="Perpetua"/>
          <w:b/>
          <w:lang w:val="en-GB"/>
        </w:rPr>
        <w:t>ZOOPLA FOR SALE ADVERTISEMENT</w:t>
      </w:r>
    </w:p>
    <w:p w14:paraId="2CFBE024" w14:textId="55D2928E" w:rsidR="00CF6D7A" w:rsidRDefault="00CF6D7A" w:rsidP="00ED2DAF">
      <w:pPr>
        <w:jc w:val="center"/>
        <w:rPr>
          <w:rFonts w:ascii="Perpetua" w:hAnsi="Perpetua"/>
          <w:b/>
          <w:lang w:val="en-GB"/>
        </w:rPr>
      </w:pPr>
    </w:p>
    <w:p w14:paraId="0A4D2463" w14:textId="77777777" w:rsidR="00CF6D7A" w:rsidRPr="00CF6D7A" w:rsidRDefault="00CF6D7A" w:rsidP="00ED2DAF">
      <w:pPr>
        <w:jc w:val="center"/>
        <w:rPr>
          <w:rFonts w:ascii="Perpetua" w:hAnsi="Perpetua"/>
          <w:b/>
          <w:lang w:val="en-GB"/>
        </w:rPr>
      </w:pPr>
    </w:p>
    <w:p w14:paraId="61CF783F" w14:textId="6F44FF59" w:rsidR="00CF6D7A" w:rsidRDefault="00CF6D7A" w:rsidP="00ED2DAF">
      <w:pPr>
        <w:jc w:val="center"/>
        <w:rPr>
          <w:rFonts w:ascii="Perpetua" w:hAnsi="Perpetua"/>
          <w:sz w:val="28"/>
          <w:szCs w:val="28"/>
          <w:lang w:val="en-GB"/>
        </w:rPr>
      </w:pPr>
    </w:p>
    <w:p w14:paraId="4504D9D7" w14:textId="4C79926D" w:rsidR="00CF6D7A" w:rsidRDefault="00CF6D7A" w:rsidP="00ED2DAF">
      <w:pPr>
        <w:jc w:val="center"/>
        <w:rPr>
          <w:rFonts w:ascii="Perpetua" w:hAnsi="Perpetua"/>
          <w:sz w:val="28"/>
          <w:szCs w:val="28"/>
          <w:lang w:val="en-GB"/>
        </w:rPr>
      </w:pPr>
      <w:r>
        <w:rPr>
          <w:rFonts w:ascii="Perpetua" w:hAnsi="Perpetua"/>
          <w:noProof/>
          <w:sz w:val="28"/>
          <w:szCs w:val="28"/>
          <w:lang w:val="en-GB"/>
        </w:rPr>
        <w:drawing>
          <wp:inline distT="0" distB="0" distL="0" distR="0" wp14:anchorId="370B9D82" wp14:editId="64F2354A">
            <wp:extent cx="5486400" cy="33909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Zoopla Rent Screenshot.png"/>
                    <pic:cNvPicPr/>
                  </pic:nvPicPr>
                  <pic:blipFill>
                    <a:blip r:embed="rId12"/>
                    <a:stretch>
                      <a:fillRect/>
                    </a:stretch>
                  </pic:blipFill>
                  <pic:spPr>
                    <a:xfrm>
                      <a:off x="0" y="0"/>
                      <a:ext cx="5486400" cy="3390900"/>
                    </a:xfrm>
                    <a:prstGeom prst="rect">
                      <a:avLst/>
                    </a:prstGeom>
                  </pic:spPr>
                </pic:pic>
              </a:graphicData>
            </a:graphic>
          </wp:inline>
        </w:drawing>
      </w:r>
    </w:p>
    <w:p w14:paraId="6EF33CBB" w14:textId="6FB3D216" w:rsidR="00CF6D7A" w:rsidRPr="00CF6D7A" w:rsidRDefault="00CF6D7A" w:rsidP="00ED2DAF">
      <w:pPr>
        <w:jc w:val="center"/>
        <w:rPr>
          <w:rFonts w:ascii="Perpetua" w:hAnsi="Perpetua"/>
          <w:b/>
          <w:lang w:val="en-GB"/>
        </w:rPr>
      </w:pPr>
    </w:p>
    <w:p w14:paraId="76E6B55A" w14:textId="7021C55B" w:rsidR="00CF6D7A" w:rsidRDefault="00CF6D7A" w:rsidP="00ED2DAF">
      <w:pPr>
        <w:jc w:val="center"/>
        <w:rPr>
          <w:rFonts w:ascii="Perpetua" w:hAnsi="Perpetua"/>
          <w:b/>
          <w:lang w:val="en-GB"/>
        </w:rPr>
      </w:pPr>
      <w:r w:rsidRPr="00CF6D7A">
        <w:rPr>
          <w:rFonts w:ascii="Perpetua" w:hAnsi="Perpetua"/>
          <w:b/>
          <w:lang w:val="en-GB"/>
        </w:rPr>
        <w:t>ZOOPLA FOR RENT ADVERTISEMENT</w:t>
      </w:r>
    </w:p>
    <w:p w14:paraId="5A9D34DC" w14:textId="5C01BF0D" w:rsidR="008C2D66" w:rsidRDefault="008C2D66" w:rsidP="00ED2DAF">
      <w:pPr>
        <w:jc w:val="center"/>
        <w:rPr>
          <w:rFonts w:ascii="Perpetua" w:hAnsi="Perpetua"/>
          <w:b/>
          <w:lang w:val="en-GB"/>
        </w:rPr>
      </w:pPr>
    </w:p>
    <w:p w14:paraId="4A0B3B7A" w14:textId="2BF5846C" w:rsidR="008C2D66" w:rsidRDefault="008C2D66" w:rsidP="00ED2DAF">
      <w:pPr>
        <w:jc w:val="center"/>
        <w:rPr>
          <w:rFonts w:ascii="Perpetua" w:hAnsi="Perpetua"/>
          <w:b/>
          <w:lang w:val="en-GB"/>
        </w:rPr>
      </w:pPr>
    </w:p>
    <w:p w14:paraId="04E5F98E" w14:textId="05A379A8" w:rsidR="008C2D66" w:rsidRDefault="008C2D66" w:rsidP="00ED2DAF">
      <w:pPr>
        <w:jc w:val="center"/>
        <w:rPr>
          <w:rFonts w:ascii="Perpetua" w:hAnsi="Perpetua"/>
          <w:b/>
          <w:lang w:val="en-GB"/>
        </w:rPr>
      </w:pPr>
    </w:p>
    <w:p w14:paraId="6B7ED6EE" w14:textId="7C084B70" w:rsidR="008C2D66" w:rsidRDefault="008C2D66" w:rsidP="00ED2DAF">
      <w:pPr>
        <w:jc w:val="center"/>
        <w:rPr>
          <w:rFonts w:ascii="Perpetua" w:hAnsi="Perpetua"/>
          <w:b/>
          <w:lang w:val="en-GB"/>
        </w:rPr>
      </w:pPr>
    </w:p>
    <w:p w14:paraId="654305F1" w14:textId="5747CAF0" w:rsidR="008C2D66" w:rsidRDefault="008C2D66" w:rsidP="00ED2DAF">
      <w:pPr>
        <w:jc w:val="center"/>
        <w:rPr>
          <w:rFonts w:ascii="Perpetua" w:hAnsi="Perpetua"/>
          <w:b/>
          <w:lang w:val="en-GB"/>
        </w:rPr>
      </w:pPr>
    </w:p>
    <w:p w14:paraId="7841319A" w14:textId="7818C7AB" w:rsidR="008C2D66" w:rsidRDefault="008C2D66" w:rsidP="00ED2DAF">
      <w:pPr>
        <w:jc w:val="center"/>
        <w:rPr>
          <w:rFonts w:ascii="Perpetua" w:hAnsi="Perpetua"/>
          <w:b/>
          <w:lang w:val="en-GB"/>
        </w:rPr>
      </w:pPr>
    </w:p>
    <w:p w14:paraId="69B0EC85" w14:textId="436E9ED4" w:rsidR="008C2D66" w:rsidRDefault="008C2D66" w:rsidP="00ED2DAF">
      <w:pPr>
        <w:jc w:val="center"/>
        <w:rPr>
          <w:rFonts w:ascii="Perpetua" w:hAnsi="Perpetua"/>
          <w:b/>
          <w:lang w:val="en-GB"/>
        </w:rPr>
      </w:pPr>
    </w:p>
    <w:p w14:paraId="05D0162B" w14:textId="5BB38925" w:rsidR="008C2D66" w:rsidRDefault="008C2D66" w:rsidP="00ED2DAF">
      <w:pPr>
        <w:jc w:val="center"/>
        <w:rPr>
          <w:rFonts w:ascii="Perpetua" w:hAnsi="Perpetua"/>
          <w:b/>
          <w:lang w:val="en-GB"/>
        </w:rPr>
      </w:pPr>
    </w:p>
    <w:p w14:paraId="11A12C28" w14:textId="6F27BA98" w:rsidR="00C1412D" w:rsidRDefault="00C1412D" w:rsidP="00ED2DAF">
      <w:pPr>
        <w:jc w:val="center"/>
        <w:rPr>
          <w:rFonts w:ascii="Perpetua" w:hAnsi="Perpetua"/>
          <w:b/>
          <w:lang w:val="en-GB"/>
        </w:rPr>
      </w:pPr>
    </w:p>
    <w:p w14:paraId="622E3EAB" w14:textId="77777777" w:rsidR="00C1412D" w:rsidRDefault="00C1412D" w:rsidP="00ED2DAF">
      <w:pPr>
        <w:jc w:val="center"/>
        <w:rPr>
          <w:rFonts w:ascii="Perpetua" w:hAnsi="Perpetua"/>
          <w:b/>
          <w:lang w:val="en-GB"/>
        </w:rPr>
      </w:pPr>
    </w:p>
    <w:p w14:paraId="2DF60ACD" w14:textId="77777777" w:rsidR="007064E7" w:rsidRDefault="007064E7" w:rsidP="00ED2DAF">
      <w:pPr>
        <w:jc w:val="center"/>
        <w:rPr>
          <w:rFonts w:ascii="Perpetua" w:hAnsi="Perpetua"/>
          <w:b/>
          <w:lang w:val="en-GB"/>
        </w:rPr>
      </w:pPr>
    </w:p>
    <w:p w14:paraId="61AC9891" w14:textId="3565CAB8" w:rsidR="008C2D66" w:rsidRDefault="008C2D66" w:rsidP="00ED2DAF">
      <w:pPr>
        <w:jc w:val="center"/>
        <w:rPr>
          <w:rFonts w:ascii="Perpetua" w:hAnsi="Perpetua"/>
          <w:b/>
          <w:lang w:val="en-GB"/>
        </w:rPr>
      </w:pPr>
    </w:p>
    <w:p w14:paraId="4AECF574" w14:textId="237B5D98" w:rsidR="008C2D66" w:rsidRDefault="00262B57" w:rsidP="008C2D66">
      <w:pPr>
        <w:rPr>
          <w:rFonts w:ascii="Perpetua" w:hAnsi="Perpetua"/>
          <w:b/>
          <w:lang w:val="en-GB"/>
        </w:rPr>
      </w:pPr>
      <w:r>
        <w:rPr>
          <w:rFonts w:ascii="Perpetua" w:hAnsi="Perpetua"/>
          <w:b/>
          <w:lang w:val="en-GB"/>
        </w:rPr>
        <w:t>Places for Everyone Policy JP-P1 Sustainable Places</w:t>
      </w:r>
    </w:p>
    <w:p w14:paraId="4EC24858" w14:textId="53092374" w:rsidR="00262B57" w:rsidRDefault="00262B57" w:rsidP="008C2D66">
      <w:pPr>
        <w:rPr>
          <w:rFonts w:ascii="Perpetua" w:hAnsi="Perpetua"/>
          <w:lang w:val="en-GB"/>
        </w:rPr>
      </w:pPr>
      <w:r>
        <w:rPr>
          <w:rFonts w:ascii="Perpetua" w:hAnsi="Perpetua"/>
          <w:lang w:val="en-GB"/>
        </w:rPr>
        <w:t>The policy advises that developments should conserve and enhance, where appropriate, the natural environment, landscape features, historic en</w:t>
      </w:r>
      <w:r w:rsidR="007064E7">
        <w:rPr>
          <w:rFonts w:ascii="Perpetua" w:hAnsi="Perpetua"/>
          <w:lang w:val="en-GB"/>
        </w:rPr>
        <w:t>vironment and local history and culture, enable a clear understanding of how the place has developed.</w:t>
      </w:r>
    </w:p>
    <w:p w14:paraId="20A1EFD6" w14:textId="7F7A9E49" w:rsidR="007064E7" w:rsidRDefault="007064E7" w:rsidP="008C2D66">
      <w:pPr>
        <w:rPr>
          <w:rFonts w:ascii="Perpetua" w:hAnsi="Perpetua"/>
          <w:lang w:val="en-GB"/>
        </w:rPr>
      </w:pPr>
    </w:p>
    <w:p w14:paraId="1E17438B" w14:textId="49C08C31" w:rsidR="007064E7" w:rsidRPr="007064E7" w:rsidRDefault="007064E7" w:rsidP="008C2D66">
      <w:pPr>
        <w:rPr>
          <w:rFonts w:ascii="Perpetua" w:hAnsi="Perpetua"/>
          <w:b/>
          <w:lang w:val="en-GB"/>
        </w:rPr>
      </w:pPr>
      <w:r w:rsidRPr="007064E7">
        <w:rPr>
          <w:rFonts w:ascii="Perpetua" w:hAnsi="Perpetua"/>
          <w:b/>
          <w:lang w:val="en-GB"/>
        </w:rPr>
        <w:t>Local Pan</w:t>
      </w:r>
    </w:p>
    <w:p w14:paraId="3CDD7DAD" w14:textId="27DEA130" w:rsidR="00262B57" w:rsidRDefault="007064E7" w:rsidP="008C2D66">
      <w:pPr>
        <w:rPr>
          <w:rFonts w:ascii="Perpetua" w:hAnsi="Perpetua"/>
          <w:lang w:val="en-GB"/>
        </w:rPr>
      </w:pPr>
      <w:r>
        <w:rPr>
          <w:rFonts w:ascii="Perpetua" w:hAnsi="Perpetua"/>
          <w:lang w:val="en-GB"/>
        </w:rPr>
        <w:t>Policy D1 (Design principles) high density quality, Policy D3, layout and access and Policy D4 Spaces, set out the criteria for the design, layout and space of sites and buildings. Policy D2 Local Character promotes development protecting and enhancing the local area and contributing to local identity.</w:t>
      </w:r>
    </w:p>
    <w:p w14:paraId="22DA78EB" w14:textId="325D97FA" w:rsidR="007064E7" w:rsidRDefault="007064E7" w:rsidP="008C2D66">
      <w:pPr>
        <w:rPr>
          <w:rFonts w:ascii="Perpetua" w:hAnsi="Perpetua"/>
          <w:lang w:val="en-GB"/>
        </w:rPr>
      </w:pPr>
    </w:p>
    <w:p w14:paraId="4B9C2C09" w14:textId="49E64CC6" w:rsidR="007064E7" w:rsidRPr="002056A6" w:rsidRDefault="007064E7" w:rsidP="008C2D66">
      <w:pPr>
        <w:rPr>
          <w:rFonts w:ascii="Perpetua" w:hAnsi="Perpetua"/>
          <w:b/>
          <w:u w:val="single"/>
          <w:lang w:val="en-GB"/>
        </w:rPr>
      </w:pPr>
      <w:r w:rsidRPr="002056A6">
        <w:rPr>
          <w:rFonts w:ascii="Perpetua" w:hAnsi="Perpetua"/>
          <w:b/>
          <w:u w:val="single"/>
          <w:lang w:val="en-GB"/>
        </w:rPr>
        <w:t>Response</w:t>
      </w:r>
    </w:p>
    <w:p w14:paraId="255EFC70" w14:textId="77777777" w:rsidR="007064E7" w:rsidRDefault="007064E7" w:rsidP="008C2D66">
      <w:pPr>
        <w:rPr>
          <w:rFonts w:ascii="Perpetua" w:hAnsi="Perpetua"/>
          <w:lang w:val="en-GB"/>
        </w:rPr>
      </w:pPr>
    </w:p>
    <w:p w14:paraId="480722B0" w14:textId="77777777" w:rsidR="007064E7" w:rsidRDefault="007064E7" w:rsidP="007064E7">
      <w:pPr>
        <w:rPr>
          <w:rFonts w:ascii="Perpetua" w:hAnsi="Perpetua"/>
          <w:lang w:val="en-GB"/>
        </w:rPr>
      </w:pPr>
      <w:r>
        <w:rPr>
          <w:rFonts w:ascii="Perpetua" w:hAnsi="Perpetua"/>
          <w:lang w:val="en-GB"/>
        </w:rPr>
        <w:t xml:space="preserve">National policy on residential development is contained within the NPPF, which makes it clear that the focus on additional housing should be in existing towns and urban areas. </w:t>
      </w:r>
    </w:p>
    <w:p w14:paraId="54CA9726" w14:textId="77777777" w:rsidR="007064E7" w:rsidRDefault="007064E7" w:rsidP="007064E7">
      <w:pPr>
        <w:rPr>
          <w:rFonts w:ascii="Perpetua" w:hAnsi="Perpetua"/>
          <w:lang w:val="en-GB"/>
        </w:rPr>
      </w:pPr>
    </w:p>
    <w:p w14:paraId="7B156524" w14:textId="77777777" w:rsidR="007064E7" w:rsidRDefault="007064E7" w:rsidP="007064E7">
      <w:pPr>
        <w:rPr>
          <w:rFonts w:ascii="Perpetua" w:hAnsi="Perpetua"/>
          <w:lang w:val="en-GB"/>
        </w:rPr>
      </w:pPr>
      <w:r>
        <w:rPr>
          <w:rFonts w:ascii="Perpetua" w:hAnsi="Perpetua"/>
          <w:lang w:val="en-GB"/>
        </w:rPr>
        <w:t>Section 2 of the NPPF recognises the role of the planning system in providing the supply of housing required to meet the needs of present and future generations and the need to boost significantly the supply of housing.</w:t>
      </w:r>
    </w:p>
    <w:p w14:paraId="7ED61C32" w14:textId="77777777" w:rsidR="007064E7" w:rsidRDefault="007064E7" w:rsidP="007064E7">
      <w:pPr>
        <w:rPr>
          <w:rFonts w:ascii="Perpetua" w:hAnsi="Perpetua"/>
          <w:lang w:val="en-GB"/>
        </w:rPr>
      </w:pPr>
    </w:p>
    <w:p w14:paraId="7704AFC2" w14:textId="77777777" w:rsidR="007064E7" w:rsidRDefault="007064E7" w:rsidP="007064E7">
      <w:pPr>
        <w:rPr>
          <w:rFonts w:ascii="Perpetua" w:hAnsi="Perpetua"/>
          <w:lang w:val="en-GB"/>
        </w:rPr>
      </w:pPr>
      <w:r>
        <w:rPr>
          <w:rFonts w:ascii="Perpetua" w:hAnsi="Perpetua"/>
          <w:lang w:val="en-GB"/>
        </w:rPr>
        <w:t>The proposals would provide a form of lower cost housing which will meet a particular need, thereby making a small but positive contribution to the number of households and the mix of housing available.</w:t>
      </w:r>
    </w:p>
    <w:p w14:paraId="3471290F" w14:textId="44F2B989" w:rsidR="007064E7" w:rsidRDefault="007064E7" w:rsidP="008C2D66">
      <w:pPr>
        <w:rPr>
          <w:rFonts w:ascii="Perpetua" w:hAnsi="Perpetua"/>
          <w:lang w:val="en-GB"/>
        </w:rPr>
      </w:pPr>
      <w:r>
        <w:rPr>
          <w:rFonts w:ascii="Perpetua" w:hAnsi="Perpetua"/>
          <w:lang w:val="en-GB"/>
        </w:rPr>
        <w:t xml:space="preserve"> </w:t>
      </w:r>
    </w:p>
    <w:p w14:paraId="25ED7BCD" w14:textId="77777777" w:rsidR="00D7232C" w:rsidRDefault="00B31F5C" w:rsidP="008C2D66">
      <w:pPr>
        <w:rPr>
          <w:rFonts w:ascii="Perpetua" w:hAnsi="Perpetua"/>
          <w:lang w:val="en-GB"/>
        </w:rPr>
      </w:pPr>
      <w:r>
        <w:rPr>
          <w:rFonts w:ascii="Perpetua" w:hAnsi="Perpetua"/>
          <w:lang w:val="en-GB"/>
        </w:rPr>
        <w:t>The use of the building with minimal external changes to the appearance</w:t>
      </w:r>
      <w:r w:rsidR="00881977">
        <w:rPr>
          <w:rFonts w:ascii="Perpetua" w:hAnsi="Perpetua"/>
          <w:lang w:val="en-GB"/>
        </w:rPr>
        <w:t>, whilst improving the quality, with the introduction of higher quality glazing to reduce internal and external ambient noise levels, to enable the proposed use to co-exist with the existing surrounding business uses and provide suitable living accommodation. This application is supported by a comprehensive noise assessment survey and report which concluded that residential amenity for future occupants</w:t>
      </w:r>
      <w:r w:rsidR="00D7232C">
        <w:rPr>
          <w:rFonts w:ascii="Perpetua" w:hAnsi="Perpetua"/>
          <w:lang w:val="en-GB"/>
        </w:rPr>
        <w:t xml:space="preserve"> of the development can be suitably protected and noise need not be a reason for refusal of planning permission.</w:t>
      </w:r>
    </w:p>
    <w:p w14:paraId="4FE3827F" w14:textId="77777777" w:rsidR="00D7232C" w:rsidRDefault="00D7232C" w:rsidP="008C2D66">
      <w:pPr>
        <w:rPr>
          <w:rFonts w:ascii="Perpetua" w:hAnsi="Perpetua"/>
          <w:lang w:val="en-GB"/>
        </w:rPr>
      </w:pPr>
    </w:p>
    <w:p w14:paraId="49F0BDA1" w14:textId="77777777" w:rsidR="00D7232C" w:rsidRDefault="00D7232C" w:rsidP="008C2D66">
      <w:pPr>
        <w:rPr>
          <w:rFonts w:ascii="Perpetua" w:hAnsi="Perpetua"/>
          <w:b/>
          <w:lang w:val="en-GB"/>
        </w:rPr>
      </w:pPr>
      <w:r>
        <w:rPr>
          <w:rFonts w:ascii="Perpetua" w:hAnsi="Perpetua"/>
          <w:b/>
          <w:lang w:val="en-GB"/>
        </w:rPr>
        <w:t>Crime and Design</w:t>
      </w:r>
    </w:p>
    <w:p w14:paraId="4439BC45" w14:textId="77777777" w:rsidR="00D7232C" w:rsidRDefault="00D7232C" w:rsidP="008C2D66">
      <w:pPr>
        <w:rPr>
          <w:rFonts w:ascii="Perpetua" w:hAnsi="Perpetua"/>
          <w:lang w:val="en-GB"/>
        </w:rPr>
      </w:pPr>
    </w:p>
    <w:p w14:paraId="395216D0" w14:textId="77777777" w:rsidR="00D7232C" w:rsidRDefault="00D7232C" w:rsidP="008C2D66">
      <w:pPr>
        <w:rPr>
          <w:rFonts w:ascii="Perpetua" w:hAnsi="Perpetua"/>
          <w:lang w:val="en-GB"/>
        </w:rPr>
      </w:pPr>
      <w:r>
        <w:rPr>
          <w:rFonts w:ascii="Perpetua" w:hAnsi="Perpetua"/>
          <w:lang w:val="en-GB"/>
        </w:rPr>
        <w:t>PfE Policy JP-P1 Sustainable places advises that developments should be safe, including the designing out of crime, reducing opportunities for anti-social behaviour.</w:t>
      </w:r>
    </w:p>
    <w:p w14:paraId="09E80851" w14:textId="77777777" w:rsidR="00D7232C" w:rsidRDefault="00D7232C" w:rsidP="008C2D66">
      <w:pPr>
        <w:rPr>
          <w:rFonts w:ascii="Perpetua" w:hAnsi="Perpetua"/>
          <w:lang w:val="en-GB"/>
        </w:rPr>
      </w:pPr>
    </w:p>
    <w:p w14:paraId="04D4AD29" w14:textId="77777777" w:rsidR="00D7232C" w:rsidRDefault="00D7232C" w:rsidP="008C2D66">
      <w:pPr>
        <w:rPr>
          <w:rFonts w:ascii="Perpetua" w:hAnsi="Perpetua"/>
          <w:lang w:val="en-GB"/>
        </w:rPr>
      </w:pPr>
      <w:r>
        <w:rPr>
          <w:rFonts w:ascii="Perpetua" w:hAnsi="Perpetua"/>
          <w:lang w:val="en-GB"/>
        </w:rPr>
        <w:t>Policy D6 (Design and Crime) states that development should be designed to minimise crime and the fear of crime and should maximise natural surveillance, encourage activity within public areas.</w:t>
      </w:r>
    </w:p>
    <w:p w14:paraId="1CD570EA" w14:textId="77777777" w:rsidR="00D7232C" w:rsidRDefault="00D7232C" w:rsidP="008C2D66">
      <w:pPr>
        <w:rPr>
          <w:rFonts w:ascii="Perpetua" w:hAnsi="Perpetua"/>
          <w:lang w:val="en-GB"/>
        </w:rPr>
      </w:pPr>
    </w:p>
    <w:p w14:paraId="2EC48A9F" w14:textId="2DF39A5E" w:rsidR="00A65B32" w:rsidRPr="002056A6" w:rsidRDefault="00D7232C" w:rsidP="008C2D66">
      <w:pPr>
        <w:rPr>
          <w:rFonts w:ascii="Perpetua" w:hAnsi="Perpetua"/>
          <w:b/>
          <w:u w:val="single"/>
          <w:lang w:val="en-GB"/>
        </w:rPr>
      </w:pPr>
      <w:r w:rsidRPr="002056A6">
        <w:rPr>
          <w:rFonts w:ascii="Perpetua" w:hAnsi="Perpetua"/>
          <w:b/>
          <w:u w:val="single"/>
          <w:lang w:val="en-GB"/>
        </w:rPr>
        <w:t>Response</w:t>
      </w:r>
      <w:r w:rsidR="00881977" w:rsidRPr="002056A6">
        <w:rPr>
          <w:rFonts w:ascii="Perpetua" w:hAnsi="Perpetua"/>
          <w:b/>
          <w:u w:val="single"/>
          <w:lang w:val="en-GB"/>
        </w:rPr>
        <w:t xml:space="preserve"> </w:t>
      </w:r>
    </w:p>
    <w:p w14:paraId="7575CECE" w14:textId="438B99B1" w:rsidR="00D7232C" w:rsidRDefault="00D7232C" w:rsidP="008C2D66">
      <w:pPr>
        <w:rPr>
          <w:rFonts w:ascii="Perpetua" w:hAnsi="Perpetua"/>
          <w:b/>
          <w:lang w:val="en-GB"/>
        </w:rPr>
      </w:pPr>
    </w:p>
    <w:p w14:paraId="5D93E1A8" w14:textId="1A35E01C" w:rsidR="00D7232C" w:rsidRDefault="00175FCB" w:rsidP="008C2D66">
      <w:pPr>
        <w:rPr>
          <w:rFonts w:ascii="Perpetua" w:hAnsi="Perpetua"/>
          <w:lang w:val="en-GB"/>
        </w:rPr>
      </w:pPr>
      <w:r>
        <w:rPr>
          <w:rFonts w:ascii="Perpetua" w:hAnsi="Perpetua"/>
          <w:lang w:val="en-GB"/>
        </w:rPr>
        <w:t xml:space="preserve">These measures will be adopted using </w:t>
      </w:r>
      <w:r>
        <w:rPr>
          <w:rFonts w:ascii="Perpetua" w:hAnsi="Perpetua"/>
          <w:lang w:val="en-GB"/>
        </w:rPr>
        <w:t>the standards and guidelines provided by the Secured By Design (SBD) Guide for homes 2024, an initiative supporting the principles of designing out crime through the use of effective crime prevention.</w:t>
      </w:r>
    </w:p>
    <w:p w14:paraId="1FE34DAB" w14:textId="6E275523" w:rsidR="00CF5706" w:rsidRDefault="00CF5706" w:rsidP="008C2D66">
      <w:pPr>
        <w:rPr>
          <w:rFonts w:ascii="Perpetua" w:hAnsi="Perpetua"/>
          <w:lang w:val="en-GB"/>
        </w:rPr>
      </w:pPr>
    </w:p>
    <w:p w14:paraId="2DF140EA" w14:textId="1B54107A" w:rsidR="00CF5706" w:rsidRDefault="00CF5706" w:rsidP="00CF5706">
      <w:pPr>
        <w:rPr>
          <w:rFonts w:ascii="Perpetua" w:hAnsi="Perpetua"/>
          <w:lang w:val="en-GB"/>
        </w:rPr>
      </w:pPr>
      <w:r>
        <w:rPr>
          <w:rFonts w:ascii="Perpetua" w:hAnsi="Perpetua"/>
          <w:lang w:val="en-GB"/>
        </w:rPr>
        <w:t>All windows that are easily accessible should be made secure to SBD standards and feature opening restrictors and locks.</w:t>
      </w:r>
      <w:r>
        <w:rPr>
          <w:rFonts w:ascii="Perpetua" w:hAnsi="Perpetua"/>
          <w:lang w:val="en-GB"/>
        </w:rPr>
        <w:t xml:space="preserve"> </w:t>
      </w:r>
      <w:r>
        <w:rPr>
          <w:rFonts w:ascii="Perpetua" w:hAnsi="Perpetua"/>
          <w:lang w:val="en-GB"/>
        </w:rPr>
        <w:t>Doors to each room should be secured with a locking  mechanism which must be capable of being overridden from the side of the person escaping without the use of a key.</w:t>
      </w:r>
    </w:p>
    <w:p w14:paraId="75FA0C82" w14:textId="0B074179" w:rsidR="00CF5706" w:rsidRDefault="00CF5706" w:rsidP="008C2D66">
      <w:pPr>
        <w:rPr>
          <w:rFonts w:ascii="Perpetua" w:hAnsi="Perpetua"/>
          <w:lang w:val="en-GB"/>
        </w:rPr>
      </w:pPr>
    </w:p>
    <w:p w14:paraId="30676B64" w14:textId="0A8FAA28" w:rsidR="00CF5706" w:rsidRDefault="00CF5706" w:rsidP="008C2D66">
      <w:pPr>
        <w:rPr>
          <w:rFonts w:ascii="Perpetua" w:hAnsi="Perpetua"/>
          <w:lang w:val="en-GB"/>
        </w:rPr>
      </w:pPr>
    </w:p>
    <w:p w14:paraId="447F774E" w14:textId="6910BCB5" w:rsidR="00CF5706" w:rsidRDefault="00CF5706" w:rsidP="008C2D66">
      <w:pPr>
        <w:rPr>
          <w:rFonts w:ascii="Perpetua" w:hAnsi="Perpetua"/>
          <w:lang w:val="en-GB"/>
        </w:rPr>
      </w:pPr>
    </w:p>
    <w:p w14:paraId="42244FA2" w14:textId="060FD891" w:rsidR="00CF5706" w:rsidRDefault="00CF5706" w:rsidP="008C2D66">
      <w:pPr>
        <w:rPr>
          <w:rFonts w:ascii="Perpetua" w:hAnsi="Perpetua"/>
          <w:lang w:val="en-GB"/>
        </w:rPr>
      </w:pPr>
    </w:p>
    <w:p w14:paraId="28F3D691" w14:textId="2D7B52BE" w:rsidR="00CF5706" w:rsidRDefault="00CF5706" w:rsidP="008C2D66">
      <w:pPr>
        <w:rPr>
          <w:rFonts w:ascii="Perpetua" w:hAnsi="Perpetua"/>
          <w:lang w:val="en-GB"/>
        </w:rPr>
      </w:pPr>
    </w:p>
    <w:p w14:paraId="6F22033C" w14:textId="06E30831" w:rsidR="00CF5706" w:rsidRDefault="00CF5706" w:rsidP="008C2D66">
      <w:pPr>
        <w:rPr>
          <w:rFonts w:ascii="Perpetua" w:hAnsi="Perpetua"/>
          <w:lang w:val="en-GB"/>
        </w:rPr>
      </w:pPr>
    </w:p>
    <w:p w14:paraId="4EBDE8C9" w14:textId="77777777" w:rsidR="00CF5706" w:rsidRDefault="00CF5706" w:rsidP="008C2D66">
      <w:pPr>
        <w:rPr>
          <w:rFonts w:ascii="Perpetua" w:hAnsi="Perpetua"/>
          <w:lang w:val="en-GB"/>
        </w:rPr>
      </w:pPr>
    </w:p>
    <w:p w14:paraId="4FC08DF8" w14:textId="0E62350B" w:rsidR="00CF5706" w:rsidRDefault="00CF5706" w:rsidP="00CF5706">
      <w:pPr>
        <w:rPr>
          <w:rFonts w:ascii="Perpetua" w:hAnsi="Perpetua"/>
          <w:lang w:val="en-GB"/>
        </w:rPr>
      </w:pPr>
      <w:r>
        <w:rPr>
          <w:rFonts w:ascii="Perpetua" w:hAnsi="Perpetua"/>
          <w:lang w:val="en-GB"/>
        </w:rPr>
        <w:t>The building is to be provided with a store room to the HMO to provide secure storage for the use of bicycles and other items of value that will not be kept in the occupants room. This store will be locked with all occupants having access. The store room will be access</w:t>
      </w:r>
      <w:r w:rsidR="00E214CC">
        <w:rPr>
          <w:rFonts w:ascii="Perpetua" w:hAnsi="Perpetua"/>
          <w:lang w:val="en-GB"/>
        </w:rPr>
        <w:t>ed</w:t>
      </w:r>
      <w:r>
        <w:rPr>
          <w:rFonts w:ascii="Perpetua" w:hAnsi="Perpetua"/>
          <w:lang w:val="en-GB"/>
        </w:rPr>
        <w:t xml:space="preserve"> internally on the internal corridor to the HMO rooms and will have no external access. </w:t>
      </w:r>
    </w:p>
    <w:p w14:paraId="7C0B11EC" w14:textId="4FBB9799" w:rsidR="00CF5706" w:rsidRDefault="00CF5706" w:rsidP="00CF5706">
      <w:pPr>
        <w:rPr>
          <w:rFonts w:ascii="Perpetua" w:hAnsi="Perpetua"/>
          <w:lang w:val="en-GB"/>
        </w:rPr>
      </w:pPr>
    </w:p>
    <w:p w14:paraId="4FC3EC10" w14:textId="77777777" w:rsidR="00806FAD" w:rsidRDefault="00806FAD" w:rsidP="00806FAD">
      <w:pPr>
        <w:rPr>
          <w:rFonts w:ascii="Perpetua" w:hAnsi="Perpetua"/>
          <w:lang w:val="en-GB"/>
        </w:rPr>
      </w:pPr>
      <w:r>
        <w:rPr>
          <w:rFonts w:ascii="Perpetua" w:hAnsi="Perpetua"/>
          <w:lang w:val="en-GB"/>
        </w:rPr>
        <w:t>The common use areas will be provided with suitable lighting for security and for the provision of fire escape routes as required by building regulations.</w:t>
      </w:r>
    </w:p>
    <w:p w14:paraId="2A440B2A" w14:textId="77777777" w:rsidR="00806FAD" w:rsidRDefault="00806FAD" w:rsidP="00806FAD">
      <w:pPr>
        <w:rPr>
          <w:rFonts w:ascii="Perpetua" w:hAnsi="Perpetua"/>
          <w:lang w:val="en-GB"/>
        </w:rPr>
      </w:pPr>
    </w:p>
    <w:p w14:paraId="0F6D0C93" w14:textId="295B5539" w:rsidR="00806FAD" w:rsidRDefault="00806FAD" w:rsidP="00806FAD">
      <w:pPr>
        <w:rPr>
          <w:rFonts w:ascii="Perpetua" w:hAnsi="Perpetua"/>
          <w:lang w:val="en-GB"/>
        </w:rPr>
      </w:pPr>
      <w:r>
        <w:rPr>
          <w:rFonts w:ascii="Perpetua" w:hAnsi="Perpetua"/>
          <w:lang w:val="en-GB"/>
        </w:rPr>
        <w:t>To deter vandalism, anti-social behaviour and theft, the property will be provided with security cameras and an external lighting system in line with SBD guidelines, implementing lighting compatible with CCTV surveillance.</w:t>
      </w:r>
    </w:p>
    <w:p w14:paraId="65880D5C" w14:textId="77777777" w:rsidR="00806FAD" w:rsidRDefault="00806FAD" w:rsidP="00806FAD">
      <w:pPr>
        <w:rPr>
          <w:rFonts w:ascii="Perpetua" w:hAnsi="Perpetua"/>
          <w:lang w:val="en-GB"/>
        </w:rPr>
      </w:pPr>
    </w:p>
    <w:p w14:paraId="2F7577D6" w14:textId="687C4532" w:rsidR="00806FAD" w:rsidRDefault="00806FAD" w:rsidP="00806FAD">
      <w:pPr>
        <w:rPr>
          <w:rFonts w:ascii="Perpetua" w:hAnsi="Perpetua"/>
          <w:lang w:val="en-GB"/>
        </w:rPr>
      </w:pPr>
      <w:r>
        <w:rPr>
          <w:rFonts w:ascii="Perpetua" w:hAnsi="Perpetua"/>
          <w:lang w:val="en-GB"/>
        </w:rPr>
        <w:t>All occupants should be provided with a crime prevention pack/welcome pack, advising them how to stay safe and reduce the crime risk.</w:t>
      </w:r>
    </w:p>
    <w:p w14:paraId="0277834F" w14:textId="7415DE4A" w:rsidR="002056A6" w:rsidRDefault="002056A6" w:rsidP="00806FAD">
      <w:pPr>
        <w:rPr>
          <w:rFonts w:ascii="Perpetua" w:hAnsi="Perpetua"/>
          <w:lang w:val="en-GB"/>
        </w:rPr>
      </w:pPr>
    </w:p>
    <w:p w14:paraId="05FDBA04" w14:textId="77777777" w:rsidR="002056A6" w:rsidRDefault="002056A6" w:rsidP="00806FAD">
      <w:pPr>
        <w:rPr>
          <w:rFonts w:ascii="Perpetua" w:hAnsi="Perpetua"/>
          <w:lang w:val="en-GB"/>
        </w:rPr>
      </w:pPr>
    </w:p>
    <w:p w14:paraId="7D65EB48" w14:textId="5B91667E" w:rsidR="002056A6" w:rsidRPr="002056A6" w:rsidRDefault="002056A6" w:rsidP="00806FAD">
      <w:pPr>
        <w:rPr>
          <w:rFonts w:ascii="Perpetua" w:hAnsi="Perpetua"/>
          <w:b/>
          <w:lang w:val="en-GB"/>
        </w:rPr>
      </w:pPr>
      <w:r w:rsidRPr="002056A6">
        <w:rPr>
          <w:rFonts w:ascii="Perpetua" w:hAnsi="Perpetua"/>
          <w:b/>
          <w:lang w:val="en-GB"/>
        </w:rPr>
        <w:t>Residential Amenity</w:t>
      </w:r>
    </w:p>
    <w:p w14:paraId="6AB3B500" w14:textId="01732EBE" w:rsidR="00CF5706" w:rsidRDefault="000326C9" w:rsidP="00CF5706">
      <w:pPr>
        <w:rPr>
          <w:rFonts w:ascii="Perpetua" w:hAnsi="Perpetua"/>
          <w:lang w:val="en-GB"/>
        </w:rPr>
      </w:pPr>
      <w:r>
        <w:rPr>
          <w:rFonts w:ascii="Perpetua" w:hAnsi="Perpetua"/>
          <w:lang w:val="en-GB"/>
        </w:rPr>
        <w:t>The NPPF and Local Pl</w:t>
      </w:r>
      <w:r w:rsidR="00EB3588">
        <w:rPr>
          <w:rFonts w:ascii="Perpetua" w:hAnsi="Perpetua"/>
          <w:lang w:val="en-GB"/>
        </w:rPr>
        <w:t>an</w:t>
      </w:r>
      <w:r>
        <w:rPr>
          <w:rFonts w:ascii="Perpetua" w:hAnsi="Perpetua"/>
          <w:lang w:val="en-GB"/>
        </w:rPr>
        <w:t xml:space="preserve"> </w:t>
      </w:r>
      <w:r w:rsidR="00EB3588">
        <w:rPr>
          <w:rFonts w:ascii="Perpetua" w:hAnsi="Perpetua"/>
          <w:lang w:val="en-GB"/>
        </w:rPr>
        <w:t>P</w:t>
      </w:r>
      <w:r>
        <w:rPr>
          <w:rFonts w:ascii="Perpetua" w:hAnsi="Perpetua"/>
          <w:lang w:val="en-GB"/>
        </w:rPr>
        <w:t>olicy D5</w:t>
      </w:r>
      <w:r w:rsidR="00EB3588">
        <w:rPr>
          <w:rFonts w:ascii="Perpetua" w:hAnsi="Perpetua"/>
          <w:lang w:val="en-GB"/>
        </w:rPr>
        <w:t xml:space="preserve"> states that development should provide a satisfactory level of amenity.</w:t>
      </w:r>
    </w:p>
    <w:p w14:paraId="3AD4E918" w14:textId="14FF0ECC" w:rsidR="00EB3588" w:rsidRDefault="00EB3588" w:rsidP="00CF5706">
      <w:pPr>
        <w:rPr>
          <w:rFonts w:ascii="Perpetua" w:hAnsi="Perpetua"/>
          <w:lang w:val="en-GB"/>
        </w:rPr>
      </w:pPr>
    </w:p>
    <w:p w14:paraId="17E75538" w14:textId="63AFE73F" w:rsidR="00EB3588" w:rsidRDefault="00EB3588" w:rsidP="00CF5706">
      <w:pPr>
        <w:rPr>
          <w:rFonts w:ascii="Perpetua" w:hAnsi="Perpetua"/>
          <w:b/>
          <w:u w:val="single"/>
          <w:lang w:val="en-GB"/>
        </w:rPr>
      </w:pPr>
      <w:r>
        <w:rPr>
          <w:rFonts w:ascii="Perpetua" w:hAnsi="Perpetua"/>
          <w:b/>
          <w:u w:val="single"/>
          <w:lang w:val="en-GB"/>
        </w:rPr>
        <w:t>Response</w:t>
      </w:r>
    </w:p>
    <w:p w14:paraId="6E4735A6" w14:textId="3CE2125F" w:rsidR="00EB3588" w:rsidRDefault="00EB3588" w:rsidP="00CF5706">
      <w:pPr>
        <w:rPr>
          <w:rFonts w:ascii="Perpetua" w:hAnsi="Perpetua"/>
          <w:b/>
          <w:u w:val="single"/>
          <w:lang w:val="en-GB"/>
        </w:rPr>
      </w:pPr>
    </w:p>
    <w:p w14:paraId="47E7A419" w14:textId="2BD09758" w:rsidR="00EB3588" w:rsidRDefault="00EB3588" w:rsidP="00CF5706">
      <w:pPr>
        <w:rPr>
          <w:rFonts w:ascii="Perpetua" w:hAnsi="Perpetua"/>
          <w:lang w:val="en-GB"/>
        </w:rPr>
      </w:pPr>
      <w:r>
        <w:rPr>
          <w:rFonts w:ascii="Perpetua" w:hAnsi="Perpetua"/>
          <w:lang w:val="en-GB"/>
        </w:rPr>
        <w:t>The proposals would meet the requirements for the interface distances with surrounding residential properties. The sizes of the rooms are in line with the requirements of the Salford HMO Standards, with appropriately placed windows, using either existing window positions or providing new window openings that will match the design and fenestration of the existing windows.</w:t>
      </w:r>
    </w:p>
    <w:p w14:paraId="7C4AD811" w14:textId="5E5000DB" w:rsidR="00EB3588" w:rsidRDefault="00EB3588" w:rsidP="00CF5706">
      <w:pPr>
        <w:rPr>
          <w:rFonts w:ascii="Perpetua" w:hAnsi="Perpetua"/>
          <w:lang w:val="en-GB"/>
        </w:rPr>
      </w:pPr>
    </w:p>
    <w:p w14:paraId="3E3DB4FD" w14:textId="3A84AF79" w:rsidR="00EB3588" w:rsidRDefault="00EB3588" w:rsidP="00CF5706">
      <w:pPr>
        <w:rPr>
          <w:rFonts w:ascii="Perpetua" w:hAnsi="Perpetua"/>
          <w:lang w:val="en-GB"/>
        </w:rPr>
      </w:pPr>
      <w:r>
        <w:rPr>
          <w:rFonts w:ascii="Perpetua" w:hAnsi="Perpetua"/>
          <w:lang w:val="en-GB"/>
        </w:rPr>
        <w:t xml:space="preserve">Whilst the site provides little external amenity space, there are areas that are within walking distance of the site that would provide </w:t>
      </w:r>
      <w:r w:rsidR="00D31182">
        <w:rPr>
          <w:rFonts w:ascii="Perpetua" w:hAnsi="Perpetua"/>
          <w:lang w:val="en-GB"/>
        </w:rPr>
        <w:t>amenity for the use of residents in line with PfE policies. There is Moorside Park off Shelley Road, which is 450m away and Swinton and Pendlebury Leisure Centre on Cromwell Road which is 550m away.</w:t>
      </w:r>
    </w:p>
    <w:p w14:paraId="0F4C8B34" w14:textId="0684FFFE" w:rsidR="004B3B7C" w:rsidRDefault="004B3B7C" w:rsidP="00CF5706">
      <w:pPr>
        <w:rPr>
          <w:rFonts w:ascii="Perpetua" w:hAnsi="Perpetua"/>
          <w:lang w:val="en-GB"/>
        </w:rPr>
      </w:pPr>
    </w:p>
    <w:p w14:paraId="375D6C4B" w14:textId="79A73397" w:rsidR="004B3B7C" w:rsidRDefault="004B3B7C" w:rsidP="00CF5706">
      <w:pPr>
        <w:rPr>
          <w:rFonts w:ascii="Perpetua" w:hAnsi="Perpetua"/>
          <w:b/>
          <w:lang w:val="en-GB"/>
        </w:rPr>
      </w:pPr>
      <w:r w:rsidRPr="004B3B7C">
        <w:rPr>
          <w:rFonts w:ascii="Perpetua" w:hAnsi="Perpetua"/>
          <w:b/>
          <w:lang w:val="en-GB"/>
        </w:rPr>
        <w:t>Noise</w:t>
      </w:r>
      <w:r w:rsidR="00746BA5">
        <w:rPr>
          <w:rFonts w:ascii="Perpetua" w:hAnsi="Perpetua"/>
          <w:b/>
          <w:lang w:val="en-GB"/>
        </w:rPr>
        <w:t xml:space="preserve"> </w:t>
      </w:r>
    </w:p>
    <w:p w14:paraId="09D6D778" w14:textId="17979B1F" w:rsidR="004B3B7C" w:rsidRDefault="004B3B7C" w:rsidP="00CF5706">
      <w:pPr>
        <w:rPr>
          <w:rFonts w:ascii="Perpetua" w:hAnsi="Perpetua"/>
          <w:lang w:val="en-GB"/>
        </w:rPr>
      </w:pPr>
      <w:r>
        <w:rPr>
          <w:rFonts w:ascii="Perpetua" w:hAnsi="Perpetua"/>
          <w:lang w:val="en-GB"/>
        </w:rPr>
        <w:t>The Pre-application letter required that any planning application would need to be accompanied by an assessment of noise likely to affect the application site, giving ambient noise levels required to be achieved, together with ventilation measures in line with the ANC Acoustics Ventilation and Overheating Residential Design Guide.</w:t>
      </w:r>
    </w:p>
    <w:p w14:paraId="2E26B4A0" w14:textId="1DEC3917" w:rsidR="004B3B7C" w:rsidRDefault="004B3B7C" w:rsidP="00CF5706">
      <w:pPr>
        <w:rPr>
          <w:rFonts w:ascii="Perpetua" w:hAnsi="Perpetua"/>
          <w:lang w:val="en-GB"/>
        </w:rPr>
      </w:pPr>
    </w:p>
    <w:p w14:paraId="0A56EE77" w14:textId="734FEB3C" w:rsidR="004B3B7C" w:rsidRDefault="004B3B7C" w:rsidP="00CF5706">
      <w:pPr>
        <w:rPr>
          <w:rFonts w:ascii="Perpetua" w:hAnsi="Perpetua"/>
          <w:b/>
          <w:u w:val="single"/>
          <w:lang w:val="en-GB"/>
        </w:rPr>
      </w:pPr>
      <w:r w:rsidRPr="004B3B7C">
        <w:rPr>
          <w:rFonts w:ascii="Perpetua" w:hAnsi="Perpetua"/>
          <w:b/>
          <w:u w:val="single"/>
          <w:lang w:val="en-GB"/>
        </w:rPr>
        <w:t>Response</w:t>
      </w:r>
    </w:p>
    <w:p w14:paraId="5C0052CF" w14:textId="1375AC57" w:rsidR="004B3B7C" w:rsidRDefault="004B3B7C" w:rsidP="00CF5706">
      <w:pPr>
        <w:rPr>
          <w:rFonts w:ascii="Perpetua" w:hAnsi="Perpetua"/>
          <w:b/>
          <w:u w:val="single"/>
          <w:lang w:val="en-GB"/>
        </w:rPr>
      </w:pPr>
    </w:p>
    <w:p w14:paraId="2461309E" w14:textId="35A73910" w:rsidR="004B3B7C" w:rsidRPr="004B3B7C" w:rsidRDefault="004B3B7C" w:rsidP="00CF5706">
      <w:pPr>
        <w:rPr>
          <w:rFonts w:ascii="Perpetua" w:hAnsi="Perpetua"/>
          <w:lang w:val="en-GB"/>
        </w:rPr>
      </w:pPr>
      <w:r w:rsidRPr="004B3B7C">
        <w:rPr>
          <w:rFonts w:ascii="Perpetua" w:hAnsi="Perpetua"/>
          <w:lang w:val="en-GB"/>
        </w:rPr>
        <w:t xml:space="preserve">A survey and report </w:t>
      </w:r>
      <w:r w:rsidR="00903F93" w:rsidRPr="004B3B7C">
        <w:rPr>
          <w:rFonts w:ascii="Perpetua" w:hAnsi="Perpetua"/>
          <w:lang w:val="en-GB"/>
        </w:rPr>
        <w:t>were</w:t>
      </w:r>
      <w:r w:rsidRPr="004B3B7C">
        <w:rPr>
          <w:rFonts w:ascii="Perpetua" w:hAnsi="Perpetua"/>
          <w:lang w:val="en-GB"/>
        </w:rPr>
        <w:t xml:space="preserve"> commi</w:t>
      </w:r>
      <w:r>
        <w:rPr>
          <w:rFonts w:ascii="Perpetua" w:hAnsi="Perpetua"/>
          <w:lang w:val="en-GB"/>
        </w:rPr>
        <w:t>ssioned</w:t>
      </w:r>
      <w:r w:rsidRPr="004B3B7C">
        <w:rPr>
          <w:rFonts w:ascii="Perpetua" w:hAnsi="Perpetua"/>
          <w:lang w:val="en-GB"/>
        </w:rPr>
        <w:t xml:space="preserve"> and carried out by </w:t>
      </w:r>
      <w:r>
        <w:rPr>
          <w:rFonts w:ascii="Perpetua" w:hAnsi="Perpetua"/>
          <w:lang w:val="en-GB"/>
        </w:rPr>
        <w:t>EnviroSolution Ltd and has been submitted with this application.</w:t>
      </w:r>
    </w:p>
    <w:p w14:paraId="14385278" w14:textId="7CDA66BA" w:rsidR="00CF5706" w:rsidRDefault="00CF5706" w:rsidP="008C2D66">
      <w:pPr>
        <w:rPr>
          <w:rFonts w:ascii="Perpetua" w:hAnsi="Perpetua"/>
          <w:lang w:val="en-GB"/>
        </w:rPr>
      </w:pPr>
    </w:p>
    <w:p w14:paraId="61A3EA79" w14:textId="0C4E7F49" w:rsidR="003A740E" w:rsidRDefault="003A740E" w:rsidP="008C2D66">
      <w:pPr>
        <w:rPr>
          <w:rFonts w:ascii="Perpetua" w:hAnsi="Perpetua"/>
          <w:b/>
          <w:lang w:val="en-GB"/>
        </w:rPr>
      </w:pPr>
      <w:r w:rsidRPr="003A740E">
        <w:rPr>
          <w:rFonts w:ascii="Perpetua" w:hAnsi="Perpetua"/>
          <w:b/>
          <w:lang w:val="en-GB"/>
        </w:rPr>
        <w:t>Environment</w:t>
      </w:r>
    </w:p>
    <w:p w14:paraId="3A75C01A" w14:textId="2C7E335D" w:rsidR="003A740E" w:rsidRDefault="003A740E" w:rsidP="008C2D66">
      <w:pPr>
        <w:rPr>
          <w:rFonts w:ascii="Perpetua" w:hAnsi="Perpetua"/>
          <w:lang w:val="en-GB"/>
        </w:rPr>
      </w:pPr>
      <w:r w:rsidRPr="003A740E">
        <w:rPr>
          <w:rFonts w:ascii="Perpetua" w:hAnsi="Perpetua"/>
          <w:lang w:val="en-GB"/>
        </w:rPr>
        <w:t xml:space="preserve">Policies </w:t>
      </w:r>
      <w:r>
        <w:rPr>
          <w:rFonts w:ascii="Perpetua" w:hAnsi="Perpetua"/>
          <w:lang w:val="en-GB"/>
        </w:rPr>
        <w:t>PfE JP-P1 and JP-S5 together with Policies F4, PH1 and D5 stated that the proposals should pay attention to tackling air pollution and land contamination.</w:t>
      </w:r>
    </w:p>
    <w:p w14:paraId="00854756" w14:textId="140E6BD6" w:rsidR="003A740E" w:rsidRDefault="003A740E" w:rsidP="008C2D66">
      <w:pPr>
        <w:rPr>
          <w:rFonts w:ascii="Perpetua" w:hAnsi="Perpetua"/>
          <w:lang w:val="en-GB"/>
        </w:rPr>
      </w:pPr>
    </w:p>
    <w:p w14:paraId="084BB010" w14:textId="6E0C6997" w:rsidR="003A740E" w:rsidRDefault="003A740E" w:rsidP="008C2D66">
      <w:pPr>
        <w:rPr>
          <w:rFonts w:ascii="Perpetua" w:hAnsi="Perpetua"/>
          <w:lang w:val="en-GB"/>
        </w:rPr>
      </w:pPr>
      <w:r>
        <w:rPr>
          <w:rFonts w:ascii="Perpetua" w:hAnsi="Perpetua"/>
          <w:lang w:val="en-GB"/>
        </w:rPr>
        <w:t>The report goes on to state that with regards to Air Quality, “</w:t>
      </w:r>
      <w:r w:rsidRPr="003A740E">
        <w:rPr>
          <w:rFonts w:ascii="Perpetua" w:hAnsi="Perpetua"/>
          <w:i/>
          <w:lang w:val="en-GB"/>
        </w:rPr>
        <w:t>the proposed development is not within the Greater Manchester Air Quality Management Area and that the development the development is not likely to have a significant impact on traffic.”</w:t>
      </w:r>
    </w:p>
    <w:p w14:paraId="6F0B7BE3" w14:textId="269CAE80" w:rsidR="003A740E" w:rsidRDefault="003A740E" w:rsidP="008C2D66">
      <w:pPr>
        <w:rPr>
          <w:rFonts w:ascii="Perpetua" w:hAnsi="Perpetua"/>
          <w:lang w:val="en-GB"/>
        </w:rPr>
      </w:pPr>
    </w:p>
    <w:p w14:paraId="63DF21DD" w14:textId="0223126D" w:rsidR="003A740E" w:rsidRDefault="003A740E" w:rsidP="008C2D66">
      <w:pPr>
        <w:rPr>
          <w:rFonts w:ascii="Perpetua" w:hAnsi="Perpetua"/>
          <w:lang w:val="en-GB"/>
        </w:rPr>
      </w:pPr>
    </w:p>
    <w:p w14:paraId="16868BBC" w14:textId="3E0AF048" w:rsidR="003A740E" w:rsidRDefault="003A740E" w:rsidP="008C2D66">
      <w:pPr>
        <w:rPr>
          <w:rFonts w:ascii="Perpetua" w:hAnsi="Perpetua"/>
          <w:lang w:val="en-GB"/>
        </w:rPr>
      </w:pPr>
    </w:p>
    <w:p w14:paraId="44B0BD4B" w14:textId="77777777" w:rsidR="007E147E" w:rsidRDefault="007E147E" w:rsidP="008C2D66">
      <w:pPr>
        <w:rPr>
          <w:rFonts w:ascii="Perpetua" w:hAnsi="Perpetua"/>
          <w:lang w:val="en-GB"/>
        </w:rPr>
      </w:pPr>
    </w:p>
    <w:p w14:paraId="434B9B83" w14:textId="4699B766" w:rsidR="003A740E" w:rsidRDefault="003A740E" w:rsidP="008C2D66">
      <w:pPr>
        <w:rPr>
          <w:rFonts w:ascii="Perpetua" w:hAnsi="Perpetua"/>
          <w:lang w:val="en-GB"/>
        </w:rPr>
      </w:pPr>
    </w:p>
    <w:p w14:paraId="121D907C" w14:textId="133CA304" w:rsidR="003A740E" w:rsidRDefault="003A740E" w:rsidP="008C2D66">
      <w:pPr>
        <w:rPr>
          <w:rFonts w:ascii="Perpetua" w:hAnsi="Perpetua"/>
          <w:lang w:val="en-GB"/>
        </w:rPr>
      </w:pPr>
    </w:p>
    <w:p w14:paraId="46B20985" w14:textId="67C912C4" w:rsidR="007E147E" w:rsidRDefault="003A740E" w:rsidP="008C2D66">
      <w:pPr>
        <w:rPr>
          <w:rFonts w:ascii="Perpetua" w:hAnsi="Perpetua"/>
          <w:lang w:val="en-GB"/>
        </w:rPr>
      </w:pPr>
      <w:r>
        <w:rPr>
          <w:rFonts w:ascii="Perpetua" w:hAnsi="Perpetua"/>
          <w:lang w:val="en-GB"/>
        </w:rPr>
        <w:t>With regards to Land Contamination the report states that “</w:t>
      </w:r>
      <w:r w:rsidRPr="003A740E">
        <w:rPr>
          <w:rFonts w:ascii="Perpetua" w:hAnsi="Perpetua"/>
          <w:i/>
          <w:lang w:val="en-GB"/>
        </w:rPr>
        <w:t>there are no objections</w:t>
      </w:r>
      <w:r>
        <w:rPr>
          <w:rFonts w:ascii="Perpetua" w:hAnsi="Perpetua"/>
          <w:i/>
          <w:lang w:val="en-GB"/>
        </w:rPr>
        <w:t xml:space="preserve"> </w:t>
      </w:r>
      <w:r w:rsidR="007E147E">
        <w:rPr>
          <w:rFonts w:ascii="Perpetua" w:hAnsi="Perpetua"/>
          <w:i/>
          <w:lang w:val="en-GB"/>
        </w:rPr>
        <w:t xml:space="preserve">to the proposals on the grounds of land contamination”, </w:t>
      </w:r>
      <w:r w:rsidR="007E147E" w:rsidRPr="007E147E">
        <w:rPr>
          <w:rFonts w:ascii="Perpetua" w:hAnsi="Perpetua"/>
          <w:lang w:val="en-GB"/>
        </w:rPr>
        <w:t>but that</w:t>
      </w:r>
      <w:r w:rsidR="007E147E">
        <w:rPr>
          <w:rFonts w:ascii="Perpetua" w:hAnsi="Perpetua"/>
          <w:i/>
          <w:lang w:val="en-GB"/>
        </w:rPr>
        <w:t xml:space="preserve"> </w:t>
      </w:r>
      <w:r w:rsidR="007E147E">
        <w:rPr>
          <w:rFonts w:ascii="Perpetua" w:hAnsi="Perpetua"/>
          <w:lang w:val="en-GB"/>
        </w:rPr>
        <w:t>the application must be accompanied by a Phase 1 Risk Assessment Report.</w:t>
      </w:r>
    </w:p>
    <w:p w14:paraId="27E1C84A" w14:textId="1BCD859E" w:rsidR="007E147E" w:rsidRDefault="007E147E" w:rsidP="008C2D66">
      <w:pPr>
        <w:rPr>
          <w:rFonts w:ascii="Perpetua" w:hAnsi="Perpetua"/>
          <w:lang w:val="en-GB"/>
        </w:rPr>
      </w:pPr>
    </w:p>
    <w:p w14:paraId="6EDF8EF5" w14:textId="57359DF9" w:rsidR="007E147E" w:rsidRDefault="007E147E" w:rsidP="008C2D66">
      <w:pPr>
        <w:rPr>
          <w:rFonts w:ascii="Perpetua" w:hAnsi="Perpetua"/>
          <w:b/>
          <w:u w:val="single"/>
          <w:lang w:val="en-GB"/>
        </w:rPr>
      </w:pPr>
      <w:r w:rsidRPr="007E147E">
        <w:rPr>
          <w:rFonts w:ascii="Perpetua" w:hAnsi="Perpetua"/>
          <w:b/>
          <w:u w:val="single"/>
          <w:lang w:val="en-GB"/>
        </w:rPr>
        <w:t>Respon</w:t>
      </w:r>
      <w:r w:rsidR="00F75155">
        <w:rPr>
          <w:rFonts w:ascii="Perpetua" w:hAnsi="Perpetua"/>
          <w:b/>
          <w:u w:val="single"/>
          <w:lang w:val="en-GB"/>
        </w:rPr>
        <w:t>s</w:t>
      </w:r>
      <w:r w:rsidRPr="007E147E">
        <w:rPr>
          <w:rFonts w:ascii="Perpetua" w:hAnsi="Perpetua"/>
          <w:b/>
          <w:u w:val="single"/>
          <w:lang w:val="en-GB"/>
        </w:rPr>
        <w:t>e</w:t>
      </w:r>
    </w:p>
    <w:p w14:paraId="306652A0" w14:textId="607C87C9" w:rsidR="007E147E" w:rsidRDefault="007E147E" w:rsidP="008C2D66">
      <w:pPr>
        <w:rPr>
          <w:rFonts w:ascii="Perpetua" w:hAnsi="Perpetua"/>
          <w:b/>
          <w:u w:val="single"/>
          <w:lang w:val="en-GB"/>
        </w:rPr>
      </w:pPr>
    </w:p>
    <w:p w14:paraId="247204AF" w14:textId="6899A615" w:rsidR="007E147E" w:rsidRDefault="007E147E" w:rsidP="008C2D66">
      <w:pPr>
        <w:rPr>
          <w:rFonts w:ascii="Perpetua" w:hAnsi="Perpetua"/>
          <w:lang w:val="en-GB"/>
        </w:rPr>
      </w:pPr>
      <w:r>
        <w:rPr>
          <w:rFonts w:ascii="Perpetua" w:hAnsi="Perpetua"/>
          <w:lang w:val="en-GB"/>
        </w:rPr>
        <w:t>A Phase 1 Environmental Assessment Report was commissioned and carried out by EnviroSolution Ltd and is to be submitted with this application.</w:t>
      </w:r>
    </w:p>
    <w:p w14:paraId="69857195" w14:textId="77777777" w:rsidR="00E214CC" w:rsidRDefault="00E214CC" w:rsidP="008C2D66">
      <w:pPr>
        <w:rPr>
          <w:rFonts w:ascii="Perpetua" w:hAnsi="Perpetua"/>
          <w:lang w:val="en-GB"/>
        </w:rPr>
      </w:pPr>
    </w:p>
    <w:p w14:paraId="0EEC757B" w14:textId="2063A9C1" w:rsidR="001D6A79" w:rsidRDefault="001D6A79" w:rsidP="008C2D66">
      <w:pPr>
        <w:rPr>
          <w:rFonts w:ascii="Perpetua" w:hAnsi="Perpetua"/>
          <w:lang w:val="en-GB"/>
        </w:rPr>
      </w:pPr>
    </w:p>
    <w:p w14:paraId="2A742230" w14:textId="06CA503B" w:rsidR="001D6A79" w:rsidRDefault="001D6A79" w:rsidP="008C2D66">
      <w:pPr>
        <w:rPr>
          <w:rFonts w:ascii="Perpetua" w:hAnsi="Perpetua"/>
          <w:b/>
          <w:lang w:val="en-GB"/>
        </w:rPr>
      </w:pPr>
      <w:r w:rsidRPr="001D6A79">
        <w:rPr>
          <w:rFonts w:ascii="Perpetua" w:hAnsi="Perpetua"/>
          <w:b/>
          <w:lang w:val="en-GB"/>
        </w:rPr>
        <w:t>Parking and Highway Safety</w:t>
      </w:r>
      <w:r>
        <w:rPr>
          <w:rFonts w:ascii="Perpetua" w:hAnsi="Perpetua"/>
          <w:b/>
          <w:lang w:val="en-GB"/>
        </w:rPr>
        <w:t xml:space="preserve"> and Car Parking</w:t>
      </w:r>
    </w:p>
    <w:p w14:paraId="2CA8AD95" w14:textId="7599D9A5" w:rsidR="001D6A79" w:rsidRDefault="001D6A79" w:rsidP="008C2D66">
      <w:pPr>
        <w:rPr>
          <w:rFonts w:ascii="Perpetua" w:hAnsi="Perpetua"/>
          <w:lang w:val="en-GB"/>
        </w:rPr>
      </w:pPr>
      <w:r w:rsidRPr="001D6A79">
        <w:rPr>
          <w:rFonts w:ascii="Perpetua" w:hAnsi="Perpetua"/>
          <w:lang w:val="en-GB"/>
        </w:rPr>
        <w:t xml:space="preserve">Paragraph </w:t>
      </w:r>
      <w:r>
        <w:rPr>
          <w:rFonts w:ascii="Perpetua" w:hAnsi="Perpetua"/>
          <w:lang w:val="en-GB"/>
        </w:rPr>
        <w:t>116 of the NPPF advises that development should only be refused if there would be an unacceptable impact on highway safety and PfE Policy JP-C8 new development to encourage walking, cycling and public transport use.</w:t>
      </w:r>
    </w:p>
    <w:p w14:paraId="2A3F93CA" w14:textId="6415882B" w:rsidR="001D6A79" w:rsidRDefault="001D6A79" w:rsidP="008C2D66">
      <w:pPr>
        <w:rPr>
          <w:rFonts w:ascii="Perpetua" w:hAnsi="Perpetua"/>
          <w:lang w:val="en-GB"/>
        </w:rPr>
      </w:pPr>
    </w:p>
    <w:p w14:paraId="2915C705" w14:textId="2840CE52" w:rsidR="001D6A79" w:rsidRDefault="001D6A79" w:rsidP="008C2D66">
      <w:pPr>
        <w:rPr>
          <w:rFonts w:ascii="Perpetua" w:hAnsi="Perpetua"/>
          <w:b/>
          <w:u w:val="single"/>
          <w:lang w:val="en-GB"/>
        </w:rPr>
      </w:pPr>
      <w:r w:rsidRPr="001D6A79">
        <w:rPr>
          <w:rFonts w:ascii="Perpetua" w:hAnsi="Perpetua"/>
          <w:b/>
          <w:u w:val="single"/>
          <w:lang w:val="en-GB"/>
        </w:rPr>
        <w:t>Respon</w:t>
      </w:r>
      <w:r w:rsidR="00E0146F">
        <w:rPr>
          <w:rFonts w:ascii="Perpetua" w:hAnsi="Perpetua"/>
          <w:b/>
          <w:u w:val="single"/>
          <w:lang w:val="en-GB"/>
        </w:rPr>
        <w:t>s</w:t>
      </w:r>
      <w:r w:rsidRPr="001D6A79">
        <w:rPr>
          <w:rFonts w:ascii="Perpetua" w:hAnsi="Perpetua"/>
          <w:b/>
          <w:u w:val="single"/>
          <w:lang w:val="en-GB"/>
        </w:rPr>
        <w:t>e</w:t>
      </w:r>
    </w:p>
    <w:p w14:paraId="2F4CA6D7" w14:textId="2AA94D37" w:rsidR="001D6A79" w:rsidRDefault="001D6A79" w:rsidP="008C2D66">
      <w:pPr>
        <w:rPr>
          <w:rFonts w:ascii="Perpetua" w:hAnsi="Perpetua"/>
          <w:b/>
          <w:u w:val="single"/>
          <w:lang w:val="en-GB"/>
        </w:rPr>
      </w:pPr>
    </w:p>
    <w:p w14:paraId="3C03F8EB" w14:textId="12F38AFC" w:rsidR="001D6A79" w:rsidRDefault="001D6A79" w:rsidP="008C2D66">
      <w:pPr>
        <w:rPr>
          <w:rFonts w:ascii="Perpetua" w:hAnsi="Perpetua"/>
          <w:lang w:val="en-GB"/>
        </w:rPr>
      </w:pPr>
      <w:r>
        <w:rPr>
          <w:rFonts w:ascii="Perpetua" w:hAnsi="Perpetua"/>
          <w:lang w:val="en-GB"/>
        </w:rPr>
        <w:t xml:space="preserve">The proposed use as an HMO </w:t>
      </w:r>
      <w:r w:rsidR="00E0146F">
        <w:rPr>
          <w:rFonts w:ascii="Perpetua" w:hAnsi="Perpetua"/>
          <w:lang w:val="en-GB"/>
        </w:rPr>
        <w:t xml:space="preserve">would have a lesser impact on the need for parking than the current office use. The site is adjacent to a free to use car park accessed off Elm Street. </w:t>
      </w:r>
    </w:p>
    <w:p w14:paraId="242790DC" w14:textId="1CECFAF3" w:rsidR="00884357" w:rsidRDefault="00884357" w:rsidP="008C2D66">
      <w:pPr>
        <w:rPr>
          <w:rFonts w:ascii="Perpetua" w:hAnsi="Perpetua"/>
          <w:lang w:val="en-GB"/>
        </w:rPr>
      </w:pPr>
    </w:p>
    <w:p w14:paraId="4A640A81" w14:textId="0E295587" w:rsidR="00884357" w:rsidRDefault="00884357" w:rsidP="008C2D66">
      <w:pPr>
        <w:rPr>
          <w:rFonts w:ascii="Perpetua" w:hAnsi="Perpetua"/>
          <w:lang w:val="en-GB"/>
        </w:rPr>
      </w:pPr>
      <w:r>
        <w:rPr>
          <w:rFonts w:ascii="Perpetua" w:hAnsi="Perpetua"/>
          <w:lang w:val="en-GB"/>
        </w:rPr>
        <w:t xml:space="preserve">The site is well served by public transport within walking distance. There are bus stops on Chorley Road heading South 95m from the site and heading North 225m from the site. </w:t>
      </w:r>
      <w:r w:rsidR="00E214CC">
        <w:rPr>
          <w:rFonts w:ascii="Perpetua" w:hAnsi="Perpetua"/>
          <w:lang w:val="en-GB"/>
        </w:rPr>
        <w:t>There</w:t>
      </w:r>
      <w:r>
        <w:rPr>
          <w:rFonts w:ascii="Perpetua" w:hAnsi="Perpetua"/>
          <w:lang w:val="en-GB"/>
        </w:rPr>
        <w:t xml:space="preserve"> is also Moorside train station on Moorside Road which is 600m from the site.</w:t>
      </w:r>
    </w:p>
    <w:p w14:paraId="75A5F5FC" w14:textId="1D07CF67" w:rsidR="00E0146F" w:rsidRDefault="00E0146F" w:rsidP="008C2D66">
      <w:pPr>
        <w:rPr>
          <w:rFonts w:ascii="Perpetua" w:hAnsi="Perpetua"/>
          <w:lang w:val="en-GB"/>
        </w:rPr>
      </w:pPr>
    </w:p>
    <w:p w14:paraId="4FAC6A0C" w14:textId="246D4114" w:rsidR="000B26C5" w:rsidRDefault="000B26C5" w:rsidP="008C2D66">
      <w:pPr>
        <w:rPr>
          <w:rFonts w:ascii="Perpetua" w:hAnsi="Perpetua"/>
          <w:lang w:val="en-GB"/>
        </w:rPr>
      </w:pPr>
    </w:p>
    <w:p w14:paraId="0E665344" w14:textId="58FC4D36" w:rsidR="000B26C5" w:rsidRDefault="000B26C5" w:rsidP="008C2D66">
      <w:pPr>
        <w:rPr>
          <w:rFonts w:ascii="Perpetua" w:hAnsi="Perpetua"/>
          <w:b/>
          <w:lang w:val="en-GB"/>
        </w:rPr>
      </w:pPr>
      <w:r>
        <w:rPr>
          <w:rFonts w:ascii="Perpetua" w:hAnsi="Perpetua"/>
          <w:b/>
          <w:lang w:val="en-GB"/>
        </w:rPr>
        <w:t>Flood risk and Drainage</w:t>
      </w:r>
    </w:p>
    <w:p w14:paraId="622AF625" w14:textId="13BE3656" w:rsidR="000B26C5" w:rsidRDefault="000B26C5" w:rsidP="008C2D66">
      <w:pPr>
        <w:rPr>
          <w:rFonts w:ascii="Perpetua" w:hAnsi="Perpetua"/>
          <w:lang w:val="en-GB"/>
        </w:rPr>
      </w:pPr>
      <w:r>
        <w:rPr>
          <w:rFonts w:ascii="Perpetua" w:hAnsi="Perpetua"/>
          <w:lang w:val="en-GB"/>
        </w:rPr>
        <w:t>The report makes reference to Polic</w:t>
      </w:r>
      <w:r w:rsidR="00F616C2">
        <w:rPr>
          <w:rFonts w:ascii="Perpetua" w:hAnsi="Perpetua"/>
          <w:lang w:val="en-GB"/>
        </w:rPr>
        <w:t>y</w:t>
      </w:r>
      <w:r>
        <w:rPr>
          <w:rFonts w:ascii="Perpetua" w:hAnsi="Perpetua"/>
          <w:lang w:val="en-GB"/>
        </w:rPr>
        <w:t xml:space="preserve"> </w:t>
      </w:r>
      <w:r w:rsidR="00F616C2">
        <w:rPr>
          <w:rFonts w:ascii="Perpetua" w:hAnsi="Perpetua"/>
          <w:lang w:val="en-GB"/>
        </w:rPr>
        <w:t>PfE JP-S4 (Flood risk and the Water Environment) with regards to flood risk and Local Plan Policy WA4 relating to reducing flood risk.</w:t>
      </w:r>
    </w:p>
    <w:p w14:paraId="03373A6B" w14:textId="78C8BEAF" w:rsidR="00F616C2" w:rsidRDefault="00F616C2" w:rsidP="008C2D66">
      <w:pPr>
        <w:rPr>
          <w:rFonts w:ascii="Perpetua" w:hAnsi="Perpetua"/>
          <w:lang w:val="en-GB"/>
        </w:rPr>
      </w:pPr>
    </w:p>
    <w:p w14:paraId="48483909" w14:textId="49B80672" w:rsidR="00F616C2" w:rsidRDefault="00F616C2" w:rsidP="008C2D66">
      <w:pPr>
        <w:rPr>
          <w:rFonts w:ascii="Perpetua" w:hAnsi="Perpetua"/>
          <w:b/>
          <w:u w:val="single"/>
          <w:lang w:val="en-GB"/>
        </w:rPr>
      </w:pPr>
      <w:r w:rsidRPr="00F616C2">
        <w:rPr>
          <w:rFonts w:ascii="Perpetua" w:hAnsi="Perpetua"/>
          <w:b/>
          <w:u w:val="single"/>
          <w:lang w:val="en-GB"/>
        </w:rPr>
        <w:t>Response</w:t>
      </w:r>
    </w:p>
    <w:p w14:paraId="33DC0DD2" w14:textId="1C0AF2EE" w:rsidR="00F616C2" w:rsidRDefault="00F616C2" w:rsidP="008C2D66">
      <w:pPr>
        <w:rPr>
          <w:rFonts w:ascii="Perpetua" w:hAnsi="Perpetua"/>
          <w:b/>
          <w:u w:val="single"/>
          <w:lang w:val="en-GB"/>
        </w:rPr>
      </w:pPr>
    </w:p>
    <w:p w14:paraId="6B164C6E" w14:textId="0ED956E2" w:rsidR="00F616C2" w:rsidRDefault="00F616C2" w:rsidP="008C2D66">
      <w:pPr>
        <w:rPr>
          <w:rFonts w:ascii="Perpetua" w:hAnsi="Perpetua"/>
          <w:lang w:val="en-GB"/>
        </w:rPr>
      </w:pPr>
      <w:r>
        <w:rPr>
          <w:rFonts w:ascii="Perpetua" w:hAnsi="Perpetua"/>
          <w:lang w:val="en-GB"/>
        </w:rPr>
        <w:t xml:space="preserve">The site lies within a Zone 1 flood risk and is therefore a low risk of flooding. A flood risk map and report are to be submitted with this submission. </w:t>
      </w:r>
    </w:p>
    <w:p w14:paraId="42E6E468" w14:textId="2ED54E7C" w:rsidR="00F616C2" w:rsidRDefault="00F616C2" w:rsidP="008C2D66">
      <w:pPr>
        <w:rPr>
          <w:rFonts w:ascii="Perpetua" w:hAnsi="Perpetua"/>
          <w:lang w:val="en-GB"/>
        </w:rPr>
      </w:pPr>
    </w:p>
    <w:p w14:paraId="4830C9AE" w14:textId="0CCF3FB7" w:rsidR="00F616C2" w:rsidRDefault="00F616C2" w:rsidP="008C2D66">
      <w:pPr>
        <w:rPr>
          <w:rFonts w:ascii="Perpetua" w:hAnsi="Perpetua"/>
          <w:lang w:val="en-GB"/>
        </w:rPr>
      </w:pPr>
      <w:r>
        <w:rPr>
          <w:rFonts w:ascii="Perpetua" w:hAnsi="Perpetua"/>
          <w:lang w:val="en-GB"/>
        </w:rPr>
        <w:t>The submission will also include a drainage statement prepared by Flood Flow Ltd.</w:t>
      </w:r>
    </w:p>
    <w:p w14:paraId="05CBF5FF" w14:textId="77777777" w:rsidR="00F616C2" w:rsidRDefault="00F616C2" w:rsidP="008C2D66">
      <w:pPr>
        <w:rPr>
          <w:rFonts w:ascii="Perpetua" w:hAnsi="Perpetua"/>
          <w:lang w:val="en-GB"/>
        </w:rPr>
      </w:pPr>
    </w:p>
    <w:p w14:paraId="501BFA5B" w14:textId="5C606693" w:rsidR="00F616C2" w:rsidRDefault="00F616C2" w:rsidP="008C2D66">
      <w:pPr>
        <w:rPr>
          <w:rFonts w:ascii="Perpetua" w:hAnsi="Perpetua"/>
          <w:lang w:val="en-GB"/>
        </w:rPr>
      </w:pPr>
    </w:p>
    <w:p w14:paraId="794BF65B" w14:textId="7CA8F90C" w:rsidR="00F616C2" w:rsidRDefault="00F616C2" w:rsidP="008C2D66">
      <w:pPr>
        <w:rPr>
          <w:rFonts w:ascii="Perpetua" w:hAnsi="Perpetua"/>
          <w:b/>
          <w:lang w:val="en-GB"/>
        </w:rPr>
      </w:pPr>
      <w:r w:rsidRPr="00F616C2">
        <w:rPr>
          <w:rFonts w:ascii="Perpetua" w:hAnsi="Perpetua"/>
          <w:b/>
          <w:lang w:val="en-GB"/>
        </w:rPr>
        <w:t>Ecology, Biodiversity Net Gain and Trees</w:t>
      </w:r>
    </w:p>
    <w:p w14:paraId="79673126" w14:textId="01592EC9" w:rsidR="00F616C2" w:rsidRDefault="00F616C2" w:rsidP="008C2D66">
      <w:pPr>
        <w:rPr>
          <w:rFonts w:ascii="Perpetua" w:hAnsi="Perpetua"/>
          <w:lang w:val="en-GB"/>
        </w:rPr>
      </w:pPr>
      <w:r>
        <w:rPr>
          <w:rFonts w:ascii="Perpetua" w:hAnsi="Perpetua"/>
          <w:lang w:val="en-GB"/>
        </w:rPr>
        <w:t>Policy JP-G8 and Local Plan Policy BG2 advise that the development should deliver a BNG net gain.</w:t>
      </w:r>
    </w:p>
    <w:p w14:paraId="55648AD1" w14:textId="3EB5489A" w:rsidR="00F616C2" w:rsidRDefault="00F616C2" w:rsidP="008C2D66">
      <w:pPr>
        <w:rPr>
          <w:rFonts w:ascii="Perpetua" w:hAnsi="Perpetua"/>
          <w:i/>
          <w:lang w:val="en-GB"/>
        </w:rPr>
      </w:pPr>
      <w:r>
        <w:rPr>
          <w:rFonts w:ascii="Perpetua" w:hAnsi="Perpetua"/>
          <w:lang w:val="en-GB"/>
        </w:rPr>
        <w:t>The report goes on to state that ”</w:t>
      </w:r>
      <w:r w:rsidRPr="00E125D1">
        <w:rPr>
          <w:rFonts w:ascii="Perpetua" w:hAnsi="Perpetua"/>
          <w:i/>
          <w:lang w:val="en-GB"/>
        </w:rPr>
        <w:t xml:space="preserve">As submitted, the development would not appear to impact a priority habitat and impacts less than 25sq metres of on-site habitat. Therefore the development </w:t>
      </w:r>
      <w:r w:rsidR="00E125D1" w:rsidRPr="00E125D1">
        <w:rPr>
          <w:rFonts w:ascii="Perpetua" w:hAnsi="Perpetua"/>
          <w:i/>
          <w:lang w:val="en-GB"/>
        </w:rPr>
        <w:t>would be exempt from providing any biodiversi</w:t>
      </w:r>
      <w:r w:rsidR="00E125D1">
        <w:rPr>
          <w:rFonts w:ascii="Perpetua" w:hAnsi="Perpetua"/>
          <w:i/>
          <w:lang w:val="en-GB"/>
        </w:rPr>
        <w:t>ty</w:t>
      </w:r>
      <w:r w:rsidR="00E125D1" w:rsidRPr="00E125D1">
        <w:rPr>
          <w:rFonts w:ascii="Perpetua" w:hAnsi="Perpetua"/>
          <w:i/>
          <w:lang w:val="en-GB"/>
        </w:rPr>
        <w:t xml:space="preserve"> net gain.”</w:t>
      </w:r>
    </w:p>
    <w:p w14:paraId="4BAF23B8" w14:textId="18FA39A4" w:rsidR="00E125D1" w:rsidRDefault="00E125D1" w:rsidP="008C2D66">
      <w:pPr>
        <w:rPr>
          <w:rFonts w:ascii="Perpetua" w:hAnsi="Perpetua"/>
          <w:lang w:val="en-GB"/>
        </w:rPr>
      </w:pPr>
    </w:p>
    <w:p w14:paraId="2285716E" w14:textId="745D58AF" w:rsidR="00E125D1" w:rsidRPr="00E125D1" w:rsidRDefault="00E125D1" w:rsidP="008C2D66">
      <w:pPr>
        <w:rPr>
          <w:rFonts w:ascii="Perpetua" w:hAnsi="Perpetua"/>
          <w:b/>
          <w:lang w:val="en-GB"/>
        </w:rPr>
      </w:pPr>
    </w:p>
    <w:p w14:paraId="3C20159B" w14:textId="5B3B38CC" w:rsidR="00E125D1" w:rsidRDefault="00E125D1" w:rsidP="008C2D66">
      <w:pPr>
        <w:rPr>
          <w:rFonts w:ascii="Perpetua" w:hAnsi="Perpetua"/>
          <w:b/>
          <w:lang w:val="en-GB"/>
        </w:rPr>
      </w:pPr>
      <w:r w:rsidRPr="00E125D1">
        <w:rPr>
          <w:rFonts w:ascii="Perpetua" w:hAnsi="Perpetua"/>
          <w:b/>
          <w:lang w:val="en-GB"/>
        </w:rPr>
        <w:t>Waste Management and Deliveries</w:t>
      </w:r>
    </w:p>
    <w:p w14:paraId="09FEDFC0" w14:textId="2EB18F5A" w:rsidR="00344752" w:rsidRDefault="00344752" w:rsidP="008C2D66">
      <w:pPr>
        <w:rPr>
          <w:rFonts w:ascii="Perpetua" w:hAnsi="Perpetua"/>
          <w:lang w:val="en-GB"/>
        </w:rPr>
      </w:pPr>
      <w:r>
        <w:rPr>
          <w:rFonts w:ascii="Perpetua" w:hAnsi="Perpetua"/>
          <w:lang w:val="en-GB"/>
        </w:rPr>
        <w:t xml:space="preserve">Policy WM1 </w:t>
      </w:r>
      <w:r w:rsidR="008E401B">
        <w:rPr>
          <w:rFonts w:ascii="Perpetua" w:hAnsi="Perpetua"/>
          <w:lang w:val="en-GB"/>
        </w:rPr>
        <w:t>relates to the provision of waste storage and collection. The report states that no refuse arrangements were provided with the Pre-application.</w:t>
      </w:r>
    </w:p>
    <w:p w14:paraId="35DD5409" w14:textId="77777777" w:rsidR="008E401B" w:rsidRDefault="008E401B" w:rsidP="008C2D66">
      <w:pPr>
        <w:rPr>
          <w:rFonts w:ascii="Perpetua" w:hAnsi="Perpetua"/>
          <w:lang w:val="en-GB"/>
        </w:rPr>
      </w:pPr>
    </w:p>
    <w:p w14:paraId="6CD52CFC" w14:textId="5C607019" w:rsidR="008E401B" w:rsidRDefault="008E401B" w:rsidP="008C2D66">
      <w:pPr>
        <w:rPr>
          <w:rFonts w:ascii="Perpetua" w:hAnsi="Perpetua"/>
          <w:lang w:val="en-GB"/>
        </w:rPr>
      </w:pPr>
      <w:r>
        <w:rPr>
          <w:rFonts w:ascii="Perpetua" w:hAnsi="Perpetua"/>
          <w:lang w:val="en-GB"/>
        </w:rPr>
        <w:t>Policy D7 requires that all residential development incorporates provision for the secure delivery of shopping and parcels.</w:t>
      </w:r>
    </w:p>
    <w:p w14:paraId="7AB95C40" w14:textId="3414F60B" w:rsidR="008E401B" w:rsidRDefault="008E401B" w:rsidP="008C2D66">
      <w:pPr>
        <w:rPr>
          <w:rFonts w:ascii="Perpetua" w:hAnsi="Perpetua"/>
          <w:lang w:val="en-GB"/>
        </w:rPr>
      </w:pPr>
    </w:p>
    <w:p w14:paraId="232FC1F7" w14:textId="7A30DC85" w:rsidR="008E401B" w:rsidRDefault="008E401B" w:rsidP="008C2D66">
      <w:pPr>
        <w:rPr>
          <w:rFonts w:ascii="Perpetua" w:hAnsi="Perpetua"/>
          <w:lang w:val="en-GB"/>
        </w:rPr>
      </w:pPr>
    </w:p>
    <w:p w14:paraId="3F88D892" w14:textId="7FE9356C" w:rsidR="008E401B" w:rsidRDefault="008E401B" w:rsidP="008C2D66">
      <w:pPr>
        <w:rPr>
          <w:rFonts w:ascii="Perpetua" w:hAnsi="Perpetua"/>
          <w:lang w:val="en-GB"/>
        </w:rPr>
      </w:pPr>
    </w:p>
    <w:p w14:paraId="30B36F04" w14:textId="6EB6ACD0" w:rsidR="008E401B" w:rsidRDefault="008E401B" w:rsidP="008C2D66">
      <w:pPr>
        <w:rPr>
          <w:rFonts w:ascii="Perpetua" w:hAnsi="Perpetua"/>
          <w:lang w:val="en-GB"/>
        </w:rPr>
      </w:pPr>
    </w:p>
    <w:p w14:paraId="7110A8E3" w14:textId="272BFA16" w:rsidR="008E401B" w:rsidRDefault="008E401B" w:rsidP="008C2D66">
      <w:pPr>
        <w:rPr>
          <w:rFonts w:ascii="Perpetua" w:hAnsi="Perpetua"/>
          <w:lang w:val="en-GB"/>
        </w:rPr>
      </w:pPr>
    </w:p>
    <w:p w14:paraId="3538CA8C" w14:textId="4A16EACC" w:rsidR="008E401B" w:rsidRDefault="008E401B" w:rsidP="008C2D66">
      <w:pPr>
        <w:rPr>
          <w:rFonts w:ascii="Perpetua" w:hAnsi="Perpetua"/>
          <w:b/>
          <w:u w:val="single"/>
          <w:lang w:val="en-GB"/>
        </w:rPr>
      </w:pPr>
      <w:r w:rsidRPr="008E401B">
        <w:rPr>
          <w:rFonts w:ascii="Perpetua" w:hAnsi="Perpetua"/>
          <w:b/>
          <w:u w:val="single"/>
          <w:lang w:val="en-GB"/>
        </w:rPr>
        <w:t>Respon</w:t>
      </w:r>
      <w:r>
        <w:rPr>
          <w:rFonts w:ascii="Perpetua" w:hAnsi="Perpetua"/>
          <w:b/>
          <w:u w:val="single"/>
          <w:lang w:val="en-GB"/>
        </w:rPr>
        <w:t>s</w:t>
      </w:r>
      <w:r w:rsidRPr="008E401B">
        <w:rPr>
          <w:rFonts w:ascii="Perpetua" w:hAnsi="Perpetua"/>
          <w:b/>
          <w:u w:val="single"/>
          <w:lang w:val="en-GB"/>
        </w:rPr>
        <w:t>e</w:t>
      </w:r>
    </w:p>
    <w:p w14:paraId="6C3A83D3" w14:textId="1BE02F30" w:rsidR="008E401B" w:rsidRDefault="008E401B" w:rsidP="008C2D66">
      <w:pPr>
        <w:rPr>
          <w:rFonts w:ascii="Perpetua" w:hAnsi="Perpetua"/>
          <w:b/>
          <w:u w:val="single"/>
          <w:lang w:val="en-GB"/>
        </w:rPr>
      </w:pPr>
    </w:p>
    <w:p w14:paraId="027F0FE5" w14:textId="416675EB" w:rsidR="008E401B" w:rsidRDefault="008E401B" w:rsidP="008C2D66">
      <w:pPr>
        <w:rPr>
          <w:rFonts w:ascii="Perpetua" w:hAnsi="Perpetua"/>
          <w:lang w:val="en-GB"/>
        </w:rPr>
      </w:pPr>
      <w:r w:rsidRPr="008E401B">
        <w:rPr>
          <w:rFonts w:ascii="Perpetua" w:hAnsi="Perpetua"/>
          <w:lang w:val="en-GB"/>
        </w:rPr>
        <w:t xml:space="preserve">The proposed </w:t>
      </w:r>
      <w:r>
        <w:rPr>
          <w:rFonts w:ascii="Perpetua" w:hAnsi="Perpetua"/>
          <w:lang w:val="en-GB"/>
        </w:rPr>
        <w:t xml:space="preserve">development will incorporate suitable bin storage as required by Salford City Council Policy document on the provision of waste and recycling collection and storage facilities document. </w:t>
      </w:r>
    </w:p>
    <w:p w14:paraId="12C6907D" w14:textId="66A1D643" w:rsidR="008E401B" w:rsidRDefault="008E401B" w:rsidP="008C2D66">
      <w:pPr>
        <w:rPr>
          <w:rFonts w:ascii="Perpetua" w:hAnsi="Perpetua"/>
          <w:lang w:val="en-GB"/>
        </w:rPr>
      </w:pPr>
    </w:p>
    <w:p w14:paraId="5792F689" w14:textId="77777777" w:rsidR="00ED3D25" w:rsidRDefault="008E401B" w:rsidP="008C2D66">
      <w:pPr>
        <w:rPr>
          <w:rFonts w:ascii="Perpetua" w:hAnsi="Perpetua"/>
          <w:lang w:val="en-GB"/>
        </w:rPr>
      </w:pPr>
      <w:r>
        <w:rPr>
          <w:rFonts w:ascii="Perpetua" w:hAnsi="Perpetua"/>
          <w:lang w:val="en-GB"/>
        </w:rPr>
        <w:t xml:space="preserve">It is proposed that the relevant bins will be sited within a storage area within the enclosed area to the Elm Street entrance to the site. The bins are to be stored within an enclosed area near to the entrance (as shown on the site plan) with access to the pavement on Elm Street. A </w:t>
      </w:r>
      <w:r w:rsidR="00ED3D25">
        <w:rPr>
          <w:rFonts w:ascii="Perpetua" w:hAnsi="Perpetua"/>
          <w:lang w:val="en-GB"/>
        </w:rPr>
        <w:t xml:space="preserve">waste </w:t>
      </w:r>
      <w:r>
        <w:rPr>
          <w:rFonts w:ascii="Perpetua" w:hAnsi="Perpetua"/>
          <w:lang w:val="en-GB"/>
        </w:rPr>
        <w:t>management</w:t>
      </w:r>
      <w:r w:rsidR="00ED3D25">
        <w:rPr>
          <w:rFonts w:ascii="Perpetua" w:hAnsi="Perpetua"/>
          <w:lang w:val="en-GB"/>
        </w:rPr>
        <w:t xml:space="preserve"> plan is to be provided to assist in the organising of the bins to be made available for collection and being returned to the site on collection dates.</w:t>
      </w:r>
    </w:p>
    <w:p w14:paraId="359A81A1" w14:textId="77777777" w:rsidR="00ED3D25" w:rsidRDefault="00ED3D25" w:rsidP="008C2D66">
      <w:pPr>
        <w:rPr>
          <w:rFonts w:ascii="Perpetua" w:hAnsi="Perpetua"/>
          <w:lang w:val="en-GB"/>
        </w:rPr>
      </w:pPr>
    </w:p>
    <w:p w14:paraId="72836B0F" w14:textId="77777777" w:rsidR="00ED3D25" w:rsidRDefault="00ED3D25" w:rsidP="008C2D66">
      <w:pPr>
        <w:rPr>
          <w:rFonts w:ascii="Perpetua" w:hAnsi="Perpetua"/>
          <w:lang w:val="en-GB"/>
        </w:rPr>
      </w:pPr>
      <w:r>
        <w:rPr>
          <w:rFonts w:ascii="Perpetua" w:hAnsi="Perpetua"/>
          <w:lang w:val="en-GB"/>
        </w:rPr>
        <w:t>Recycling facilities are to be made available within the development to assist in the daily use of the individual rooms and community areas.</w:t>
      </w:r>
    </w:p>
    <w:p w14:paraId="75BC4F7C" w14:textId="77777777" w:rsidR="00ED3D25" w:rsidRDefault="00ED3D25" w:rsidP="008C2D66">
      <w:pPr>
        <w:rPr>
          <w:rFonts w:ascii="Perpetua" w:hAnsi="Perpetua"/>
          <w:lang w:val="en-GB"/>
        </w:rPr>
      </w:pPr>
    </w:p>
    <w:p w14:paraId="3D494A04" w14:textId="5AE531F7" w:rsidR="00ED3D25" w:rsidRDefault="00ED3D25" w:rsidP="008C2D66">
      <w:pPr>
        <w:rPr>
          <w:rFonts w:ascii="Perpetua" w:hAnsi="Perpetua"/>
          <w:lang w:val="en-GB"/>
        </w:rPr>
      </w:pPr>
      <w:r>
        <w:rPr>
          <w:rFonts w:ascii="Perpetua" w:hAnsi="Perpetua"/>
          <w:lang w:val="en-GB"/>
        </w:rPr>
        <w:t>The ground floor entrance area is to be provided with a post room facility as shown on the proposed plans.</w:t>
      </w:r>
    </w:p>
    <w:p w14:paraId="25BAA840" w14:textId="77777777" w:rsidR="009D6906" w:rsidRDefault="009D6906" w:rsidP="008C2D66">
      <w:pPr>
        <w:rPr>
          <w:rFonts w:ascii="Perpetua" w:hAnsi="Perpetua"/>
          <w:lang w:val="en-GB"/>
        </w:rPr>
      </w:pPr>
    </w:p>
    <w:p w14:paraId="5BBEAC7F" w14:textId="77777777" w:rsidR="00ED3D25" w:rsidRDefault="00ED3D25" w:rsidP="008C2D66">
      <w:pPr>
        <w:rPr>
          <w:rFonts w:ascii="Perpetua" w:hAnsi="Perpetua"/>
          <w:lang w:val="en-GB"/>
        </w:rPr>
      </w:pPr>
    </w:p>
    <w:p w14:paraId="69A5B3C9" w14:textId="71CCCD69" w:rsidR="008E401B" w:rsidRDefault="00D37654" w:rsidP="008C2D66">
      <w:pPr>
        <w:rPr>
          <w:rFonts w:ascii="Perpetua" w:hAnsi="Perpetua"/>
          <w:b/>
          <w:lang w:val="en-GB"/>
        </w:rPr>
      </w:pPr>
      <w:r w:rsidRPr="00D37654">
        <w:rPr>
          <w:rFonts w:ascii="Perpetua" w:hAnsi="Perpetua"/>
          <w:b/>
          <w:lang w:val="en-GB"/>
        </w:rPr>
        <w:t>Sustai</w:t>
      </w:r>
      <w:r>
        <w:rPr>
          <w:rFonts w:ascii="Perpetua" w:hAnsi="Perpetua"/>
          <w:b/>
          <w:lang w:val="en-GB"/>
        </w:rPr>
        <w:t>n</w:t>
      </w:r>
      <w:r w:rsidRPr="00D37654">
        <w:rPr>
          <w:rFonts w:ascii="Perpetua" w:hAnsi="Perpetua"/>
          <w:b/>
          <w:lang w:val="en-GB"/>
        </w:rPr>
        <w:t>ab</w:t>
      </w:r>
      <w:r>
        <w:rPr>
          <w:rFonts w:ascii="Perpetua" w:hAnsi="Perpetua"/>
          <w:b/>
          <w:lang w:val="en-GB"/>
        </w:rPr>
        <w:t>i</w:t>
      </w:r>
      <w:r w:rsidRPr="00D37654">
        <w:rPr>
          <w:rFonts w:ascii="Perpetua" w:hAnsi="Perpetua"/>
          <w:b/>
          <w:lang w:val="en-GB"/>
        </w:rPr>
        <w:t>lity</w:t>
      </w:r>
      <w:r w:rsidR="008E401B" w:rsidRPr="00D37654">
        <w:rPr>
          <w:rFonts w:ascii="Perpetua" w:hAnsi="Perpetua"/>
          <w:b/>
          <w:lang w:val="en-GB"/>
        </w:rPr>
        <w:t xml:space="preserve"> </w:t>
      </w:r>
    </w:p>
    <w:p w14:paraId="760BA9F3" w14:textId="58ADF196" w:rsidR="00D37654" w:rsidRDefault="00D37654" w:rsidP="008C2D66">
      <w:pPr>
        <w:rPr>
          <w:rFonts w:ascii="Perpetua" w:hAnsi="Perpetua"/>
          <w:lang w:val="en-GB"/>
        </w:rPr>
      </w:pPr>
      <w:r>
        <w:rPr>
          <w:rFonts w:ascii="Perpetua" w:hAnsi="Perpetua"/>
          <w:lang w:val="en-GB"/>
        </w:rPr>
        <w:t>Policy EG1 (sustainable energy) requires that the residential development exceeds the fabric energy efficiency re</w:t>
      </w:r>
      <w:r w:rsidR="00453E1A">
        <w:rPr>
          <w:rFonts w:ascii="Perpetua" w:hAnsi="Perpetua"/>
          <w:lang w:val="en-GB"/>
        </w:rPr>
        <w:t>q</w:t>
      </w:r>
      <w:r>
        <w:rPr>
          <w:rFonts w:ascii="Perpetua" w:hAnsi="Perpetua"/>
          <w:lang w:val="en-GB"/>
        </w:rPr>
        <w:t>uired under Part L of the Building Regulations.</w:t>
      </w:r>
    </w:p>
    <w:p w14:paraId="77E5236D" w14:textId="4B06D959" w:rsidR="00453E1A" w:rsidRDefault="00453E1A" w:rsidP="008C2D66">
      <w:pPr>
        <w:rPr>
          <w:rFonts w:ascii="Perpetua" w:hAnsi="Perpetua"/>
          <w:lang w:val="en-GB"/>
        </w:rPr>
      </w:pPr>
      <w:r>
        <w:rPr>
          <w:rFonts w:ascii="Perpetua" w:hAnsi="Perpetua"/>
          <w:lang w:val="en-GB"/>
        </w:rPr>
        <w:t>Policy WA2 of the Local Plan requires the development to minimise water use</w:t>
      </w:r>
    </w:p>
    <w:p w14:paraId="60CD15F4" w14:textId="36D01DB0" w:rsidR="00453E1A" w:rsidRDefault="00453E1A" w:rsidP="008C2D66">
      <w:pPr>
        <w:rPr>
          <w:rFonts w:ascii="Perpetua" w:hAnsi="Perpetua"/>
          <w:lang w:val="en-GB"/>
        </w:rPr>
      </w:pPr>
    </w:p>
    <w:p w14:paraId="690FBFED" w14:textId="3BCE06D1" w:rsidR="00453E1A" w:rsidRDefault="00453E1A" w:rsidP="008C2D66">
      <w:pPr>
        <w:rPr>
          <w:rFonts w:ascii="Perpetua" w:hAnsi="Perpetua"/>
          <w:b/>
          <w:u w:val="single"/>
          <w:lang w:val="en-GB"/>
        </w:rPr>
      </w:pPr>
      <w:r w:rsidRPr="00453E1A">
        <w:rPr>
          <w:rFonts w:ascii="Perpetua" w:hAnsi="Perpetua"/>
          <w:b/>
          <w:u w:val="single"/>
          <w:lang w:val="en-GB"/>
        </w:rPr>
        <w:t>Response</w:t>
      </w:r>
    </w:p>
    <w:p w14:paraId="69E864DA" w14:textId="1371F2BD" w:rsidR="00453E1A" w:rsidRDefault="00453E1A" w:rsidP="008C2D66">
      <w:pPr>
        <w:rPr>
          <w:rFonts w:ascii="Perpetua" w:hAnsi="Perpetua"/>
          <w:b/>
          <w:u w:val="single"/>
          <w:lang w:val="en-GB"/>
        </w:rPr>
      </w:pPr>
    </w:p>
    <w:p w14:paraId="1579F396" w14:textId="024756C9" w:rsidR="00453E1A" w:rsidRDefault="00453E1A" w:rsidP="008C2D66">
      <w:pPr>
        <w:rPr>
          <w:rFonts w:ascii="Perpetua" w:hAnsi="Perpetua"/>
          <w:lang w:val="en-GB"/>
        </w:rPr>
      </w:pPr>
      <w:r w:rsidRPr="00453E1A">
        <w:rPr>
          <w:rFonts w:ascii="Perpetua" w:hAnsi="Perpetua"/>
          <w:lang w:val="en-GB"/>
        </w:rPr>
        <w:t>The</w:t>
      </w:r>
      <w:r>
        <w:rPr>
          <w:rFonts w:ascii="Perpetua" w:hAnsi="Perpetua"/>
          <w:lang w:val="en-GB"/>
        </w:rPr>
        <w:t xml:space="preserve"> requirements of meeting the above policies will be subject to </w:t>
      </w:r>
      <w:r w:rsidR="006A7A61">
        <w:rPr>
          <w:rFonts w:ascii="Perpetua" w:hAnsi="Perpetua"/>
          <w:lang w:val="en-GB"/>
        </w:rPr>
        <w:t>the requirements of a building regulations submission that would be submitted following the approval of the planning application.</w:t>
      </w:r>
    </w:p>
    <w:p w14:paraId="05D90F3A" w14:textId="04D558B9" w:rsidR="009C5EB8" w:rsidRDefault="009C5EB8" w:rsidP="008C2D66">
      <w:pPr>
        <w:rPr>
          <w:rFonts w:ascii="Perpetua" w:hAnsi="Perpetua"/>
          <w:lang w:val="en-GB"/>
        </w:rPr>
      </w:pPr>
    </w:p>
    <w:p w14:paraId="07B970E6" w14:textId="77777777" w:rsidR="009D6906" w:rsidRDefault="009D6906" w:rsidP="008C2D66">
      <w:pPr>
        <w:rPr>
          <w:rFonts w:ascii="Perpetua" w:hAnsi="Perpetua"/>
          <w:lang w:val="en-GB"/>
        </w:rPr>
      </w:pPr>
    </w:p>
    <w:p w14:paraId="25845271" w14:textId="605B8EFE" w:rsidR="009C5EB8" w:rsidRPr="009C5EB8" w:rsidRDefault="009C5EB8" w:rsidP="008C2D66">
      <w:pPr>
        <w:rPr>
          <w:rFonts w:ascii="Perpetua" w:hAnsi="Perpetua"/>
          <w:b/>
          <w:lang w:val="en-GB"/>
        </w:rPr>
      </w:pPr>
    </w:p>
    <w:p w14:paraId="33898D3A" w14:textId="2FE6341D" w:rsidR="009C5EB8" w:rsidRDefault="009C5EB8" w:rsidP="008C2D66">
      <w:pPr>
        <w:rPr>
          <w:rFonts w:ascii="Perpetua" w:hAnsi="Perpetua"/>
          <w:b/>
          <w:lang w:val="en-GB"/>
        </w:rPr>
      </w:pPr>
      <w:r w:rsidRPr="009C5EB8">
        <w:rPr>
          <w:rFonts w:ascii="Perpetua" w:hAnsi="Perpetua"/>
          <w:b/>
          <w:lang w:val="en-GB"/>
        </w:rPr>
        <w:t>Conclusion</w:t>
      </w:r>
    </w:p>
    <w:p w14:paraId="2D69FF86" w14:textId="567C79FD" w:rsidR="009C5EB8" w:rsidRDefault="009C5EB8" w:rsidP="008C2D66">
      <w:pPr>
        <w:rPr>
          <w:rFonts w:ascii="Perpetua" w:hAnsi="Perpetua"/>
          <w:b/>
          <w:lang w:val="en-GB"/>
        </w:rPr>
      </w:pPr>
    </w:p>
    <w:p w14:paraId="6ECFA43F" w14:textId="158A65AF" w:rsidR="009C5EB8" w:rsidRDefault="009C5EB8" w:rsidP="008C2D66">
      <w:pPr>
        <w:rPr>
          <w:rFonts w:ascii="Perpetua" w:hAnsi="Perpetua"/>
          <w:lang w:val="en-GB"/>
        </w:rPr>
      </w:pPr>
      <w:r>
        <w:rPr>
          <w:rFonts w:ascii="Perpetua" w:hAnsi="Perpetua"/>
          <w:lang w:val="en-GB"/>
        </w:rPr>
        <w:t xml:space="preserve">This Design and Access Statement together with the submitted plans and all relevant consultants reports has been submitted to meet the information provided within the Pre-application </w:t>
      </w:r>
      <w:r w:rsidR="009D6906">
        <w:rPr>
          <w:rFonts w:ascii="Perpetua" w:hAnsi="Perpetua"/>
          <w:lang w:val="en-GB"/>
        </w:rPr>
        <w:t xml:space="preserve">report </w:t>
      </w:r>
      <w:r>
        <w:rPr>
          <w:rFonts w:ascii="Perpetua" w:hAnsi="Perpetua"/>
          <w:lang w:val="en-GB"/>
        </w:rPr>
        <w:t xml:space="preserve">provided by Salford Planning department. Every effort has been made to meet the standards requested. </w:t>
      </w:r>
    </w:p>
    <w:p w14:paraId="6F445EAB" w14:textId="77777777" w:rsidR="009C5EB8" w:rsidRDefault="009C5EB8" w:rsidP="008C2D66">
      <w:pPr>
        <w:rPr>
          <w:rFonts w:ascii="Perpetua" w:hAnsi="Perpetua"/>
          <w:lang w:val="en-GB"/>
        </w:rPr>
      </w:pPr>
    </w:p>
    <w:p w14:paraId="2AA5CD2F" w14:textId="4904B85E" w:rsidR="009C5EB8" w:rsidRDefault="009C5EB8" w:rsidP="008C2D66">
      <w:pPr>
        <w:rPr>
          <w:rFonts w:ascii="Perpetua" w:hAnsi="Perpetua"/>
          <w:lang w:val="en-GB"/>
        </w:rPr>
      </w:pPr>
      <w:r>
        <w:rPr>
          <w:rFonts w:ascii="Perpetua" w:hAnsi="Perpetua"/>
          <w:lang w:val="en-GB"/>
        </w:rPr>
        <w:t xml:space="preserve">The information </w:t>
      </w:r>
      <w:r w:rsidR="00903F93">
        <w:rPr>
          <w:rFonts w:ascii="Perpetua" w:hAnsi="Perpetua"/>
          <w:lang w:val="en-GB"/>
        </w:rPr>
        <w:t>provides</w:t>
      </w:r>
      <w:r>
        <w:rPr>
          <w:rFonts w:ascii="Perpetua" w:hAnsi="Perpetua"/>
          <w:lang w:val="en-GB"/>
        </w:rPr>
        <w:t>, particularly with regards to loss of employment use and the suitable amenity of future occupiers has been assessed in detail.</w:t>
      </w:r>
    </w:p>
    <w:p w14:paraId="3B72A975" w14:textId="77777777" w:rsidR="009C5EB8" w:rsidRDefault="009C5EB8" w:rsidP="008C2D66">
      <w:pPr>
        <w:rPr>
          <w:rFonts w:ascii="Perpetua" w:hAnsi="Perpetua"/>
          <w:lang w:val="en-GB"/>
        </w:rPr>
      </w:pPr>
    </w:p>
    <w:p w14:paraId="0060D59A" w14:textId="308CE20C" w:rsidR="009C5EB8" w:rsidRDefault="009C5EB8" w:rsidP="008C2D66">
      <w:pPr>
        <w:rPr>
          <w:rFonts w:ascii="Perpetua" w:hAnsi="Perpetua"/>
          <w:lang w:val="en-GB"/>
        </w:rPr>
      </w:pPr>
      <w:r>
        <w:rPr>
          <w:rFonts w:ascii="Perpetua" w:hAnsi="Perpetua"/>
          <w:lang w:val="en-GB"/>
        </w:rPr>
        <w:t>The applicant has proven that all attempts to sell o</w:t>
      </w:r>
      <w:r w:rsidR="009D6906">
        <w:rPr>
          <w:rFonts w:ascii="Perpetua" w:hAnsi="Perpetua"/>
          <w:lang w:val="en-GB"/>
        </w:rPr>
        <w:t>r</w:t>
      </w:r>
      <w:r>
        <w:rPr>
          <w:rFonts w:ascii="Perpetua" w:hAnsi="Perpetua"/>
          <w:lang w:val="en-GB"/>
        </w:rPr>
        <w:t xml:space="preserve"> rent the offices for the existing uses have been unsuccessful</w:t>
      </w:r>
      <w:r w:rsidR="00C300F3">
        <w:rPr>
          <w:rFonts w:ascii="Perpetua" w:hAnsi="Perpetua"/>
          <w:lang w:val="en-GB"/>
        </w:rPr>
        <w:t>. With the current employment market being substantially impacted by the ever increasing demands made by the government, it is not anticipated that this will change in the coming years. Also with the evident need for housing, which again is not being met</w:t>
      </w:r>
      <w:r>
        <w:rPr>
          <w:rFonts w:ascii="Perpetua" w:hAnsi="Perpetua"/>
          <w:lang w:val="en-GB"/>
        </w:rPr>
        <w:t xml:space="preserve"> </w:t>
      </w:r>
      <w:r w:rsidR="00C300F3">
        <w:rPr>
          <w:rFonts w:ascii="Perpetua" w:hAnsi="Perpetua"/>
          <w:lang w:val="en-GB"/>
        </w:rPr>
        <w:t>by the targets set by the government, the need to provide all types of accommodation need to be met by the adapting of current unoccupied commercial properties such as Faulkner House. The proposals would bring in to use a vacant part of the building whilst not affecting the existing commercial uses with the rest of the building.</w:t>
      </w:r>
    </w:p>
    <w:p w14:paraId="06203975" w14:textId="1D48FC12" w:rsidR="009D6906" w:rsidRDefault="009D6906" w:rsidP="008C2D66">
      <w:pPr>
        <w:rPr>
          <w:rFonts w:ascii="Perpetua" w:hAnsi="Perpetua"/>
          <w:lang w:val="en-GB"/>
        </w:rPr>
      </w:pPr>
    </w:p>
    <w:p w14:paraId="13FB0BB8" w14:textId="20FD48C5" w:rsidR="009D6906" w:rsidRDefault="009D6906" w:rsidP="008C2D66">
      <w:pPr>
        <w:rPr>
          <w:rFonts w:ascii="Perpetua" w:hAnsi="Perpetua"/>
          <w:lang w:val="en-GB"/>
        </w:rPr>
      </w:pPr>
    </w:p>
    <w:p w14:paraId="2FDD6683" w14:textId="5BB28B3A" w:rsidR="009D6906" w:rsidRDefault="009D6906" w:rsidP="008C2D66">
      <w:pPr>
        <w:rPr>
          <w:rFonts w:ascii="Perpetua" w:hAnsi="Perpetua"/>
          <w:lang w:val="en-GB"/>
        </w:rPr>
      </w:pPr>
    </w:p>
    <w:p w14:paraId="6B940F87" w14:textId="2A24979E" w:rsidR="009D6906" w:rsidRDefault="009D6906" w:rsidP="008C2D66">
      <w:pPr>
        <w:rPr>
          <w:rFonts w:ascii="Perpetua" w:hAnsi="Perpetua"/>
          <w:lang w:val="en-GB"/>
        </w:rPr>
      </w:pPr>
    </w:p>
    <w:p w14:paraId="58D95FB0" w14:textId="2638D43B" w:rsidR="009D6906" w:rsidRDefault="009D6906" w:rsidP="008C2D66">
      <w:pPr>
        <w:rPr>
          <w:rFonts w:ascii="Perpetua" w:hAnsi="Perpetua"/>
          <w:lang w:val="en-GB"/>
        </w:rPr>
      </w:pPr>
    </w:p>
    <w:p w14:paraId="6D32A77C" w14:textId="27C8A4ED" w:rsidR="009D6906" w:rsidRDefault="009D6906" w:rsidP="008C2D66">
      <w:pPr>
        <w:rPr>
          <w:rFonts w:ascii="Perpetua" w:hAnsi="Perpetua"/>
          <w:lang w:val="en-GB"/>
        </w:rPr>
      </w:pPr>
    </w:p>
    <w:p w14:paraId="576BE546" w14:textId="77777777" w:rsidR="009D6906" w:rsidRDefault="009D6906" w:rsidP="008C2D66">
      <w:pPr>
        <w:rPr>
          <w:rFonts w:ascii="Perpetua" w:hAnsi="Perpetua"/>
          <w:lang w:val="en-GB"/>
        </w:rPr>
      </w:pPr>
    </w:p>
    <w:p w14:paraId="73F4BA73" w14:textId="0EA1BB53" w:rsidR="00C300F3" w:rsidRDefault="00C300F3" w:rsidP="008C2D66">
      <w:pPr>
        <w:rPr>
          <w:rFonts w:ascii="Perpetua" w:hAnsi="Perpetua"/>
          <w:lang w:val="en-GB"/>
        </w:rPr>
      </w:pPr>
    </w:p>
    <w:p w14:paraId="6D9C2834" w14:textId="5BBB8305" w:rsidR="00C300F3" w:rsidRDefault="00C300F3" w:rsidP="008C2D66">
      <w:pPr>
        <w:rPr>
          <w:rFonts w:ascii="Perpetua" w:hAnsi="Perpetua"/>
          <w:lang w:val="en-GB"/>
        </w:rPr>
      </w:pPr>
      <w:r>
        <w:rPr>
          <w:rFonts w:ascii="Perpetua" w:hAnsi="Perpetua"/>
          <w:lang w:val="en-GB"/>
        </w:rPr>
        <w:t>The report provided for the noise assessment has also provided the necessary information to show that the conversion of the first floor to residential accommodation can achieve the environmental sustainability set out in P</w:t>
      </w:r>
      <w:r w:rsidR="009D6906">
        <w:rPr>
          <w:rFonts w:ascii="Perpetua" w:hAnsi="Perpetua"/>
          <w:lang w:val="en-GB"/>
        </w:rPr>
        <w:t>l</w:t>
      </w:r>
      <w:r>
        <w:rPr>
          <w:rFonts w:ascii="Perpetua" w:hAnsi="Perpetua"/>
          <w:lang w:val="en-GB"/>
        </w:rPr>
        <w:t xml:space="preserve">aces for Everyone, to provide </w:t>
      </w:r>
      <w:r w:rsidR="009D6906">
        <w:rPr>
          <w:rFonts w:ascii="Perpetua" w:hAnsi="Perpetua"/>
          <w:lang w:val="en-GB"/>
        </w:rPr>
        <w:t xml:space="preserve">a </w:t>
      </w:r>
      <w:bookmarkStart w:id="0" w:name="_GoBack"/>
      <w:bookmarkEnd w:id="0"/>
      <w:r>
        <w:rPr>
          <w:rFonts w:ascii="Perpetua" w:hAnsi="Perpetua"/>
          <w:lang w:val="en-GB"/>
        </w:rPr>
        <w:t>place that is socially inclusive, safe, functional and convenient.</w:t>
      </w:r>
    </w:p>
    <w:p w14:paraId="4CF86AC9" w14:textId="71257323" w:rsidR="0004354C" w:rsidRDefault="0004354C" w:rsidP="008C2D66">
      <w:pPr>
        <w:rPr>
          <w:rFonts w:ascii="Perpetua" w:hAnsi="Perpetua"/>
          <w:lang w:val="en-GB"/>
        </w:rPr>
      </w:pPr>
    </w:p>
    <w:p w14:paraId="4A7E1E1C" w14:textId="77777777" w:rsidR="00F75155" w:rsidRDefault="0004354C" w:rsidP="008C2D66">
      <w:pPr>
        <w:rPr>
          <w:rFonts w:ascii="Perpetua" w:hAnsi="Perpetua"/>
          <w:lang w:val="en-GB"/>
        </w:rPr>
      </w:pPr>
      <w:r>
        <w:rPr>
          <w:rFonts w:ascii="Perpetua" w:hAnsi="Perpetua"/>
          <w:lang w:val="en-GB"/>
        </w:rPr>
        <w:t xml:space="preserve">The development will be comfortable and well connected, with public transport links well catered for and open green spaces available in close proximity to the site. </w:t>
      </w:r>
    </w:p>
    <w:p w14:paraId="74B91D2C" w14:textId="77777777" w:rsidR="00F75155" w:rsidRDefault="00F75155" w:rsidP="008C2D66">
      <w:pPr>
        <w:rPr>
          <w:rFonts w:ascii="Perpetua" w:hAnsi="Perpetua"/>
          <w:lang w:val="en-GB"/>
        </w:rPr>
      </w:pPr>
    </w:p>
    <w:p w14:paraId="5274A8B2" w14:textId="69B4CCD5" w:rsidR="0004354C" w:rsidRDefault="0004354C" w:rsidP="008C2D66">
      <w:pPr>
        <w:rPr>
          <w:rFonts w:ascii="Perpetua" w:hAnsi="Perpetua"/>
          <w:lang w:val="en-GB"/>
        </w:rPr>
      </w:pPr>
      <w:r>
        <w:rPr>
          <w:rFonts w:ascii="Perpetua" w:hAnsi="Perpetua"/>
          <w:lang w:val="en-GB"/>
        </w:rPr>
        <w:t>It is also well served by local shops, supermarkets (Asda and Morrisons 850m away), medical centres</w:t>
      </w:r>
      <w:r w:rsidR="00B436FE">
        <w:rPr>
          <w:rFonts w:ascii="Perpetua" w:hAnsi="Perpetua"/>
          <w:lang w:val="en-GB"/>
        </w:rPr>
        <w:t xml:space="preserve"> (Poplar Medical Centre</w:t>
      </w:r>
      <w:r>
        <w:rPr>
          <w:rFonts w:ascii="Perpetua" w:hAnsi="Perpetua"/>
          <w:lang w:val="en-GB"/>
        </w:rPr>
        <w:t xml:space="preserve"> </w:t>
      </w:r>
      <w:r w:rsidR="00F75155">
        <w:rPr>
          <w:rFonts w:ascii="Perpetua" w:hAnsi="Perpetua"/>
          <w:lang w:val="en-GB"/>
        </w:rPr>
        <w:t xml:space="preserve">650m away) </w:t>
      </w:r>
      <w:r>
        <w:rPr>
          <w:rFonts w:ascii="Perpetua" w:hAnsi="Perpetua"/>
          <w:lang w:val="en-GB"/>
        </w:rPr>
        <w:t xml:space="preserve">and schools, </w:t>
      </w:r>
      <w:r w:rsidR="00B436FE">
        <w:rPr>
          <w:rFonts w:ascii="Perpetua" w:hAnsi="Perpetua"/>
          <w:lang w:val="en-GB"/>
        </w:rPr>
        <w:t>The Dean Primary School, St Charles RC Primary School, Co-Op Academy</w:t>
      </w:r>
      <w:r>
        <w:rPr>
          <w:rFonts w:ascii="Perpetua" w:hAnsi="Perpetua"/>
          <w:lang w:val="en-GB"/>
        </w:rPr>
        <w:t xml:space="preserve"> </w:t>
      </w:r>
      <w:r w:rsidR="00B436FE">
        <w:rPr>
          <w:rFonts w:ascii="Perpetua" w:hAnsi="Perpetua"/>
          <w:lang w:val="en-GB"/>
        </w:rPr>
        <w:t xml:space="preserve">and Moorside High School </w:t>
      </w:r>
      <w:r>
        <w:rPr>
          <w:rFonts w:ascii="Perpetua" w:hAnsi="Perpetua"/>
          <w:lang w:val="en-GB"/>
        </w:rPr>
        <w:t xml:space="preserve">all within </w:t>
      </w:r>
      <w:r w:rsidR="00B436FE">
        <w:rPr>
          <w:rFonts w:ascii="Perpetua" w:hAnsi="Perpetua"/>
          <w:lang w:val="en-GB"/>
        </w:rPr>
        <w:t>1km of the site.</w:t>
      </w:r>
    </w:p>
    <w:p w14:paraId="5822F333" w14:textId="77777777" w:rsidR="00F75155" w:rsidRPr="009C5EB8" w:rsidRDefault="00F75155" w:rsidP="008C2D66">
      <w:pPr>
        <w:rPr>
          <w:rFonts w:ascii="Perpetua" w:hAnsi="Perpetua"/>
          <w:lang w:val="en-GB"/>
        </w:rPr>
      </w:pPr>
    </w:p>
    <w:p w14:paraId="37055CB3" w14:textId="43A94DE5" w:rsidR="00E0146F" w:rsidRDefault="00E0146F" w:rsidP="008C2D66">
      <w:pPr>
        <w:rPr>
          <w:rFonts w:ascii="Perpetua" w:hAnsi="Perpetua"/>
          <w:lang w:val="en-GB"/>
        </w:rPr>
      </w:pPr>
    </w:p>
    <w:p w14:paraId="0CDA72C3" w14:textId="77777777" w:rsidR="00F75155" w:rsidRDefault="00F75155" w:rsidP="00F75155">
      <w:pPr>
        <w:rPr>
          <w:rFonts w:ascii="Perpetua" w:hAnsi="Perpetua"/>
          <w:lang w:val="en-GB"/>
        </w:rPr>
      </w:pPr>
      <w:r>
        <w:rPr>
          <w:rFonts w:ascii="Perpetua" w:hAnsi="Perpetua"/>
          <w:lang w:val="en-GB"/>
        </w:rPr>
        <w:t>Section 2 of the NPPF recognises the role of the planning system in providing the supply of housing required to meet the needs of present and future generations and the need to boost significantly the supply of housing.</w:t>
      </w:r>
    </w:p>
    <w:p w14:paraId="33715C3C" w14:textId="77777777" w:rsidR="00F75155" w:rsidRDefault="00F75155" w:rsidP="00F75155">
      <w:pPr>
        <w:rPr>
          <w:rFonts w:ascii="Perpetua" w:hAnsi="Perpetua"/>
          <w:lang w:val="en-GB"/>
        </w:rPr>
      </w:pPr>
    </w:p>
    <w:p w14:paraId="1EEC48E2" w14:textId="77777777" w:rsidR="00F75155" w:rsidRDefault="00F75155" w:rsidP="00F75155">
      <w:pPr>
        <w:rPr>
          <w:rFonts w:ascii="Perpetua" w:hAnsi="Perpetua"/>
          <w:lang w:val="en-GB"/>
        </w:rPr>
      </w:pPr>
      <w:r>
        <w:rPr>
          <w:rFonts w:ascii="Perpetua" w:hAnsi="Perpetua"/>
          <w:lang w:val="en-GB"/>
        </w:rPr>
        <w:t>The proposals would provide a form of lower cost housing which will meet a particular need, thereby making a small but positive contribution to the number of households and the mix of housing available.</w:t>
      </w:r>
    </w:p>
    <w:p w14:paraId="511E2767" w14:textId="77777777" w:rsidR="00F75155" w:rsidRPr="001D6A79" w:rsidRDefault="00F75155" w:rsidP="008C2D66">
      <w:pPr>
        <w:rPr>
          <w:rFonts w:ascii="Perpetua" w:hAnsi="Perpetua"/>
          <w:lang w:val="en-GB"/>
        </w:rPr>
      </w:pPr>
    </w:p>
    <w:sectPr w:rsidR="00F75155" w:rsidRPr="001D6A79" w:rsidSect="007C3F7F">
      <w:pgSz w:w="12240" w:h="15840"/>
      <w:pgMar w:top="0" w:right="1800" w:bottom="18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Perpetua">
    <w:panose1 w:val="02020502060401020303"/>
    <w:charset w:val="4D"/>
    <w:family w:val="roman"/>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11C58"/>
    <w:multiLevelType w:val="hybridMultilevel"/>
    <w:tmpl w:val="1132EE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20275F"/>
    <w:multiLevelType w:val="hybridMultilevel"/>
    <w:tmpl w:val="100CEC1C"/>
    <w:lvl w:ilvl="0" w:tplc="A332327C">
      <w:start w:val="1"/>
      <w:numFmt w:val="bullet"/>
      <w:lvlText w:val="-"/>
      <w:lvlJc w:val="left"/>
      <w:pPr>
        <w:ind w:left="720" w:hanging="360"/>
      </w:pPr>
      <w:rPr>
        <w:rFonts w:ascii="Perpetua" w:eastAsia="Times New Roman" w:hAnsi="Perpetu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AC046B"/>
    <w:multiLevelType w:val="hybridMultilevel"/>
    <w:tmpl w:val="2FBA825C"/>
    <w:lvl w:ilvl="0" w:tplc="FB5C9D54">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 w15:restartNumberingAfterBreak="0">
    <w:nsid w:val="64684403"/>
    <w:multiLevelType w:val="hybridMultilevel"/>
    <w:tmpl w:val="6F90891E"/>
    <w:lvl w:ilvl="0" w:tplc="559CC058">
      <w:start w:val="1"/>
      <w:numFmt w:val="bullet"/>
      <w:lvlText w:val="-"/>
      <w:lvlJc w:val="left"/>
      <w:pPr>
        <w:ind w:left="720" w:hanging="360"/>
      </w:pPr>
      <w:rPr>
        <w:rFonts w:ascii="Perpetua" w:eastAsia="Times New Roman" w:hAnsi="Perpetu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43C5"/>
    <w:rsid w:val="00000A93"/>
    <w:rsid w:val="000201C9"/>
    <w:rsid w:val="00020596"/>
    <w:rsid w:val="00024A9E"/>
    <w:rsid w:val="000326C9"/>
    <w:rsid w:val="00034D47"/>
    <w:rsid w:val="0004169F"/>
    <w:rsid w:val="000417A1"/>
    <w:rsid w:val="0004354C"/>
    <w:rsid w:val="00050BE1"/>
    <w:rsid w:val="00060D13"/>
    <w:rsid w:val="00070332"/>
    <w:rsid w:val="00093595"/>
    <w:rsid w:val="000A185D"/>
    <w:rsid w:val="000B26C5"/>
    <w:rsid w:val="000E067D"/>
    <w:rsid w:val="00112D6D"/>
    <w:rsid w:val="0011524E"/>
    <w:rsid w:val="00130DD7"/>
    <w:rsid w:val="001451D6"/>
    <w:rsid w:val="00167F60"/>
    <w:rsid w:val="00173AD3"/>
    <w:rsid w:val="00175FCB"/>
    <w:rsid w:val="001769EF"/>
    <w:rsid w:val="00191D76"/>
    <w:rsid w:val="001958A5"/>
    <w:rsid w:val="001A2936"/>
    <w:rsid w:val="001B1774"/>
    <w:rsid w:val="001C62AE"/>
    <w:rsid w:val="001D6A79"/>
    <w:rsid w:val="001E1595"/>
    <w:rsid w:val="001E19B5"/>
    <w:rsid w:val="001F3E41"/>
    <w:rsid w:val="002056A6"/>
    <w:rsid w:val="0021569F"/>
    <w:rsid w:val="00220919"/>
    <w:rsid w:val="002222C9"/>
    <w:rsid w:val="00232697"/>
    <w:rsid w:val="00234F40"/>
    <w:rsid w:val="00237660"/>
    <w:rsid w:val="00251165"/>
    <w:rsid w:val="00262B57"/>
    <w:rsid w:val="00271C1F"/>
    <w:rsid w:val="0027773C"/>
    <w:rsid w:val="0029425A"/>
    <w:rsid w:val="00297500"/>
    <w:rsid w:val="002B5CA9"/>
    <w:rsid w:val="002C0256"/>
    <w:rsid w:val="002D075E"/>
    <w:rsid w:val="002F0EDF"/>
    <w:rsid w:val="002F1DA5"/>
    <w:rsid w:val="0031103B"/>
    <w:rsid w:val="00326934"/>
    <w:rsid w:val="003337F6"/>
    <w:rsid w:val="00337B2C"/>
    <w:rsid w:val="0034402E"/>
    <w:rsid w:val="00344752"/>
    <w:rsid w:val="00386A31"/>
    <w:rsid w:val="003A740E"/>
    <w:rsid w:val="003D4D6E"/>
    <w:rsid w:val="003E2E07"/>
    <w:rsid w:val="003F617B"/>
    <w:rsid w:val="00436068"/>
    <w:rsid w:val="00453E1A"/>
    <w:rsid w:val="00475DA6"/>
    <w:rsid w:val="00493719"/>
    <w:rsid w:val="004B3B7C"/>
    <w:rsid w:val="004B4985"/>
    <w:rsid w:val="00500C06"/>
    <w:rsid w:val="00502500"/>
    <w:rsid w:val="00517460"/>
    <w:rsid w:val="00527F6A"/>
    <w:rsid w:val="00560AAE"/>
    <w:rsid w:val="005637F4"/>
    <w:rsid w:val="005639B7"/>
    <w:rsid w:val="0057438F"/>
    <w:rsid w:val="005929EB"/>
    <w:rsid w:val="00596CCE"/>
    <w:rsid w:val="005A6F42"/>
    <w:rsid w:val="005B3E05"/>
    <w:rsid w:val="005D0D31"/>
    <w:rsid w:val="005E2C27"/>
    <w:rsid w:val="005E68FF"/>
    <w:rsid w:val="005F0195"/>
    <w:rsid w:val="005F6CC6"/>
    <w:rsid w:val="00634840"/>
    <w:rsid w:val="0067303D"/>
    <w:rsid w:val="006A1C13"/>
    <w:rsid w:val="006A7A61"/>
    <w:rsid w:val="006B1C15"/>
    <w:rsid w:val="006D3ED0"/>
    <w:rsid w:val="006D43C5"/>
    <w:rsid w:val="006F6AF3"/>
    <w:rsid w:val="007064E7"/>
    <w:rsid w:val="00746BA5"/>
    <w:rsid w:val="00784815"/>
    <w:rsid w:val="007C3F7F"/>
    <w:rsid w:val="007D67A3"/>
    <w:rsid w:val="007E147E"/>
    <w:rsid w:val="007F1314"/>
    <w:rsid w:val="0080247D"/>
    <w:rsid w:val="00805DF0"/>
    <w:rsid w:val="00806FAD"/>
    <w:rsid w:val="00816590"/>
    <w:rsid w:val="008408E2"/>
    <w:rsid w:val="00850C35"/>
    <w:rsid w:val="00857F5E"/>
    <w:rsid w:val="00881977"/>
    <w:rsid w:val="00884357"/>
    <w:rsid w:val="008A0DBF"/>
    <w:rsid w:val="008A7617"/>
    <w:rsid w:val="008B7D4D"/>
    <w:rsid w:val="008C2D66"/>
    <w:rsid w:val="008D2040"/>
    <w:rsid w:val="008D6D3E"/>
    <w:rsid w:val="008E401B"/>
    <w:rsid w:val="008F16F8"/>
    <w:rsid w:val="00903F93"/>
    <w:rsid w:val="00905A24"/>
    <w:rsid w:val="009126E8"/>
    <w:rsid w:val="0091340E"/>
    <w:rsid w:val="00921D5F"/>
    <w:rsid w:val="00940CB5"/>
    <w:rsid w:val="00941682"/>
    <w:rsid w:val="00950165"/>
    <w:rsid w:val="009566FE"/>
    <w:rsid w:val="00970EBB"/>
    <w:rsid w:val="009744E5"/>
    <w:rsid w:val="00990E8F"/>
    <w:rsid w:val="009A4C75"/>
    <w:rsid w:val="009C5EB8"/>
    <w:rsid w:val="009C6A6D"/>
    <w:rsid w:val="009D6906"/>
    <w:rsid w:val="00A0065B"/>
    <w:rsid w:val="00A0298E"/>
    <w:rsid w:val="00A21582"/>
    <w:rsid w:val="00A318B1"/>
    <w:rsid w:val="00A401DC"/>
    <w:rsid w:val="00A65B32"/>
    <w:rsid w:val="00A704F1"/>
    <w:rsid w:val="00A716A0"/>
    <w:rsid w:val="00A80910"/>
    <w:rsid w:val="00A94550"/>
    <w:rsid w:val="00A96ACA"/>
    <w:rsid w:val="00AA28E1"/>
    <w:rsid w:val="00AA2FFC"/>
    <w:rsid w:val="00AB25A5"/>
    <w:rsid w:val="00AE00EC"/>
    <w:rsid w:val="00B31F5C"/>
    <w:rsid w:val="00B33855"/>
    <w:rsid w:val="00B35A1C"/>
    <w:rsid w:val="00B425F3"/>
    <w:rsid w:val="00B436FE"/>
    <w:rsid w:val="00B54630"/>
    <w:rsid w:val="00B64938"/>
    <w:rsid w:val="00B74466"/>
    <w:rsid w:val="00BB476B"/>
    <w:rsid w:val="00BE2D1A"/>
    <w:rsid w:val="00C07F2E"/>
    <w:rsid w:val="00C1412D"/>
    <w:rsid w:val="00C2034A"/>
    <w:rsid w:val="00C300F3"/>
    <w:rsid w:val="00C64467"/>
    <w:rsid w:val="00C70A28"/>
    <w:rsid w:val="00C72869"/>
    <w:rsid w:val="00C7668B"/>
    <w:rsid w:val="00C80447"/>
    <w:rsid w:val="00C857A4"/>
    <w:rsid w:val="00CA2A3D"/>
    <w:rsid w:val="00CC66DB"/>
    <w:rsid w:val="00CE4FE6"/>
    <w:rsid w:val="00CF3870"/>
    <w:rsid w:val="00CF5706"/>
    <w:rsid w:val="00CF6D7A"/>
    <w:rsid w:val="00CF79B7"/>
    <w:rsid w:val="00D04F4C"/>
    <w:rsid w:val="00D1011A"/>
    <w:rsid w:val="00D31182"/>
    <w:rsid w:val="00D37654"/>
    <w:rsid w:val="00D66721"/>
    <w:rsid w:val="00D7232C"/>
    <w:rsid w:val="00D73829"/>
    <w:rsid w:val="00DA5B3E"/>
    <w:rsid w:val="00DE35C4"/>
    <w:rsid w:val="00DE6CB6"/>
    <w:rsid w:val="00DF40FD"/>
    <w:rsid w:val="00E0146F"/>
    <w:rsid w:val="00E125D1"/>
    <w:rsid w:val="00E1410A"/>
    <w:rsid w:val="00E214CC"/>
    <w:rsid w:val="00E838F4"/>
    <w:rsid w:val="00EB3588"/>
    <w:rsid w:val="00EB4BDD"/>
    <w:rsid w:val="00ED26C7"/>
    <w:rsid w:val="00ED2BE3"/>
    <w:rsid w:val="00ED2DAF"/>
    <w:rsid w:val="00ED3D25"/>
    <w:rsid w:val="00EF463E"/>
    <w:rsid w:val="00EF5938"/>
    <w:rsid w:val="00F047B3"/>
    <w:rsid w:val="00F559F5"/>
    <w:rsid w:val="00F616C2"/>
    <w:rsid w:val="00F75155"/>
    <w:rsid w:val="00F947DC"/>
    <w:rsid w:val="00FA1C8B"/>
    <w:rsid w:val="00FB5B6F"/>
    <w:rsid w:val="00FD18EC"/>
    <w:rsid w:val="00FD68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601386D"/>
  <w14:defaultImageDpi w14:val="300"/>
  <w15:chartTrackingRefBased/>
  <w15:docId w15:val="{ABD39E5E-D592-C04F-8144-67AA3A119A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eturnAddress">
    <w:name w:val="Return Address"/>
    <w:basedOn w:val="Normal"/>
    <w:rsid w:val="00251165"/>
    <w:pPr>
      <w:keepLines/>
      <w:framePr w:w="3413" w:h="1022" w:hRule="exact" w:hSpace="187" w:wrap="notBeside" w:vAnchor="page" w:hAnchor="page" w:xAlign="right" w:y="721" w:anchorLock="1"/>
      <w:spacing w:line="200" w:lineRule="atLeast"/>
    </w:pPr>
    <w:rPr>
      <w:rFonts w:ascii="Arial" w:hAnsi="Arial" w:cs="Arial"/>
      <w:sz w:val="16"/>
      <w:szCs w:val="20"/>
      <w:lang w:val="en-GB"/>
    </w:rPr>
  </w:style>
  <w:style w:type="paragraph" w:customStyle="1" w:styleId="Default">
    <w:name w:val="Default"/>
    <w:rsid w:val="00921D5F"/>
    <w:pPr>
      <w:autoSpaceDE w:val="0"/>
      <w:autoSpaceDN w:val="0"/>
      <w:adjustRightInd w:val="0"/>
    </w:pPr>
    <w:rPr>
      <w:rFonts w:ascii="Calibri" w:hAnsi="Calibri" w:cs="Calibri"/>
      <w:color w:val="000000"/>
      <w:sz w:val="24"/>
      <w:szCs w:val="24"/>
      <w:lang w:val="en-US"/>
    </w:rPr>
  </w:style>
  <w:style w:type="paragraph" w:styleId="List">
    <w:name w:val="List"/>
    <w:basedOn w:val="Normal"/>
    <w:rsid w:val="0091340E"/>
    <w:pPr>
      <w:ind w:left="283" w:hanging="283"/>
    </w:pPr>
  </w:style>
  <w:style w:type="paragraph" w:styleId="BodyText">
    <w:name w:val="Body Text"/>
    <w:basedOn w:val="Normal"/>
    <w:link w:val="BodyTextChar"/>
    <w:rsid w:val="0091340E"/>
    <w:pPr>
      <w:spacing w:after="120"/>
    </w:pPr>
  </w:style>
  <w:style w:type="character" w:customStyle="1" w:styleId="BodyTextChar">
    <w:name w:val="Body Text Char"/>
    <w:link w:val="BodyText"/>
    <w:rsid w:val="0091340E"/>
    <w:rPr>
      <w:sz w:val="24"/>
      <w:szCs w:val="24"/>
      <w:lang w:val="en-US"/>
    </w:rPr>
  </w:style>
  <w:style w:type="paragraph" w:styleId="ListParagraph">
    <w:name w:val="List Paragraph"/>
    <w:basedOn w:val="Normal"/>
    <w:uiPriority w:val="72"/>
    <w:qFormat/>
    <w:rsid w:val="0091340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image" Target="media/image6.png"/><Relationship Id="rId5" Type="http://schemas.openxmlformats.org/officeDocument/2006/relationships/image" Target="media/image1.jpeg"/><Relationship Id="rId10" Type="http://schemas.openxmlformats.org/officeDocument/2006/relationships/package" Target="embeddings/Microsoft_Word_Document.docx"/><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206</TotalTime>
  <Pages>12</Pages>
  <Words>2697</Words>
  <Characters>15374</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DESIGN</vt:lpstr>
    </vt:vector>
  </TitlesOfParts>
  <Company>Architectural and Surveying Services</Company>
  <LinksUpToDate>false</LinksUpToDate>
  <CharactersWithSpaces>18035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DESIGN</dc:title>
  <dc:subject/>
  <dc:creator>Tony Lang</dc:creator>
  <cp:keywords/>
  <cp:lastModifiedBy>Microsoft Office User</cp:lastModifiedBy>
  <cp:revision>32</cp:revision>
  <cp:lastPrinted>2025-06-03T16:57:00Z</cp:lastPrinted>
  <dcterms:created xsi:type="dcterms:W3CDTF">2025-12-09T18:07:00Z</dcterms:created>
  <dcterms:modified xsi:type="dcterms:W3CDTF">2026-01-27T13:33:00Z</dcterms:modified>
</cp:coreProperties>
</file>