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0F64A7" w14:textId="6D7BB8A6" w:rsidR="00186100" w:rsidRDefault="000E1B6B">
      <w:r w:rsidRPr="000E1B6B">
        <w:rPr>
          <w:noProof/>
        </w:rPr>
        <w:drawing>
          <wp:inline distT="0" distB="0" distL="0" distR="0" wp14:anchorId="3E679D89" wp14:editId="0D5A97D7">
            <wp:extent cx="5727700" cy="61277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7700" cy="612775"/>
                    </a:xfrm>
                    <a:prstGeom prst="rect">
                      <a:avLst/>
                    </a:prstGeom>
                    <a:noFill/>
                    <a:ln>
                      <a:noFill/>
                    </a:ln>
                  </pic:spPr>
                </pic:pic>
              </a:graphicData>
            </a:graphic>
          </wp:inline>
        </w:drawing>
      </w:r>
    </w:p>
    <w:p w14:paraId="7F07AA1C" w14:textId="77777777" w:rsidR="000E1B6B" w:rsidRPr="000E1B6B" w:rsidRDefault="000E1B6B" w:rsidP="000E1B6B">
      <w:pPr>
        <w:rPr>
          <w:szCs w:val="20"/>
        </w:rPr>
      </w:pPr>
    </w:p>
    <w:tbl>
      <w:tblPr>
        <w:tblStyle w:val="TableGrid"/>
        <w:tblW w:w="0" w:type="auto"/>
        <w:tblBorders>
          <w:top w:val="single" w:sz="4" w:space="0" w:color="BFBFBF" w:themeColor="background1" w:themeShade="BF"/>
          <w:left w:val="none" w:sz="0" w:space="0" w:color="auto"/>
          <w:bottom w:val="single" w:sz="4" w:space="0" w:color="BFBFBF" w:themeColor="background1" w:themeShade="BF"/>
          <w:right w:val="none" w:sz="0" w:space="0" w:color="auto"/>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405"/>
        <w:gridCol w:w="6611"/>
      </w:tblGrid>
      <w:tr w:rsidR="000E1B6B" w14:paraId="5ECC5EB1" w14:textId="77777777" w:rsidTr="000F29CD">
        <w:tc>
          <w:tcPr>
            <w:tcW w:w="2405" w:type="dxa"/>
          </w:tcPr>
          <w:p w14:paraId="3CE4E3AD" w14:textId="7192A2DA" w:rsidR="000E1B6B" w:rsidRPr="000E1B6B" w:rsidRDefault="000E1B6B" w:rsidP="000E1B6B">
            <w:pPr>
              <w:rPr>
                <w:b/>
                <w:bCs/>
                <w:sz w:val="22"/>
              </w:rPr>
            </w:pPr>
            <w:r w:rsidRPr="000E1B6B">
              <w:rPr>
                <w:b/>
                <w:bCs/>
                <w:sz w:val="22"/>
              </w:rPr>
              <w:t>Application Ref.</w:t>
            </w:r>
          </w:p>
        </w:tc>
        <w:tc>
          <w:tcPr>
            <w:tcW w:w="6611" w:type="dxa"/>
          </w:tcPr>
          <w:p w14:paraId="33FF28C8" w14:textId="04286636" w:rsidR="000E1B6B" w:rsidRDefault="000E1B6B" w:rsidP="000E1B6B">
            <w:pPr>
              <w:rPr>
                <w:szCs w:val="20"/>
              </w:rPr>
            </w:pPr>
            <w:r w:rsidRPr="007210EC">
              <w:rPr>
                <w:rFonts w:eastAsia="Arial"/>
                <w:color w:val="181818"/>
                <w:szCs w:val="20"/>
              </w:rPr>
              <w:t>PA/2025/1773</w:t>
            </w:r>
          </w:p>
        </w:tc>
      </w:tr>
      <w:tr w:rsidR="000E1B6B" w14:paraId="1A3CC370" w14:textId="77777777" w:rsidTr="000F29CD">
        <w:tc>
          <w:tcPr>
            <w:tcW w:w="2405" w:type="dxa"/>
          </w:tcPr>
          <w:p w14:paraId="61598491" w14:textId="7E667503" w:rsidR="000E1B6B" w:rsidRPr="000E1B6B" w:rsidRDefault="000E1B6B" w:rsidP="000E1B6B">
            <w:pPr>
              <w:rPr>
                <w:b/>
                <w:bCs/>
                <w:sz w:val="22"/>
              </w:rPr>
            </w:pPr>
            <w:r w:rsidRPr="000E1B6B">
              <w:rPr>
                <w:b/>
                <w:bCs/>
                <w:sz w:val="22"/>
              </w:rPr>
              <w:t>Location</w:t>
            </w:r>
          </w:p>
        </w:tc>
        <w:tc>
          <w:tcPr>
            <w:tcW w:w="6611" w:type="dxa"/>
          </w:tcPr>
          <w:p w14:paraId="423F8777" w14:textId="56AE90EF" w:rsidR="000E1B6B" w:rsidRDefault="000E1B6B" w:rsidP="000E1B6B">
            <w:pPr>
              <w:rPr>
                <w:szCs w:val="20"/>
              </w:rPr>
            </w:pPr>
            <w:r w:rsidRPr="007210EC">
              <w:rPr>
                <w:rFonts w:eastAsia="Arial"/>
                <w:color w:val="181818"/>
                <w:szCs w:val="20"/>
              </w:rPr>
              <w:t xml:space="preserve">19 Mirfield Drive, </w:t>
            </w:r>
            <w:r w:rsidR="0003758D" w:rsidRPr="007210EC">
              <w:rPr>
                <w:rFonts w:eastAsia="Arial"/>
                <w:color w:val="181818"/>
                <w:szCs w:val="20"/>
              </w:rPr>
              <w:t>Eccles, Manchester</w:t>
            </w:r>
            <w:r w:rsidRPr="007210EC">
              <w:rPr>
                <w:rFonts w:eastAsia="Arial"/>
                <w:color w:val="181818"/>
                <w:szCs w:val="20"/>
              </w:rPr>
              <w:t>, M30 9LH</w:t>
            </w:r>
          </w:p>
        </w:tc>
      </w:tr>
      <w:tr w:rsidR="000E1B6B" w14:paraId="1BD4174D" w14:textId="77777777" w:rsidTr="000F29CD">
        <w:tc>
          <w:tcPr>
            <w:tcW w:w="2405" w:type="dxa"/>
          </w:tcPr>
          <w:p w14:paraId="2822660C" w14:textId="254DB1BC" w:rsidR="000E1B6B" w:rsidRPr="000E1B6B" w:rsidRDefault="000E1B6B" w:rsidP="000E1B6B">
            <w:pPr>
              <w:rPr>
                <w:b/>
                <w:bCs/>
                <w:sz w:val="22"/>
              </w:rPr>
            </w:pPr>
            <w:r w:rsidRPr="000E1B6B">
              <w:rPr>
                <w:b/>
                <w:bCs/>
                <w:sz w:val="22"/>
              </w:rPr>
              <w:t>Ward</w:t>
            </w:r>
          </w:p>
        </w:tc>
        <w:tc>
          <w:tcPr>
            <w:tcW w:w="6611" w:type="dxa"/>
          </w:tcPr>
          <w:p w14:paraId="4AB1A357" w14:textId="5EF5C3F4" w:rsidR="000E1B6B" w:rsidRDefault="000E1B6B" w:rsidP="000E1B6B">
            <w:pPr>
              <w:rPr>
                <w:szCs w:val="20"/>
              </w:rPr>
            </w:pPr>
            <w:r w:rsidRPr="007210EC">
              <w:rPr>
                <w:rFonts w:eastAsia="Arial"/>
                <w:color w:val="181818"/>
                <w:szCs w:val="20"/>
              </w:rPr>
              <w:t>Eccles Ward</w:t>
            </w:r>
          </w:p>
        </w:tc>
      </w:tr>
      <w:tr w:rsidR="000E1B6B" w14:paraId="2F6BA750" w14:textId="77777777" w:rsidTr="000F29CD">
        <w:tc>
          <w:tcPr>
            <w:tcW w:w="2405" w:type="dxa"/>
          </w:tcPr>
          <w:p w14:paraId="328E9E85" w14:textId="1BB37DE6" w:rsidR="000E1B6B" w:rsidRPr="000E1B6B" w:rsidRDefault="000E1B6B" w:rsidP="000E1B6B">
            <w:pPr>
              <w:rPr>
                <w:b/>
                <w:bCs/>
                <w:sz w:val="22"/>
              </w:rPr>
            </w:pPr>
            <w:r w:rsidRPr="000E1B6B">
              <w:rPr>
                <w:b/>
                <w:bCs/>
                <w:sz w:val="22"/>
              </w:rPr>
              <w:t>Applicant</w:t>
            </w:r>
          </w:p>
        </w:tc>
        <w:tc>
          <w:tcPr>
            <w:tcW w:w="6611" w:type="dxa"/>
          </w:tcPr>
          <w:p w14:paraId="24641AFA" w14:textId="117A3068" w:rsidR="000E1B6B" w:rsidRDefault="000E1B6B" w:rsidP="000E1B6B">
            <w:pPr>
              <w:rPr>
                <w:szCs w:val="20"/>
              </w:rPr>
            </w:pPr>
            <w:r w:rsidRPr="007210EC">
              <w:rPr>
                <w:rFonts w:eastAsia="Arial"/>
                <w:color w:val="181818"/>
                <w:szCs w:val="20"/>
              </w:rPr>
              <w:t>Charlie Lambert</w:t>
            </w:r>
          </w:p>
        </w:tc>
      </w:tr>
      <w:tr w:rsidR="000E1B6B" w14:paraId="1CD8B6E5" w14:textId="77777777" w:rsidTr="000F29CD">
        <w:tc>
          <w:tcPr>
            <w:tcW w:w="2405" w:type="dxa"/>
          </w:tcPr>
          <w:p w14:paraId="4FFE6E45" w14:textId="16951EFF" w:rsidR="000E1B6B" w:rsidRPr="000E1B6B" w:rsidRDefault="000E1B6B" w:rsidP="000E1B6B">
            <w:pPr>
              <w:rPr>
                <w:b/>
                <w:bCs/>
                <w:sz w:val="22"/>
              </w:rPr>
            </w:pPr>
            <w:r w:rsidRPr="000E1B6B">
              <w:rPr>
                <w:b/>
                <w:bCs/>
                <w:sz w:val="22"/>
              </w:rPr>
              <w:t>Proposal</w:t>
            </w:r>
          </w:p>
        </w:tc>
        <w:tc>
          <w:tcPr>
            <w:tcW w:w="6611" w:type="dxa"/>
          </w:tcPr>
          <w:p w14:paraId="6ED92E78" w14:textId="36EB9555" w:rsidR="000E1B6B" w:rsidRDefault="000E1B6B" w:rsidP="000E1B6B">
            <w:pPr>
              <w:rPr>
                <w:szCs w:val="20"/>
              </w:rPr>
            </w:pPr>
            <w:r w:rsidRPr="007210EC">
              <w:rPr>
                <w:rFonts w:eastAsia="Arial"/>
                <w:color w:val="181818"/>
                <w:szCs w:val="20"/>
              </w:rPr>
              <w:t>Proposed basement conversion, single-storey side extension, loft conversion with installation of roof lights to front roof slope and erection of rear dormer</w:t>
            </w:r>
          </w:p>
        </w:tc>
      </w:tr>
      <w:tr w:rsidR="000E1B6B" w14:paraId="1AFFCC44" w14:textId="77777777" w:rsidTr="000F29CD">
        <w:tc>
          <w:tcPr>
            <w:tcW w:w="2405" w:type="dxa"/>
          </w:tcPr>
          <w:p w14:paraId="40ED2810" w14:textId="76B9A8A0" w:rsidR="000E1B6B" w:rsidRPr="000E1B6B" w:rsidRDefault="000E1B6B" w:rsidP="000E1B6B">
            <w:pPr>
              <w:rPr>
                <w:b/>
                <w:bCs/>
                <w:sz w:val="22"/>
              </w:rPr>
            </w:pPr>
            <w:r w:rsidRPr="000E1B6B">
              <w:rPr>
                <w:b/>
                <w:bCs/>
                <w:sz w:val="22"/>
              </w:rPr>
              <w:t>Recommendation</w:t>
            </w:r>
          </w:p>
        </w:tc>
        <w:tc>
          <w:tcPr>
            <w:tcW w:w="6611" w:type="dxa"/>
          </w:tcPr>
          <w:p w14:paraId="6526C27B" w14:textId="44038F7C" w:rsidR="000E1B6B" w:rsidRDefault="000E1B6B" w:rsidP="000E1B6B">
            <w:pPr>
              <w:rPr>
                <w:szCs w:val="20"/>
              </w:rPr>
            </w:pPr>
            <w:r w:rsidRPr="007210EC">
              <w:rPr>
                <w:rFonts w:eastAsia="Arial"/>
                <w:color w:val="181818"/>
                <w:szCs w:val="20"/>
              </w:rPr>
              <w:t>Approve with Conditions</w:t>
            </w:r>
          </w:p>
        </w:tc>
      </w:tr>
    </w:tbl>
    <w:p w14:paraId="3C87BCB9" w14:textId="4A89FFE8" w:rsidR="000E1B6B" w:rsidRDefault="000E1B6B" w:rsidP="000E1B6B">
      <w:pPr>
        <w:rPr>
          <w:szCs w:val="20"/>
        </w:rPr>
      </w:pPr>
    </w:p>
    <w:p w14:paraId="597705B0" w14:textId="1D87BCD5" w:rsidR="000E1B6B" w:rsidRPr="000F29CD" w:rsidRDefault="0003758D" w:rsidP="000E1B6B">
      <w:pPr>
        <w:rPr>
          <w:b/>
          <w:bCs/>
          <w:sz w:val="22"/>
        </w:rPr>
      </w:pPr>
      <w:r w:rsidRPr="0003758D">
        <w:rPr>
          <w:noProof/>
          <w:szCs w:val="20"/>
        </w:rPr>
        <w:drawing>
          <wp:anchor distT="0" distB="0" distL="114300" distR="114300" simplePos="0" relativeHeight="251658240" behindDoc="0" locked="0" layoutInCell="1" allowOverlap="1" wp14:anchorId="05B0AD54" wp14:editId="7183E467">
            <wp:simplePos x="0" y="0"/>
            <wp:positionH relativeFrom="column">
              <wp:posOffset>-3810</wp:posOffset>
            </wp:positionH>
            <wp:positionV relativeFrom="paragraph">
              <wp:posOffset>262874</wp:posOffset>
            </wp:positionV>
            <wp:extent cx="5731510" cy="5209540"/>
            <wp:effectExtent l="0" t="0" r="2540" b="0"/>
            <wp:wrapTopAndBottom/>
            <wp:docPr id="463767635" name="Picture 1" descr="A map of a neighborhoo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3767635" name="Picture 1" descr="A map of a neighborhood&#10;&#10;AI-generated content may be incorrect."/>
                    <pic:cNvPicPr/>
                  </pic:nvPicPr>
                  <pic:blipFill>
                    <a:blip r:embed="rId9">
                      <a:extLst>
                        <a:ext uri="{28A0092B-C50C-407E-A947-70E740481C1C}">
                          <a14:useLocalDpi xmlns:a14="http://schemas.microsoft.com/office/drawing/2010/main" val="0"/>
                        </a:ext>
                      </a:extLst>
                    </a:blip>
                    <a:stretch>
                      <a:fillRect/>
                    </a:stretch>
                  </pic:blipFill>
                  <pic:spPr>
                    <a:xfrm>
                      <a:off x="0" y="0"/>
                      <a:ext cx="5731510" cy="5209540"/>
                    </a:xfrm>
                    <a:prstGeom prst="rect">
                      <a:avLst/>
                    </a:prstGeom>
                  </pic:spPr>
                </pic:pic>
              </a:graphicData>
            </a:graphic>
          </wp:anchor>
        </w:drawing>
      </w:r>
      <w:r w:rsidR="000E1B6B" w:rsidRPr="000F29CD">
        <w:rPr>
          <w:b/>
          <w:bCs/>
          <w:sz w:val="22"/>
        </w:rPr>
        <w:t>Location Plan</w:t>
      </w:r>
    </w:p>
    <w:p w14:paraId="24D52F44" w14:textId="4722CFB9" w:rsidR="000E1B6B" w:rsidRDefault="000E1B6B" w:rsidP="000E1B6B">
      <w:pPr>
        <w:rPr>
          <w:szCs w:val="20"/>
        </w:rPr>
      </w:pPr>
    </w:p>
    <w:p w14:paraId="0A821C81" w14:textId="044502ED" w:rsidR="000E1B6B" w:rsidRPr="000F29CD" w:rsidRDefault="000E1B6B" w:rsidP="000E1B6B">
      <w:pPr>
        <w:rPr>
          <w:b/>
          <w:bCs/>
          <w:sz w:val="22"/>
        </w:rPr>
      </w:pPr>
      <w:r w:rsidRPr="000F29CD">
        <w:rPr>
          <w:b/>
          <w:bCs/>
          <w:sz w:val="22"/>
        </w:rPr>
        <w:t>Description of Site and Surrounding Area</w:t>
      </w:r>
    </w:p>
    <w:p w14:paraId="36E4E2BD" w14:textId="77777777" w:rsidR="003A22A0" w:rsidRDefault="003A22A0" w:rsidP="003A22A0">
      <w:pPr>
        <w:pStyle w:val="MainBody"/>
        <w:numPr>
          <w:ilvl w:val="1"/>
          <w:numId w:val="0"/>
        </w:numPr>
        <w:spacing w:before="0"/>
        <w:jc w:val="left"/>
        <w:rPr>
          <w:rFonts w:eastAsia="Arial"/>
          <w:color w:val="181818"/>
        </w:rPr>
      </w:pPr>
    </w:p>
    <w:p w14:paraId="5361FC36" w14:textId="3D40F473" w:rsidR="000E1B6B" w:rsidRDefault="003A22A0" w:rsidP="003A22A0">
      <w:pPr>
        <w:pStyle w:val="MainBody"/>
        <w:numPr>
          <w:ilvl w:val="1"/>
          <w:numId w:val="0"/>
        </w:numPr>
        <w:spacing w:before="0"/>
        <w:jc w:val="left"/>
        <w:rPr>
          <w:rFonts w:eastAsia="Arial"/>
          <w:color w:val="181818"/>
        </w:rPr>
      </w:pPr>
      <w:r>
        <w:rPr>
          <w:rFonts w:eastAsia="Arial"/>
          <w:color w:val="181818"/>
        </w:rPr>
        <w:t xml:space="preserve">The application relates to a two storey </w:t>
      </w:r>
      <w:proofErr w:type="spellStart"/>
      <w:r>
        <w:rPr>
          <w:rFonts w:eastAsia="Arial"/>
          <w:color w:val="181818"/>
        </w:rPr>
        <w:t>semi detached</w:t>
      </w:r>
      <w:proofErr w:type="spellEnd"/>
      <w:r>
        <w:rPr>
          <w:rFonts w:eastAsia="Arial"/>
          <w:color w:val="181818"/>
        </w:rPr>
        <w:t xml:space="preserve"> property located on the west side of Mirfield Drive in Monton.</w:t>
      </w:r>
      <w:r w:rsidR="003A578A">
        <w:rPr>
          <w:rFonts w:eastAsia="Arial"/>
          <w:color w:val="181818"/>
        </w:rPr>
        <w:t xml:space="preserve"> The dwelling is faced largely in brick, beneath a pitched roof, and includes bay windows to the front and rear.</w:t>
      </w:r>
    </w:p>
    <w:p w14:paraId="014B96FE" w14:textId="77777777" w:rsidR="003A578A" w:rsidRDefault="003A578A" w:rsidP="003A22A0">
      <w:pPr>
        <w:pStyle w:val="MainBody"/>
        <w:numPr>
          <w:ilvl w:val="1"/>
          <w:numId w:val="0"/>
        </w:numPr>
        <w:spacing w:before="0"/>
        <w:jc w:val="left"/>
        <w:rPr>
          <w:rFonts w:eastAsia="Arial"/>
          <w:color w:val="181818"/>
        </w:rPr>
      </w:pPr>
    </w:p>
    <w:p w14:paraId="656E1734" w14:textId="7A34D635" w:rsidR="003A578A" w:rsidRDefault="003A578A" w:rsidP="003A22A0">
      <w:pPr>
        <w:pStyle w:val="MainBody"/>
        <w:numPr>
          <w:ilvl w:val="1"/>
          <w:numId w:val="0"/>
        </w:numPr>
        <w:spacing w:before="0"/>
        <w:jc w:val="left"/>
        <w:rPr>
          <w:rFonts w:eastAsia="Arial"/>
          <w:color w:val="181818"/>
        </w:rPr>
      </w:pPr>
      <w:r>
        <w:rPr>
          <w:rFonts w:eastAsia="Arial"/>
          <w:color w:val="181818"/>
        </w:rPr>
        <w:t xml:space="preserve">To the rear of the site lies </w:t>
      </w:r>
      <w:r w:rsidR="00B40C08">
        <w:rPr>
          <w:rFonts w:eastAsia="Arial"/>
          <w:color w:val="181818"/>
        </w:rPr>
        <w:t>The Blue Bell, a public house and locally listed building.</w:t>
      </w:r>
    </w:p>
    <w:p w14:paraId="4197B4F1" w14:textId="7DD768AA" w:rsidR="003A578A" w:rsidRDefault="003A578A" w:rsidP="003A22A0">
      <w:pPr>
        <w:pStyle w:val="MainBody"/>
        <w:numPr>
          <w:ilvl w:val="1"/>
          <w:numId w:val="0"/>
        </w:numPr>
        <w:spacing w:before="0"/>
        <w:jc w:val="left"/>
        <w:rPr>
          <w:rFonts w:eastAsia="Arial"/>
          <w:color w:val="181818"/>
        </w:rPr>
      </w:pPr>
      <w:r>
        <w:rPr>
          <w:rFonts w:ascii="Calibri" w:hAnsi="Calibri" w:cs="Calibri"/>
          <w:noProof/>
          <w:sz w:val="22"/>
          <w:szCs w:val="22"/>
        </w:rPr>
        <w:lastRenderedPageBreak/>
        <w:drawing>
          <wp:anchor distT="0" distB="0" distL="114300" distR="114300" simplePos="0" relativeHeight="251659264" behindDoc="0" locked="0" layoutInCell="1" allowOverlap="1" wp14:anchorId="6E60438E" wp14:editId="1FB4C83E">
            <wp:simplePos x="0" y="0"/>
            <wp:positionH relativeFrom="column">
              <wp:posOffset>0</wp:posOffset>
            </wp:positionH>
            <wp:positionV relativeFrom="paragraph">
              <wp:posOffset>0</wp:posOffset>
            </wp:positionV>
            <wp:extent cx="5731510" cy="3226435"/>
            <wp:effectExtent l="0" t="0" r="2540" b="0"/>
            <wp:wrapTopAndBottom/>
            <wp:docPr id="1402366522" name="Picture 1" descr="19 &#10;PE20 U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9 &#10;PE20 UL "/>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31510" cy="3226435"/>
                    </a:xfrm>
                    <a:prstGeom prst="rect">
                      <a:avLst/>
                    </a:prstGeom>
                    <a:noFill/>
                    <a:ln>
                      <a:noFill/>
                    </a:ln>
                  </pic:spPr>
                </pic:pic>
              </a:graphicData>
            </a:graphic>
          </wp:anchor>
        </w:drawing>
      </w:r>
    </w:p>
    <w:p w14:paraId="712B4709" w14:textId="77777777" w:rsidR="000E1B6B" w:rsidRDefault="000E1B6B" w:rsidP="000E1B6B">
      <w:pPr>
        <w:rPr>
          <w:szCs w:val="20"/>
        </w:rPr>
      </w:pPr>
    </w:p>
    <w:p w14:paraId="0E8F9F40" w14:textId="092F8B95" w:rsidR="000E1B6B" w:rsidRPr="000F29CD" w:rsidRDefault="000E1B6B" w:rsidP="000E1B6B">
      <w:pPr>
        <w:rPr>
          <w:b/>
          <w:bCs/>
          <w:sz w:val="22"/>
        </w:rPr>
      </w:pPr>
      <w:r w:rsidRPr="000F29CD">
        <w:rPr>
          <w:b/>
          <w:bCs/>
          <w:sz w:val="22"/>
        </w:rPr>
        <w:t>Description of Proposal</w:t>
      </w:r>
    </w:p>
    <w:p w14:paraId="60620B65" w14:textId="77777777" w:rsidR="000E1B6B" w:rsidRDefault="000E1B6B" w:rsidP="000E1B6B">
      <w:pPr>
        <w:pStyle w:val="MainBody"/>
        <w:numPr>
          <w:ilvl w:val="1"/>
          <w:numId w:val="0"/>
        </w:numPr>
        <w:spacing w:before="0"/>
        <w:ind w:left="576" w:hanging="576"/>
        <w:jc w:val="left"/>
        <w:rPr>
          <w:rFonts w:eastAsia="Arial"/>
          <w:color w:val="181818"/>
        </w:rPr>
      </w:pPr>
    </w:p>
    <w:p w14:paraId="7E710ABB" w14:textId="2F2B0A5F" w:rsidR="0095368E" w:rsidRDefault="0095368E" w:rsidP="008C4B47">
      <w:pPr>
        <w:pStyle w:val="MainBody"/>
        <w:numPr>
          <w:ilvl w:val="1"/>
          <w:numId w:val="0"/>
        </w:numPr>
        <w:spacing w:before="0"/>
        <w:jc w:val="left"/>
        <w:rPr>
          <w:rFonts w:eastAsia="Arial"/>
          <w:color w:val="181818"/>
        </w:rPr>
      </w:pPr>
      <w:r>
        <w:rPr>
          <w:rFonts w:eastAsia="Arial"/>
          <w:color w:val="181818"/>
        </w:rPr>
        <w:t>Planning permission is sought for a single storey side extension to the rear, off the existing two storey outrigger, in addition</w:t>
      </w:r>
      <w:r w:rsidR="008C4B47">
        <w:rPr>
          <w:rFonts w:eastAsia="Arial"/>
          <w:color w:val="181818"/>
        </w:rPr>
        <w:t xml:space="preserve"> to the erection of a rear dormer, installation of roof lights and conversion of a basement into a </w:t>
      </w:r>
      <w:r w:rsidR="00745AD2">
        <w:rPr>
          <w:rFonts w:eastAsia="Arial"/>
          <w:color w:val="181818"/>
        </w:rPr>
        <w:t>utility / home workshop</w:t>
      </w:r>
      <w:r w:rsidR="008C4B47">
        <w:rPr>
          <w:rFonts w:eastAsia="Arial"/>
          <w:color w:val="181818"/>
        </w:rPr>
        <w:t>.</w:t>
      </w:r>
      <w:r w:rsidR="00870FD5">
        <w:rPr>
          <w:rFonts w:eastAsia="Arial"/>
          <w:color w:val="181818"/>
        </w:rPr>
        <w:t xml:space="preserve"> </w:t>
      </w:r>
    </w:p>
    <w:p w14:paraId="3AD8AF1B" w14:textId="02F6E578" w:rsidR="00870FD5" w:rsidRDefault="00870FD5" w:rsidP="008C4B47">
      <w:pPr>
        <w:pStyle w:val="MainBody"/>
        <w:numPr>
          <w:ilvl w:val="1"/>
          <w:numId w:val="0"/>
        </w:numPr>
        <w:spacing w:before="0"/>
        <w:jc w:val="left"/>
        <w:rPr>
          <w:rFonts w:eastAsia="Arial"/>
          <w:color w:val="181818"/>
        </w:rPr>
      </w:pPr>
      <w:r>
        <w:rPr>
          <w:rFonts w:eastAsia="Arial"/>
          <w:color w:val="181818"/>
        </w:rPr>
        <w:br/>
        <w:t xml:space="preserve">The dormer would facilitate the provision additional living accommodation in the form of a study and new bedroom with ensuite. The </w:t>
      </w:r>
      <w:r w:rsidR="00D95749">
        <w:rPr>
          <w:rFonts w:eastAsia="Arial"/>
          <w:color w:val="181818"/>
        </w:rPr>
        <w:t>ground floor extension would allow for additional living / dining / kitchen space.</w:t>
      </w:r>
    </w:p>
    <w:p w14:paraId="7BB7A614" w14:textId="77777777" w:rsidR="00D95749" w:rsidRDefault="00D95749" w:rsidP="008C4B47">
      <w:pPr>
        <w:pStyle w:val="MainBody"/>
        <w:numPr>
          <w:ilvl w:val="1"/>
          <w:numId w:val="0"/>
        </w:numPr>
        <w:spacing w:before="0"/>
        <w:jc w:val="left"/>
        <w:rPr>
          <w:rFonts w:eastAsia="Arial"/>
          <w:color w:val="181818"/>
        </w:rPr>
      </w:pPr>
    </w:p>
    <w:p w14:paraId="5FFE2391" w14:textId="080E0C9D" w:rsidR="00D95749" w:rsidRDefault="00D95749" w:rsidP="008C4B47">
      <w:pPr>
        <w:pStyle w:val="MainBody"/>
        <w:numPr>
          <w:ilvl w:val="1"/>
          <w:numId w:val="0"/>
        </w:numPr>
        <w:spacing w:before="0"/>
        <w:jc w:val="left"/>
        <w:rPr>
          <w:rFonts w:eastAsia="Arial"/>
          <w:color w:val="181818"/>
        </w:rPr>
      </w:pPr>
      <w:r w:rsidRPr="00745AD2">
        <w:rPr>
          <w:rFonts w:eastAsia="Arial"/>
          <w:noProof/>
          <w:color w:val="181818"/>
        </w:rPr>
        <w:drawing>
          <wp:anchor distT="0" distB="0" distL="114300" distR="114300" simplePos="0" relativeHeight="251660288" behindDoc="0" locked="0" layoutInCell="1" allowOverlap="1" wp14:anchorId="7F3759C4" wp14:editId="19E58AAF">
            <wp:simplePos x="0" y="0"/>
            <wp:positionH relativeFrom="column">
              <wp:posOffset>0</wp:posOffset>
            </wp:positionH>
            <wp:positionV relativeFrom="paragraph">
              <wp:posOffset>208689</wp:posOffset>
            </wp:positionV>
            <wp:extent cx="4305782" cy="3658463"/>
            <wp:effectExtent l="0" t="0" r="0" b="0"/>
            <wp:wrapTopAndBottom/>
            <wp:docPr id="144072608" name="Picture 5" descr="A blueprint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072608" name="Picture 5" descr="A blueprint of a house&#10;&#10;AI-generated content may be incorrect."/>
                    <pic:cNvPicPr>
                      <a:picLocks noChangeAspect="1" noChangeArrowheads="1"/>
                    </pic:cNvPicPr>
                  </pic:nvPicPr>
                  <pic:blipFill rotWithShape="1">
                    <a:blip r:embed="rId11">
                      <a:extLst>
                        <a:ext uri="{28A0092B-C50C-407E-A947-70E740481C1C}">
                          <a14:useLocalDpi xmlns:a14="http://schemas.microsoft.com/office/drawing/2010/main" val="0"/>
                        </a:ext>
                      </a:extLst>
                    </a:blip>
                    <a:srcRect t="3966" b="2473"/>
                    <a:stretch>
                      <a:fillRect/>
                    </a:stretch>
                  </pic:blipFill>
                  <pic:spPr bwMode="auto">
                    <a:xfrm>
                      <a:off x="0" y="0"/>
                      <a:ext cx="4308453" cy="366073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eastAsia="Arial"/>
          <w:color w:val="181818"/>
        </w:rPr>
        <w:t>Both extensions would be faced in materials to match those of the existing dwelling.</w:t>
      </w:r>
    </w:p>
    <w:p w14:paraId="0FA7107F" w14:textId="562E065C" w:rsidR="00745AD2" w:rsidRDefault="00D95749" w:rsidP="008C4B47">
      <w:pPr>
        <w:pStyle w:val="MainBody"/>
        <w:numPr>
          <w:ilvl w:val="1"/>
          <w:numId w:val="0"/>
        </w:numPr>
        <w:spacing w:before="0"/>
        <w:jc w:val="left"/>
        <w:rPr>
          <w:rFonts w:eastAsia="Arial"/>
          <w:color w:val="181818"/>
        </w:rPr>
      </w:pPr>
      <w:r w:rsidRPr="00870FD5">
        <w:rPr>
          <w:rFonts w:eastAsia="Arial"/>
          <w:noProof/>
          <w:color w:val="181818"/>
        </w:rPr>
        <w:lastRenderedPageBreak/>
        <w:drawing>
          <wp:anchor distT="0" distB="0" distL="114300" distR="114300" simplePos="0" relativeHeight="251662336" behindDoc="0" locked="0" layoutInCell="1" allowOverlap="1" wp14:anchorId="211DC3A2" wp14:editId="6564C5F3">
            <wp:simplePos x="0" y="0"/>
            <wp:positionH relativeFrom="column">
              <wp:posOffset>2766711</wp:posOffset>
            </wp:positionH>
            <wp:positionV relativeFrom="paragraph">
              <wp:posOffset>346</wp:posOffset>
            </wp:positionV>
            <wp:extent cx="3361055" cy="2494915"/>
            <wp:effectExtent l="0" t="0" r="0" b="635"/>
            <wp:wrapTopAndBottom/>
            <wp:docPr id="293689091" name="Picture 1" descr="A blueprint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689091" name="Picture 1" descr="A blueprint of a house&#10;&#10;AI-generated content may be incorrect."/>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361055" cy="2494915"/>
                    </a:xfrm>
                    <a:prstGeom prst="rect">
                      <a:avLst/>
                    </a:prstGeom>
                  </pic:spPr>
                </pic:pic>
              </a:graphicData>
            </a:graphic>
            <wp14:sizeRelH relativeFrom="margin">
              <wp14:pctWidth>0</wp14:pctWidth>
            </wp14:sizeRelH>
            <wp14:sizeRelV relativeFrom="margin">
              <wp14:pctHeight>0</wp14:pctHeight>
            </wp14:sizeRelV>
          </wp:anchor>
        </w:drawing>
      </w:r>
      <w:r w:rsidRPr="00745AD2">
        <w:rPr>
          <w:rFonts w:eastAsia="Arial"/>
          <w:noProof/>
          <w:color w:val="181818"/>
        </w:rPr>
        <w:drawing>
          <wp:anchor distT="0" distB="0" distL="114300" distR="114300" simplePos="0" relativeHeight="251661312" behindDoc="0" locked="0" layoutInCell="1" allowOverlap="1" wp14:anchorId="0E586DCA" wp14:editId="1642A38E">
            <wp:simplePos x="0" y="0"/>
            <wp:positionH relativeFrom="column">
              <wp:posOffset>0</wp:posOffset>
            </wp:positionH>
            <wp:positionV relativeFrom="paragraph">
              <wp:posOffset>0</wp:posOffset>
            </wp:positionV>
            <wp:extent cx="2514600" cy="4851400"/>
            <wp:effectExtent l="0" t="0" r="0" b="6350"/>
            <wp:wrapTopAndBottom/>
            <wp:docPr id="1433151337" name="Picture 4" descr="A drawing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151337" name="Picture 4" descr="A drawing of a house&#10;&#10;AI-generated content may be incorrec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14600" cy="4851400"/>
                    </a:xfrm>
                    <a:prstGeom prst="rect">
                      <a:avLst/>
                    </a:prstGeom>
                    <a:noFill/>
                    <a:ln>
                      <a:noFill/>
                    </a:ln>
                  </pic:spPr>
                </pic:pic>
              </a:graphicData>
            </a:graphic>
          </wp:anchor>
        </w:drawing>
      </w:r>
    </w:p>
    <w:p w14:paraId="2D622AEC" w14:textId="77777777" w:rsidR="000E1B6B" w:rsidRDefault="000E1B6B" w:rsidP="000E1B6B">
      <w:pPr>
        <w:rPr>
          <w:szCs w:val="20"/>
        </w:rPr>
      </w:pPr>
    </w:p>
    <w:p w14:paraId="153EF7B4" w14:textId="7FE6DCC0" w:rsidR="000E1B6B" w:rsidRPr="000F29CD" w:rsidRDefault="000E1B6B" w:rsidP="000E1B6B">
      <w:pPr>
        <w:rPr>
          <w:b/>
          <w:bCs/>
          <w:sz w:val="22"/>
        </w:rPr>
      </w:pPr>
      <w:r w:rsidRPr="000F29CD">
        <w:rPr>
          <w:b/>
          <w:bCs/>
          <w:sz w:val="22"/>
        </w:rPr>
        <w:t>Relevant Planning History</w:t>
      </w:r>
    </w:p>
    <w:p w14:paraId="50E43C2E" w14:textId="6E5F566F" w:rsidR="000E1B6B" w:rsidRPr="00D95749" w:rsidRDefault="00D95749" w:rsidP="00D95749">
      <w:pPr>
        <w:pStyle w:val="NormalWeb"/>
        <w:spacing w:after="240" w:afterAutospacing="0"/>
        <w:divId w:val="365298360"/>
        <w:rPr>
          <w:rFonts w:ascii="Arial" w:hAnsi="Arial" w:cs="Arial"/>
          <w:b/>
          <w:bCs/>
          <w:color w:val="000000"/>
          <w:sz w:val="20"/>
          <w:szCs w:val="20"/>
        </w:rPr>
      </w:pPr>
      <w:r w:rsidRPr="00D95749">
        <w:rPr>
          <w:rStyle w:val="Strong"/>
          <w:rFonts w:ascii="Arial" w:hAnsi="Arial" w:cs="Arial"/>
          <w:b w:val="0"/>
          <w:bCs w:val="0"/>
          <w:color w:val="000000"/>
          <w:sz w:val="20"/>
          <w:szCs w:val="20"/>
        </w:rPr>
        <w:t>None</w:t>
      </w:r>
    </w:p>
    <w:p w14:paraId="2A00755B" w14:textId="4752FB1E" w:rsidR="000E1B6B" w:rsidRPr="000F29CD" w:rsidRDefault="000E1B6B" w:rsidP="000E1B6B">
      <w:pPr>
        <w:rPr>
          <w:b/>
          <w:bCs/>
          <w:sz w:val="22"/>
        </w:rPr>
      </w:pPr>
      <w:r w:rsidRPr="000F29CD">
        <w:rPr>
          <w:b/>
          <w:bCs/>
          <w:sz w:val="22"/>
        </w:rPr>
        <w:t>Publicity</w:t>
      </w:r>
    </w:p>
    <w:p w14:paraId="0BB172B3" w14:textId="7915D034" w:rsidR="000E1B6B" w:rsidRDefault="00CE3474" w:rsidP="00D95749">
      <w:pPr>
        <w:pStyle w:val="NormalWeb"/>
        <w:rPr>
          <w:szCs w:val="20"/>
        </w:rPr>
      </w:pPr>
      <w:r>
        <w:rPr>
          <w:rFonts w:ascii="Arial" w:hAnsi="Arial" w:cs="Arial"/>
          <w:color w:val="000000"/>
          <w:sz w:val="20"/>
          <w:szCs w:val="20"/>
        </w:rPr>
        <w:t xml:space="preserve">Neighbours - Publicity Start Date - 22 December 2025 </w:t>
      </w:r>
    </w:p>
    <w:p w14:paraId="538AC67C" w14:textId="77777777" w:rsidR="00A31665" w:rsidRDefault="000E1B6B" w:rsidP="00A31665">
      <w:pPr>
        <w:rPr>
          <w:b/>
          <w:bCs/>
          <w:sz w:val="22"/>
        </w:rPr>
      </w:pPr>
      <w:r w:rsidRPr="000F29CD">
        <w:rPr>
          <w:b/>
          <w:bCs/>
          <w:sz w:val="22"/>
        </w:rPr>
        <w:t>Neighbour Notification</w:t>
      </w:r>
    </w:p>
    <w:p w14:paraId="3F77412E" w14:textId="29AFACF4" w:rsidR="00A31665" w:rsidRPr="00A31665" w:rsidRDefault="00A31665" w:rsidP="00A31665">
      <w:pPr>
        <w:rPr>
          <w:b/>
          <w:bCs/>
          <w:sz w:val="22"/>
        </w:rPr>
      </w:pPr>
      <w:r w:rsidRPr="00A31665">
        <w:rPr>
          <w:rFonts w:eastAsia="Arial"/>
          <w:color w:val="181818"/>
          <w:kern w:val="0"/>
          <w:szCs w:val="20"/>
          <w14:ligatures w14:val="none"/>
        </w:rPr>
        <w:t>Below is a summary of the comments that have been received on this application.  The key material planning considerations are discussed within the appraisal section of this report.</w:t>
      </w:r>
    </w:p>
    <w:p w14:paraId="0D73AFF5" w14:textId="49A08973" w:rsidR="00CE3474" w:rsidRPr="00055426" w:rsidRDefault="00055426" w:rsidP="00055426">
      <w:pPr>
        <w:pStyle w:val="MainBody"/>
        <w:numPr>
          <w:ilvl w:val="1"/>
          <w:numId w:val="0"/>
        </w:numPr>
        <w:spacing w:before="0"/>
        <w:jc w:val="left"/>
        <w:rPr>
          <w:rFonts w:eastAsia="Arial"/>
          <w:color w:val="181818"/>
        </w:rPr>
      </w:pPr>
      <w:r>
        <w:rPr>
          <w:rFonts w:eastAsia="Arial"/>
          <w:color w:val="181818"/>
        </w:rPr>
        <w:br/>
      </w:r>
      <w:r w:rsidR="00CE3474">
        <w:rPr>
          <w:color w:val="000000"/>
        </w:rPr>
        <w:t>The number of neighbouring properties notified - 7</w:t>
      </w:r>
    </w:p>
    <w:p w14:paraId="2A31F756" w14:textId="77777777" w:rsidR="00CE3474" w:rsidRDefault="00CE3474">
      <w:pPr>
        <w:pStyle w:val="NormalWeb"/>
        <w:divId w:val="745960863"/>
        <w:rPr>
          <w:rFonts w:ascii="Arial" w:hAnsi="Arial" w:cs="Arial"/>
          <w:color w:val="000000"/>
          <w:sz w:val="20"/>
          <w:szCs w:val="20"/>
        </w:rPr>
      </w:pPr>
      <w:r>
        <w:rPr>
          <w:rStyle w:val="Strong"/>
          <w:rFonts w:ascii="Arial" w:hAnsi="Arial" w:cs="Arial"/>
          <w:color w:val="000000"/>
          <w:sz w:val="20"/>
          <w:szCs w:val="20"/>
        </w:rPr>
        <w:t>Representations from neighbours and members of the public</w:t>
      </w:r>
    </w:p>
    <w:p w14:paraId="4461A045" w14:textId="53B3623F" w:rsidR="000E1B6B" w:rsidRPr="00D95749" w:rsidRDefault="00D95749" w:rsidP="00D95749">
      <w:pPr>
        <w:pStyle w:val="NormalWeb"/>
        <w:divId w:val="745960863"/>
        <w:rPr>
          <w:rFonts w:ascii="Arial" w:hAnsi="Arial" w:cs="Arial"/>
          <w:color w:val="000000"/>
          <w:sz w:val="20"/>
          <w:szCs w:val="20"/>
        </w:rPr>
      </w:pPr>
      <w:r>
        <w:rPr>
          <w:rFonts w:ascii="Arial" w:hAnsi="Arial" w:cs="Arial"/>
          <w:color w:val="000000"/>
          <w:sz w:val="20"/>
          <w:szCs w:val="20"/>
        </w:rPr>
        <w:t>None</w:t>
      </w:r>
    </w:p>
    <w:p w14:paraId="4C37FECA" w14:textId="5E698289" w:rsidR="000E1B6B" w:rsidRPr="000F29CD" w:rsidRDefault="000E1B6B" w:rsidP="000E1B6B">
      <w:pPr>
        <w:rPr>
          <w:b/>
          <w:bCs/>
          <w:sz w:val="22"/>
        </w:rPr>
      </w:pPr>
      <w:r w:rsidRPr="000F29CD">
        <w:rPr>
          <w:b/>
          <w:bCs/>
          <w:sz w:val="22"/>
        </w:rPr>
        <w:t>Consultations</w:t>
      </w:r>
    </w:p>
    <w:p w14:paraId="5BB4CDF8" w14:textId="77777777" w:rsidR="000E1B6B" w:rsidRPr="000E1B6B" w:rsidRDefault="000E1B6B" w:rsidP="000E1B6B">
      <w:pPr>
        <w:pStyle w:val="MainBody"/>
        <w:numPr>
          <w:ilvl w:val="1"/>
          <w:numId w:val="0"/>
        </w:numPr>
        <w:spacing w:before="0"/>
        <w:ind w:left="576" w:hanging="576"/>
        <w:contextualSpacing/>
        <w:jc w:val="left"/>
        <w:rPr>
          <w:rFonts w:eastAsia="Arial"/>
          <w:color w:val="181818"/>
        </w:rPr>
      </w:pPr>
    </w:p>
    <w:p w14:paraId="00ABA11B" w14:textId="6D760683" w:rsidR="000E1B6B" w:rsidRDefault="00D95749" w:rsidP="000E1B6B">
      <w:pPr>
        <w:rPr>
          <w:rFonts w:eastAsia="Arial"/>
          <w:color w:val="181818"/>
          <w:kern w:val="0"/>
          <w:szCs w:val="20"/>
          <w14:ligatures w14:val="none"/>
        </w:rPr>
      </w:pPr>
      <w:r>
        <w:rPr>
          <w:rFonts w:eastAsia="Arial"/>
          <w:color w:val="181818"/>
          <w:kern w:val="0"/>
          <w:szCs w:val="20"/>
          <w14:ligatures w14:val="none"/>
        </w:rPr>
        <w:t>None</w:t>
      </w:r>
    </w:p>
    <w:p w14:paraId="5769E584" w14:textId="77777777" w:rsidR="00D95749" w:rsidRDefault="00D95749" w:rsidP="000E1B6B">
      <w:pPr>
        <w:rPr>
          <w:szCs w:val="20"/>
        </w:rPr>
      </w:pPr>
    </w:p>
    <w:p w14:paraId="6F085B01" w14:textId="1EE30198" w:rsidR="000E1B6B" w:rsidRPr="000F29CD" w:rsidRDefault="000E1B6B" w:rsidP="000E1B6B">
      <w:pPr>
        <w:rPr>
          <w:b/>
          <w:bCs/>
          <w:sz w:val="22"/>
        </w:rPr>
      </w:pPr>
      <w:r w:rsidRPr="000F29CD">
        <w:rPr>
          <w:b/>
          <w:bCs/>
          <w:sz w:val="22"/>
        </w:rPr>
        <w:t>Planning Policy</w:t>
      </w:r>
    </w:p>
    <w:p w14:paraId="7513050A" w14:textId="77777777" w:rsidR="00FE1B2A" w:rsidRPr="00FE1B2A" w:rsidRDefault="00FE1B2A" w:rsidP="00FE1B2A">
      <w:pPr>
        <w:pStyle w:val="MainBody"/>
        <w:numPr>
          <w:ilvl w:val="1"/>
          <w:numId w:val="0"/>
        </w:numPr>
        <w:spacing w:before="0"/>
        <w:ind w:left="576" w:hanging="576"/>
        <w:contextualSpacing/>
        <w:jc w:val="left"/>
        <w:rPr>
          <w:rFonts w:eastAsia="Arial"/>
          <w:color w:val="181818"/>
          <w:u w:val="single"/>
        </w:rPr>
      </w:pPr>
      <w:r w:rsidRPr="00FE1B2A">
        <w:rPr>
          <w:rFonts w:eastAsia="Arial"/>
          <w:color w:val="181818"/>
          <w:u w:val="single"/>
        </w:rPr>
        <w:lastRenderedPageBreak/>
        <w:t>Salford Local Plan: Development Management Policies and Designations (SLP:DMP)</w:t>
      </w:r>
    </w:p>
    <w:p w14:paraId="5EC3B340" w14:textId="77777777" w:rsidR="00FE1B2A" w:rsidRDefault="00FE1B2A" w:rsidP="00FE1B2A">
      <w:pPr>
        <w:rPr>
          <w:rFonts w:eastAsia="Arial"/>
        </w:rPr>
      </w:pPr>
      <w:r w:rsidRPr="007210EC">
        <w:rPr>
          <w:rFonts w:eastAsia="Arial"/>
        </w:rPr>
        <w:t>Policy D1</w:t>
      </w:r>
      <w:r>
        <w:rPr>
          <w:rFonts w:eastAsia="Arial"/>
        </w:rPr>
        <w:tab/>
      </w:r>
      <w:r w:rsidRPr="007210EC">
        <w:rPr>
          <w:rFonts w:eastAsia="Arial"/>
        </w:rPr>
        <w:t>Design principles</w:t>
      </w:r>
    </w:p>
    <w:p w14:paraId="14C09397" w14:textId="77777777" w:rsidR="00FE1B2A" w:rsidRDefault="00FE1B2A" w:rsidP="00FE1B2A">
      <w:pPr>
        <w:rPr>
          <w:rFonts w:eastAsia="Arial"/>
        </w:rPr>
      </w:pPr>
      <w:r w:rsidRPr="007210EC">
        <w:rPr>
          <w:rFonts w:eastAsia="Arial"/>
        </w:rPr>
        <w:t>Policy D2</w:t>
      </w:r>
      <w:r>
        <w:rPr>
          <w:rFonts w:eastAsia="Arial"/>
        </w:rPr>
        <w:tab/>
      </w:r>
      <w:r w:rsidRPr="007210EC">
        <w:rPr>
          <w:rFonts w:eastAsia="Arial"/>
        </w:rPr>
        <w:t>Local character and distinctiveness</w:t>
      </w:r>
    </w:p>
    <w:p w14:paraId="3AEACC91" w14:textId="77777777" w:rsidR="00FE1B2A" w:rsidRDefault="00FE1B2A" w:rsidP="00FE1B2A">
      <w:pPr>
        <w:rPr>
          <w:rFonts w:eastAsia="Arial"/>
        </w:rPr>
      </w:pPr>
      <w:r w:rsidRPr="007210EC">
        <w:rPr>
          <w:rFonts w:eastAsia="Arial"/>
        </w:rPr>
        <w:t>Policy D3</w:t>
      </w:r>
      <w:r>
        <w:rPr>
          <w:rFonts w:eastAsia="Arial"/>
        </w:rPr>
        <w:tab/>
      </w:r>
      <w:r w:rsidRPr="007210EC">
        <w:rPr>
          <w:rFonts w:eastAsia="Arial"/>
        </w:rPr>
        <w:t>Layout and access</w:t>
      </w:r>
    </w:p>
    <w:p w14:paraId="5CB69FCE" w14:textId="77777777" w:rsidR="00FE1B2A" w:rsidRDefault="00FE1B2A" w:rsidP="00FE1B2A">
      <w:pPr>
        <w:rPr>
          <w:rFonts w:eastAsia="Arial"/>
        </w:rPr>
      </w:pPr>
      <w:r w:rsidRPr="007210EC">
        <w:rPr>
          <w:rFonts w:eastAsia="Arial"/>
        </w:rPr>
        <w:t>Policy D5</w:t>
      </w:r>
      <w:r>
        <w:rPr>
          <w:rFonts w:eastAsia="Arial"/>
        </w:rPr>
        <w:tab/>
      </w:r>
      <w:r w:rsidRPr="007210EC">
        <w:rPr>
          <w:rFonts w:eastAsia="Arial"/>
        </w:rPr>
        <w:t>Amenity</w:t>
      </w:r>
    </w:p>
    <w:p w14:paraId="651D8676" w14:textId="77777777" w:rsidR="00FE1B2A" w:rsidRDefault="00FE1B2A" w:rsidP="00FE1B2A">
      <w:pPr>
        <w:rPr>
          <w:rFonts w:eastAsia="Arial"/>
        </w:rPr>
      </w:pPr>
      <w:r w:rsidRPr="007210EC">
        <w:rPr>
          <w:rFonts w:eastAsia="Arial"/>
        </w:rPr>
        <w:t>Policy D8</w:t>
      </w:r>
      <w:r>
        <w:rPr>
          <w:rFonts w:eastAsia="Arial"/>
        </w:rPr>
        <w:tab/>
      </w:r>
      <w:r w:rsidRPr="007210EC">
        <w:rPr>
          <w:rFonts w:eastAsia="Arial"/>
        </w:rPr>
        <w:t>Alterations and extensions</w:t>
      </w:r>
    </w:p>
    <w:p w14:paraId="38BC5AE6" w14:textId="77777777" w:rsidR="00FE1B2A" w:rsidRPr="003D2E77" w:rsidRDefault="00FE1B2A" w:rsidP="00FE1B2A">
      <w:pPr>
        <w:rPr>
          <w:rFonts w:eastAsia="Arial"/>
        </w:rPr>
      </w:pPr>
      <w:r w:rsidRPr="003D2E77">
        <w:rPr>
          <w:rFonts w:eastAsia="Arial"/>
        </w:rPr>
        <w:t>Policy HE1</w:t>
      </w:r>
      <w:r w:rsidRPr="003D2E77">
        <w:rPr>
          <w:rFonts w:eastAsia="Arial"/>
        </w:rPr>
        <w:tab/>
        <w:t>Heritage protection</w:t>
      </w:r>
    </w:p>
    <w:p w14:paraId="2CF7F0F6" w14:textId="77777777" w:rsidR="00FE1B2A" w:rsidRPr="003D2E77" w:rsidRDefault="00FE1B2A" w:rsidP="00FE1B2A">
      <w:pPr>
        <w:rPr>
          <w:rFonts w:eastAsia="Arial"/>
        </w:rPr>
      </w:pPr>
      <w:r w:rsidRPr="003D2E77">
        <w:rPr>
          <w:rFonts w:eastAsia="Arial"/>
        </w:rPr>
        <w:t>Policy HE2</w:t>
      </w:r>
      <w:r w:rsidRPr="003D2E77">
        <w:rPr>
          <w:rFonts w:eastAsia="Arial"/>
        </w:rPr>
        <w:tab/>
        <w:t>Managing change across historic areas</w:t>
      </w:r>
    </w:p>
    <w:p w14:paraId="1101017D" w14:textId="77777777" w:rsidR="00FE1B2A" w:rsidRDefault="00FE1B2A" w:rsidP="000E1B6B">
      <w:pPr>
        <w:rPr>
          <w:szCs w:val="20"/>
        </w:rPr>
      </w:pPr>
    </w:p>
    <w:p w14:paraId="54478081" w14:textId="6F570E71" w:rsidR="000E1B6B" w:rsidRPr="000F29CD" w:rsidRDefault="000E1B6B" w:rsidP="000E1B6B">
      <w:pPr>
        <w:rPr>
          <w:b/>
          <w:bCs/>
          <w:sz w:val="22"/>
        </w:rPr>
      </w:pPr>
      <w:r w:rsidRPr="000F29CD">
        <w:rPr>
          <w:b/>
          <w:bCs/>
          <w:sz w:val="22"/>
        </w:rPr>
        <w:t>Other Material Planning Considerations</w:t>
      </w:r>
    </w:p>
    <w:p w14:paraId="02D6FA87" w14:textId="2398DC3A" w:rsidR="00FE1B2A" w:rsidRPr="00FE1B2A" w:rsidRDefault="00FE1B2A" w:rsidP="000E1B6B">
      <w:pPr>
        <w:rPr>
          <w:szCs w:val="20"/>
          <w:u w:val="single"/>
        </w:rPr>
      </w:pPr>
      <w:r w:rsidRPr="00FE1B2A">
        <w:rPr>
          <w:szCs w:val="20"/>
          <w:u w:val="single"/>
        </w:rPr>
        <w:t>National</w:t>
      </w:r>
    </w:p>
    <w:p w14:paraId="1531E2DB" w14:textId="4FF9B093" w:rsidR="00FE1B2A" w:rsidRDefault="00FE1B2A" w:rsidP="00FE1B2A">
      <w:pPr>
        <w:pStyle w:val="ListParagraph"/>
        <w:numPr>
          <w:ilvl w:val="0"/>
          <w:numId w:val="1"/>
        </w:numPr>
        <w:rPr>
          <w:szCs w:val="20"/>
        </w:rPr>
      </w:pPr>
      <w:r>
        <w:rPr>
          <w:szCs w:val="20"/>
        </w:rPr>
        <w:t>National Planning Policy Framework</w:t>
      </w:r>
    </w:p>
    <w:p w14:paraId="1833F167" w14:textId="48450F3B" w:rsidR="00FE1B2A" w:rsidRDefault="00FE1B2A" w:rsidP="00FE1B2A">
      <w:pPr>
        <w:pStyle w:val="ListParagraph"/>
        <w:numPr>
          <w:ilvl w:val="0"/>
          <w:numId w:val="1"/>
        </w:numPr>
        <w:rPr>
          <w:szCs w:val="20"/>
        </w:rPr>
      </w:pPr>
      <w:r>
        <w:rPr>
          <w:szCs w:val="20"/>
        </w:rPr>
        <w:t>National Planning Practice Guidance</w:t>
      </w:r>
    </w:p>
    <w:p w14:paraId="189B1FCC" w14:textId="77777777" w:rsidR="00FE1B2A" w:rsidRDefault="00FE1B2A" w:rsidP="00FE1B2A">
      <w:pPr>
        <w:rPr>
          <w:szCs w:val="20"/>
        </w:rPr>
      </w:pPr>
    </w:p>
    <w:p w14:paraId="486EA8A4" w14:textId="78588ED0" w:rsidR="00FE1B2A" w:rsidRPr="00FE1B2A" w:rsidRDefault="00FE1B2A" w:rsidP="00FE1B2A">
      <w:pPr>
        <w:rPr>
          <w:szCs w:val="20"/>
          <w:u w:val="single"/>
        </w:rPr>
      </w:pPr>
      <w:r w:rsidRPr="00FE1B2A">
        <w:rPr>
          <w:szCs w:val="20"/>
          <w:u w:val="single"/>
        </w:rPr>
        <w:t>Local Planning Policy and Development Framework/ Strategies</w:t>
      </w:r>
    </w:p>
    <w:p w14:paraId="55C4F2AD" w14:textId="0DFCBB17" w:rsidR="00FE1B2A" w:rsidRDefault="00FE1B2A" w:rsidP="00FE1B2A">
      <w:pPr>
        <w:pStyle w:val="ListParagraph"/>
        <w:numPr>
          <w:ilvl w:val="0"/>
          <w:numId w:val="2"/>
        </w:numPr>
        <w:rPr>
          <w:szCs w:val="20"/>
        </w:rPr>
      </w:pPr>
      <w:r>
        <w:rPr>
          <w:szCs w:val="20"/>
        </w:rPr>
        <w:t>Supplementary Planning Document – House Extensions (2006)</w:t>
      </w:r>
      <w:r w:rsidR="00732CD0">
        <w:rPr>
          <w:szCs w:val="20"/>
        </w:rPr>
        <w:t xml:space="preserve"> (the “SPD”)</w:t>
      </w:r>
    </w:p>
    <w:p w14:paraId="582E5380" w14:textId="77777777" w:rsidR="007F5D72" w:rsidRDefault="007F5D72" w:rsidP="007F5D72">
      <w:pPr>
        <w:pStyle w:val="ListParagraph"/>
        <w:rPr>
          <w:szCs w:val="20"/>
        </w:rPr>
      </w:pPr>
    </w:p>
    <w:p w14:paraId="243AC338" w14:textId="092DBDA5" w:rsidR="00FE1B2A" w:rsidRPr="00FE1B2A" w:rsidRDefault="00FE1B2A" w:rsidP="00FE1B2A">
      <w:pPr>
        <w:rPr>
          <w:szCs w:val="20"/>
          <w:u w:val="single"/>
        </w:rPr>
      </w:pPr>
      <w:r w:rsidRPr="00FE1B2A">
        <w:rPr>
          <w:szCs w:val="20"/>
          <w:u w:val="single"/>
        </w:rPr>
        <w:t>Local Finance Considerations</w:t>
      </w:r>
    </w:p>
    <w:p w14:paraId="6C89D3AE" w14:textId="77777777" w:rsidR="00FE1B2A" w:rsidRDefault="00FE1B2A" w:rsidP="00FE1B2A">
      <w:pPr>
        <w:rPr>
          <w:rFonts w:eastAsia="Arial"/>
        </w:rPr>
      </w:pPr>
      <w:r w:rsidRPr="007210EC">
        <w:rPr>
          <w:rFonts w:eastAsia="Arial"/>
        </w:rPr>
        <w:t>It is not considered that there are any local finance considerations that are material to the application.</w:t>
      </w:r>
    </w:p>
    <w:p w14:paraId="51C4749C" w14:textId="77777777" w:rsidR="00FE1B2A" w:rsidRDefault="00FE1B2A" w:rsidP="000E1B6B">
      <w:pPr>
        <w:rPr>
          <w:szCs w:val="20"/>
        </w:rPr>
      </w:pPr>
    </w:p>
    <w:p w14:paraId="09E3D792" w14:textId="58BDC261" w:rsidR="000E1B6B" w:rsidRDefault="000E1B6B" w:rsidP="000E1B6B">
      <w:pPr>
        <w:rPr>
          <w:b/>
          <w:bCs/>
          <w:sz w:val="22"/>
        </w:rPr>
      </w:pPr>
      <w:r w:rsidRPr="000F29CD">
        <w:rPr>
          <w:b/>
          <w:bCs/>
          <w:sz w:val="22"/>
        </w:rPr>
        <w:t>Appraisal</w:t>
      </w:r>
    </w:p>
    <w:p w14:paraId="3BF439CB" w14:textId="77777777" w:rsidR="00055426" w:rsidRDefault="00055426" w:rsidP="000E1B6B">
      <w:pPr>
        <w:rPr>
          <w:b/>
          <w:bCs/>
          <w:sz w:val="22"/>
        </w:rPr>
      </w:pPr>
    </w:p>
    <w:p w14:paraId="2DCDB4D1" w14:textId="3AA81E22" w:rsidR="00055426" w:rsidRPr="00412341" w:rsidRDefault="00055426" w:rsidP="00412341">
      <w:pPr>
        <w:pStyle w:val="ListParagraph"/>
        <w:numPr>
          <w:ilvl w:val="0"/>
          <w:numId w:val="2"/>
        </w:numPr>
        <w:rPr>
          <w:rFonts w:eastAsia="Arial"/>
          <w:color w:val="181818"/>
          <w:kern w:val="0"/>
          <w:szCs w:val="20"/>
          <w14:ligatures w14:val="none"/>
        </w:rPr>
      </w:pPr>
      <w:r w:rsidRPr="00412341">
        <w:rPr>
          <w:rFonts w:eastAsia="Arial"/>
          <w:color w:val="181818"/>
          <w:kern w:val="0"/>
          <w:szCs w:val="20"/>
          <w14:ligatures w14:val="none"/>
        </w:rPr>
        <w:t>No external changes are proposed to facilitate the basement conversion. Given that this relates solely to internal alterations, this aspect of the proposal does not constitute development</w:t>
      </w:r>
      <w:r w:rsidR="00412341">
        <w:rPr>
          <w:rFonts w:eastAsia="Arial"/>
          <w:color w:val="181818"/>
          <w:kern w:val="0"/>
          <w:szCs w:val="20"/>
          <w14:ligatures w14:val="none"/>
        </w:rPr>
        <w:t>.</w:t>
      </w:r>
    </w:p>
    <w:p w14:paraId="4166B7FB" w14:textId="77777777" w:rsidR="00055426" w:rsidRPr="000F29CD" w:rsidRDefault="00055426" w:rsidP="000E1B6B">
      <w:pPr>
        <w:rPr>
          <w:b/>
          <w:bCs/>
          <w:sz w:val="22"/>
        </w:rPr>
      </w:pPr>
    </w:p>
    <w:p w14:paraId="540A9C7B" w14:textId="5D7B200B" w:rsidR="000E1B6B" w:rsidRPr="00016367" w:rsidRDefault="00016367" w:rsidP="000E1B6B">
      <w:pPr>
        <w:rPr>
          <w:szCs w:val="20"/>
          <w:u w:val="single"/>
        </w:rPr>
      </w:pPr>
      <w:r w:rsidRPr="00016367">
        <w:rPr>
          <w:szCs w:val="20"/>
          <w:u w:val="single"/>
        </w:rPr>
        <w:t>Impact on the Character of the Area</w:t>
      </w:r>
    </w:p>
    <w:p w14:paraId="54CE614A" w14:textId="029E37B7" w:rsidR="00732CD0" w:rsidRDefault="00732CD0" w:rsidP="00732CD0">
      <w:pPr>
        <w:numPr>
          <w:ilvl w:val="0"/>
          <w:numId w:val="2"/>
        </w:numPr>
        <w:rPr>
          <w:rFonts w:eastAsia="Arial"/>
          <w:color w:val="181818"/>
          <w:kern w:val="0"/>
          <w:szCs w:val="20"/>
          <w14:ligatures w14:val="none"/>
        </w:rPr>
      </w:pPr>
      <w:r w:rsidRPr="001A2BE6">
        <w:rPr>
          <w:rFonts w:eastAsia="Arial"/>
          <w:color w:val="181818"/>
          <w:kern w:val="0"/>
          <w:szCs w:val="20"/>
          <w14:ligatures w14:val="none"/>
        </w:rPr>
        <w:t xml:space="preserve">The </w:t>
      </w:r>
      <w:r>
        <w:rPr>
          <w:rFonts w:eastAsia="Arial"/>
          <w:color w:val="181818"/>
          <w:kern w:val="0"/>
          <w:szCs w:val="20"/>
          <w14:ligatures w14:val="none"/>
        </w:rPr>
        <w:t>proposal</w:t>
      </w:r>
      <w:r w:rsidRPr="001A2BE6">
        <w:rPr>
          <w:rFonts w:eastAsia="Arial"/>
          <w:color w:val="181818"/>
          <w:kern w:val="0"/>
          <w:szCs w:val="20"/>
          <w14:ligatures w14:val="none"/>
        </w:rPr>
        <w:t xml:space="preserve"> would be</w:t>
      </w:r>
      <w:r>
        <w:rPr>
          <w:rFonts w:eastAsia="Arial"/>
          <w:color w:val="181818"/>
          <w:kern w:val="0"/>
          <w:szCs w:val="20"/>
          <w14:ligatures w14:val="none"/>
        </w:rPr>
        <w:t xml:space="preserve"> set to the rear and</w:t>
      </w:r>
      <w:r w:rsidRPr="001A2BE6">
        <w:rPr>
          <w:rFonts w:eastAsia="Arial"/>
          <w:color w:val="181818"/>
          <w:kern w:val="0"/>
          <w:szCs w:val="20"/>
          <w14:ligatures w14:val="none"/>
        </w:rPr>
        <w:t xml:space="preserve"> largely hidden from public views – minimising its effect on the street scene. </w:t>
      </w:r>
    </w:p>
    <w:p w14:paraId="3CB66878" w14:textId="77777777" w:rsidR="00C11BDB" w:rsidRDefault="00C11BDB" w:rsidP="00C11BDB">
      <w:pPr>
        <w:ind w:left="720"/>
        <w:rPr>
          <w:rFonts w:eastAsia="Arial"/>
          <w:color w:val="181818"/>
          <w:kern w:val="0"/>
          <w:szCs w:val="20"/>
          <w14:ligatures w14:val="none"/>
        </w:rPr>
      </w:pPr>
    </w:p>
    <w:p w14:paraId="6903EEB5" w14:textId="24CB48FF" w:rsidR="008971C5" w:rsidRDefault="008971C5" w:rsidP="00732CD0">
      <w:pPr>
        <w:numPr>
          <w:ilvl w:val="0"/>
          <w:numId w:val="2"/>
        </w:numPr>
        <w:rPr>
          <w:rFonts w:eastAsia="Arial"/>
          <w:color w:val="181818"/>
          <w:kern w:val="0"/>
          <w:szCs w:val="20"/>
          <w14:ligatures w14:val="none"/>
        </w:rPr>
      </w:pPr>
      <w:r>
        <w:rPr>
          <w:rFonts w:eastAsia="Arial"/>
          <w:color w:val="181818"/>
          <w:kern w:val="0"/>
          <w:szCs w:val="20"/>
          <w14:ligatures w14:val="none"/>
        </w:rPr>
        <w:t>The proposed dormer would be set in from the dwellings eaves</w:t>
      </w:r>
      <w:r w:rsidR="00EA2246">
        <w:rPr>
          <w:rFonts w:eastAsia="Arial"/>
          <w:color w:val="181818"/>
          <w:kern w:val="0"/>
          <w:szCs w:val="20"/>
          <w14:ligatures w14:val="none"/>
        </w:rPr>
        <w:t xml:space="preserve"> and gable elevation</w:t>
      </w:r>
      <w:r>
        <w:rPr>
          <w:rFonts w:eastAsia="Arial"/>
          <w:color w:val="181818"/>
          <w:kern w:val="0"/>
          <w:szCs w:val="20"/>
          <w14:ligatures w14:val="none"/>
        </w:rPr>
        <w:t xml:space="preserve">, and </w:t>
      </w:r>
      <w:r w:rsidR="00C11BDB">
        <w:rPr>
          <w:rFonts w:eastAsia="Arial"/>
          <w:color w:val="181818"/>
          <w:kern w:val="0"/>
          <w:szCs w:val="20"/>
          <w14:ligatures w14:val="none"/>
        </w:rPr>
        <w:t xml:space="preserve">sit very </w:t>
      </w:r>
      <w:r w:rsidR="00EA2246">
        <w:rPr>
          <w:rFonts w:eastAsia="Arial"/>
          <w:color w:val="181818"/>
          <w:kern w:val="0"/>
          <w:szCs w:val="20"/>
          <w14:ligatures w14:val="none"/>
        </w:rPr>
        <w:t>slightly</w:t>
      </w:r>
      <w:r w:rsidR="00C11BDB">
        <w:rPr>
          <w:rFonts w:eastAsia="Arial"/>
          <w:color w:val="181818"/>
          <w:kern w:val="0"/>
          <w:szCs w:val="20"/>
          <w14:ligatures w14:val="none"/>
        </w:rPr>
        <w:t xml:space="preserve"> below the ridge. Its scale overall is not considered to dominate the roof and given its position is considered appropriate in accordance with Policy H10 of the SPD.</w:t>
      </w:r>
    </w:p>
    <w:p w14:paraId="0331AC96" w14:textId="77777777" w:rsidR="003D23AA" w:rsidRDefault="003D23AA" w:rsidP="003D23AA">
      <w:pPr>
        <w:ind w:left="720"/>
        <w:rPr>
          <w:rFonts w:eastAsia="Arial"/>
          <w:color w:val="181818"/>
          <w:kern w:val="0"/>
          <w:szCs w:val="20"/>
          <w14:ligatures w14:val="none"/>
        </w:rPr>
      </w:pPr>
    </w:p>
    <w:p w14:paraId="4D068930" w14:textId="6BD802D1" w:rsidR="00475B4A" w:rsidRPr="00055426" w:rsidRDefault="003D23AA" w:rsidP="00055426">
      <w:pPr>
        <w:numPr>
          <w:ilvl w:val="0"/>
          <w:numId w:val="2"/>
        </w:numPr>
        <w:rPr>
          <w:rFonts w:eastAsia="Arial"/>
          <w:color w:val="181818"/>
          <w:kern w:val="0"/>
          <w:szCs w:val="20"/>
          <w14:ligatures w14:val="none"/>
        </w:rPr>
      </w:pPr>
      <w:r>
        <w:rPr>
          <w:rFonts w:eastAsia="Arial"/>
          <w:color w:val="181818"/>
          <w:kern w:val="0"/>
          <w:szCs w:val="20"/>
          <w14:ligatures w14:val="none"/>
        </w:rPr>
        <w:t xml:space="preserve">The proposal would include the demolition of the existing rear bay window. This is an original architectural feature which </w:t>
      </w:r>
      <w:r w:rsidR="00B846B7">
        <w:rPr>
          <w:rFonts w:eastAsia="Arial"/>
          <w:color w:val="181818"/>
          <w:kern w:val="0"/>
          <w:szCs w:val="20"/>
          <w14:ligatures w14:val="none"/>
        </w:rPr>
        <w:t>contributes to the character of the dwelling and its loss is regrettable. However, as mentioned it is not publicly visible and does not contribute to the street scene</w:t>
      </w:r>
      <w:r w:rsidR="00831370">
        <w:rPr>
          <w:rFonts w:eastAsia="Arial"/>
          <w:color w:val="181818"/>
          <w:kern w:val="0"/>
          <w:szCs w:val="20"/>
          <w14:ligatures w14:val="none"/>
        </w:rPr>
        <w:t xml:space="preserve">, as such its loss is not considered unacceptable. </w:t>
      </w:r>
    </w:p>
    <w:p w14:paraId="0C772C9A" w14:textId="77777777" w:rsidR="00732CD0" w:rsidRPr="001A2BE6" w:rsidRDefault="00732CD0" w:rsidP="00732CD0">
      <w:pPr>
        <w:rPr>
          <w:rFonts w:eastAsia="Arial"/>
          <w:color w:val="181818"/>
          <w:kern w:val="0"/>
          <w:szCs w:val="20"/>
          <w:highlight w:val="yellow"/>
          <w14:ligatures w14:val="none"/>
        </w:rPr>
      </w:pPr>
    </w:p>
    <w:p w14:paraId="52F6C5D1" w14:textId="61170FEC" w:rsidR="00732CD0" w:rsidRDefault="00732CD0" w:rsidP="00732CD0">
      <w:pPr>
        <w:numPr>
          <w:ilvl w:val="0"/>
          <w:numId w:val="2"/>
        </w:numPr>
        <w:rPr>
          <w:rFonts w:eastAsia="Arial"/>
          <w:color w:val="181818"/>
          <w:kern w:val="0"/>
          <w:szCs w:val="20"/>
          <w14:ligatures w14:val="none"/>
        </w:rPr>
      </w:pPr>
      <w:r w:rsidRPr="001A2BE6">
        <w:rPr>
          <w:rFonts w:eastAsia="Arial"/>
          <w:color w:val="181818"/>
          <w:kern w:val="0"/>
          <w:szCs w:val="20"/>
          <w14:ligatures w14:val="none"/>
        </w:rPr>
        <w:t>Facing materials are to match,</w:t>
      </w:r>
      <w:r>
        <w:rPr>
          <w:rFonts w:eastAsia="Arial"/>
          <w:color w:val="181818"/>
          <w:kern w:val="0"/>
          <w:szCs w:val="20"/>
          <w14:ligatures w14:val="none"/>
        </w:rPr>
        <w:t xml:space="preserve"> which reflects the character of the dwelling / street scene. The scale of the extension and rear dormer are considered largely proportionate to the parent dwelling.</w:t>
      </w:r>
    </w:p>
    <w:p w14:paraId="48786744" w14:textId="77777777" w:rsidR="006D171A" w:rsidRDefault="006D171A" w:rsidP="006D171A">
      <w:pPr>
        <w:pStyle w:val="ListParagraph"/>
        <w:rPr>
          <w:rFonts w:eastAsia="Arial"/>
          <w:color w:val="181818"/>
          <w:kern w:val="0"/>
          <w:szCs w:val="20"/>
          <w14:ligatures w14:val="none"/>
        </w:rPr>
      </w:pPr>
    </w:p>
    <w:p w14:paraId="58582460" w14:textId="3A3AE0B1" w:rsidR="006D171A" w:rsidRDefault="006D171A" w:rsidP="00732CD0">
      <w:pPr>
        <w:numPr>
          <w:ilvl w:val="0"/>
          <w:numId w:val="2"/>
        </w:numPr>
        <w:rPr>
          <w:rFonts w:eastAsia="Arial"/>
          <w:color w:val="181818"/>
          <w:kern w:val="0"/>
          <w:szCs w:val="20"/>
          <w14:ligatures w14:val="none"/>
        </w:rPr>
      </w:pPr>
      <w:r>
        <w:rPr>
          <w:rFonts w:eastAsia="Arial"/>
          <w:color w:val="181818"/>
          <w:kern w:val="0"/>
          <w:szCs w:val="20"/>
          <w14:ligatures w14:val="none"/>
        </w:rPr>
        <w:t>Given t</w:t>
      </w:r>
      <w:r w:rsidR="00406441">
        <w:rPr>
          <w:rFonts w:eastAsia="Arial"/>
          <w:color w:val="181818"/>
          <w:kern w:val="0"/>
          <w:szCs w:val="20"/>
          <w14:ligatures w14:val="none"/>
        </w:rPr>
        <w:t>he minor scale of the development and its position to the rear of the public house, it is not considered that the development would impact the setting or special interest of the locally listed building.</w:t>
      </w:r>
    </w:p>
    <w:p w14:paraId="600FD3C4" w14:textId="77777777" w:rsidR="00732CD0" w:rsidRDefault="00732CD0" w:rsidP="00732CD0">
      <w:pPr>
        <w:pStyle w:val="ListParagraph"/>
        <w:rPr>
          <w:rFonts w:eastAsia="Arial"/>
          <w:color w:val="181818"/>
          <w:kern w:val="0"/>
          <w:szCs w:val="20"/>
          <w14:ligatures w14:val="none"/>
        </w:rPr>
      </w:pPr>
    </w:p>
    <w:p w14:paraId="5A3BF52C" w14:textId="4D7AFA1A" w:rsidR="00732CD0" w:rsidRPr="00A6216A" w:rsidRDefault="00732CD0" w:rsidP="00732CD0">
      <w:pPr>
        <w:numPr>
          <w:ilvl w:val="0"/>
          <w:numId w:val="2"/>
        </w:numPr>
        <w:rPr>
          <w:rFonts w:eastAsia="Arial"/>
          <w:color w:val="181818"/>
          <w:kern w:val="0"/>
          <w:szCs w:val="20"/>
          <w14:ligatures w14:val="none"/>
        </w:rPr>
      </w:pPr>
      <w:r w:rsidRPr="00A6216A">
        <w:rPr>
          <w:rFonts w:eastAsia="Arial"/>
          <w:color w:val="181818"/>
          <w:kern w:val="0"/>
          <w:szCs w:val="20"/>
          <w14:ligatures w14:val="none"/>
        </w:rPr>
        <w:t>It is not considered that the development would have a detrimental impact on the character and appearance of the surrounding area as per Policies D1, D2</w:t>
      </w:r>
      <w:r w:rsidR="00055426">
        <w:rPr>
          <w:rFonts w:eastAsia="Arial"/>
          <w:color w:val="181818"/>
          <w:kern w:val="0"/>
          <w:szCs w:val="20"/>
          <w14:ligatures w14:val="none"/>
        </w:rPr>
        <w:t>,</w:t>
      </w:r>
      <w:r w:rsidRPr="00A6216A">
        <w:rPr>
          <w:rFonts w:eastAsia="Arial"/>
          <w:color w:val="181818"/>
          <w:kern w:val="0"/>
          <w:szCs w:val="20"/>
          <w14:ligatures w14:val="none"/>
        </w:rPr>
        <w:t xml:space="preserve"> D8</w:t>
      </w:r>
      <w:r w:rsidR="00055426">
        <w:rPr>
          <w:rFonts w:eastAsia="Arial"/>
          <w:color w:val="181818"/>
          <w:kern w:val="0"/>
          <w:szCs w:val="20"/>
          <w14:ligatures w14:val="none"/>
        </w:rPr>
        <w:t xml:space="preserve"> and HE1</w:t>
      </w:r>
      <w:r w:rsidRPr="00A6216A">
        <w:rPr>
          <w:rFonts w:eastAsia="Arial"/>
          <w:color w:val="181818"/>
          <w:kern w:val="0"/>
          <w:szCs w:val="20"/>
          <w14:ligatures w14:val="none"/>
        </w:rPr>
        <w:t xml:space="preserve"> of the SLP:DMP</w:t>
      </w:r>
      <w:r>
        <w:rPr>
          <w:rFonts w:eastAsia="Arial"/>
          <w:color w:val="181818"/>
          <w:kern w:val="0"/>
          <w:szCs w:val="20"/>
          <w14:ligatures w14:val="none"/>
        </w:rPr>
        <w:t>.</w:t>
      </w:r>
    </w:p>
    <w:p w14:paraId="49397333" w14:textId="77777777" w:rsidR="00732CD0" w:rsidRPr="00A6216A" w:rsidRDefault="00732CD0" w:rsidP="00732CD0">
      <w:pPr>
        <w:rPr>
          <w:rFonts w:eastAsia="Arial"/>
          <w:color w:val="181818"/>
          <w:kern w:val="0"/>
          <w:szCs w:val="20"/>
          <w14:ligatures w14:val="none"/>
        </w:rPr>
      </w:pPr>
    </w:p>
    <w:p w14:paraId="3C0539AE" w14:textId="77777777" w:rsidR="00732CD0" w:rsidRPr="00A6216A" w:rsidRDefault="00732CD0" w:rsidP="00732CD0">
      <w:pPr>
        <w:rPr>
          <w:rFonts w:eastAsia="Arial"/>
          <w:color w:val="181818"/>
          <w:kern w:val="0"/>
          <w:szCs w:val="20"/>
          <w:u w:val="single"/>
          <w14:ligatures w14:val="none"/>
        </w:rPr>
      </w:pPr>
      <w:r w:rsidRPr="00A6216A">
        <w:rPr>
          <w:szCs w:val="20"/>
          <w:u w:val="single"/>
        </w:rPr>
        <w:t>Impact</w:t>
      </w:r>
      <w:r w:rsidRPr="00A6216A">
        <w:rPr>
          <w:rFonts w:eastAsia="Arial"/>
          <w:color w:val="181818"/>
          <w:kern w:val="0"/>
          <w:szCs w:val="20"/>
          <w:u w:val="single"/>
          <w14:ligatures w14:val="none"/>
        </w:rPr>
        <w:t xml:space="preserve"> on the Amenity of Neighbours</w:t>
      </w:r>
    </w:p>
    <w:p w14:paraId="2F828CFF" w14:textId="56B83EC3" w:rsidR="00732CD0" w:rsidRPr="00ED692F" w:rsidRDefault="00732CD0" w:rsidP="00ED692F">
      <w:pPr>
        <w:numPr>
          <w:ilvl w:val="0"/>
          <w:numId w:val="3"/>
        </w:numPr>
        <w:rPr>
          <w:rFonts w:eastAsia="Arial"/>
          <w:color w:val="181818"/>
          <w:kern w:val="0"/>
          <w:szCs w:val="20"/>
          <w14:ligatures w14:val="none"/>
        </w:rPr>
      </w:pPr>
      <w:r w:rsidRPr="00A6216A">
        <w:rPr>
          <w:rFonts w:eastAsia="Arial"/>
          <w:color w:val="181818"/>
          <w:kern w:val="0"/>
          <w:szCs w:val="20"/>
          <w14:ligatures w14:val="none"/>
        </w:rPr>
        <w:t xml:space="preserve">The proposed </w:t>
      </w:r>
      <w:r w:rsidR="00421F1C">
        <w:rPr>
          <w:rFonts w:eastAsia="Arial"/>
          <w:color w:val="181818"/>
          <w:kern w:val="0"/>
          <w:szCs w:val="20"/>
          <w14:ligatures w14:val="none"/>
        </w:rPr>
        <w:t xml:space="preserve">ground floor </w:t>
      </w:r>
      <w:r w:rsidRPr="00A6216A">
        <w:rPr>
          <w:rFonts w:eastAsia="Arial"/>
          <w:color w:val="181818"/>
          <w:kern w:val="0"/>
          <w:szCs w:val="20"/>
          <w14:ligatures w14:val="none"/>
        </w:rPr>
        <w:t xml:space="preserve">extension would introduce </w:t>
      </w:r>
      <w:r w:rsidR="001E13CA">
        <w:rPr>
          <w:rFonts w:eastAsia="Arial"/>
          <w:color w:val="181818"/>
          <w:kern w:val="0"/>
          <w:szCs w:val="20"/>
          <w14:ligatures w14:val="none"/>
        </w:rPr>
        <w:t>new</w:t>
      </w:r>
      <w:r w:rsidRPr="00A6216A">
        <w:rPr>
          <w:rFonts w:eastAsia="Arial"/>
          <w:color w:val="181818"/>
          <w:kern w:val="0"/>
          <w:szCs w:val="20"/>
          <w14:ligatures w14:val="none"/>
        </w:rPr>
        <w:t xml:space="preserve"> opening</w:t>
      </w:r>
      <w:r>
        <w:rPr>
          <w:rFonts w:eastAsia="Arial"/>
          <w:color w:val="181818"/>
          <w:kern w:val="0"/>
          <w:szCs w:val="20"/>
          <w14:ligatures w14:val="none"/>
        </w:rPr>
        <w:t>s</w:t>
      </w:r>
      <w:r w:rsidRPr="00A6216A">
        <w:rPr>
          <w:rFonts w:eastAsia="Arial"/>
          <w:color w:val="181818"/>
          <w:kern w:val="0"/>
          <w:szCs w:val="20"/>
          <w14:ligatures w14:val="none"/>
        </w:rPr>
        <w:t xml:space="preserve"> to the rear serv</w:t>
      </w:r>
      <w:r>
        <w:rPr>
          <w:rFonts w:eastAsia="Arial"/>
          <w:color w:val="181818"/>
          <w:kern w:val="0"/>
          <w:szCs w:val="20"/>
          <w14:ligatures w14:val="none"/>
        </w:rPr>
        <w:t>ing</w:t>
      </w:r>
      <w:r w:rsidRPr="00A6216A">
        <w:rPr>
          <w:rFonts w:eastAsia="Arial"/>
          <w:color w:val="181818"/>
          <w:kern w:val="0"/>
          <w:szCs w:val="20"/>
          <w14:ligatures w14:val="none"/>
        </w:rPr>
        <w:t xml:space="preserve"> an open-plan </w:t>
      </w:r>
      <w:r>
        <w:rPr>
          <w:rFonts w:eastAsia="Arial"/>
          <w:color w:val="181818"/>
          <w:kern w:val="0"/>
          <w:szCs w:val="20"/>
          <w14:ligatures w14:val="none"/>
        </w:rPr>
        <w:t xml:space="preserve">kitchen / </w:t>
      </w:r>
      <w:r w:rsidR="001E13CA">
        <w:rPr>
          <w:rFonts w:eastAsia="Arial"/>
          <w:color w:val="181818"/>
          <w:kern w:val="0"/>
          <w:szCs w:val="20"/>
          <w14:ligatures w14:val="none"/>
        </w:rPr>
        <w:t xml:space="preserve">living / </w:t>
      </w:r>
      <w:r>
        <w:rPr>
          <w:rFonts w:eastAsia="Arial"/>
          <w:color w:val="181818"/>
          <w:kern w:val="0"/>
          <w:szCs w:val="20"/>
          <w14:ligatures w14:val="none"/>
        </w:rPr>
        <w:t>dining</w:t>
      </w:r>
      <w:r w:rsidRPr="00A6216A">
        <w:rPr>
          <w:rFonts w:eastAsia="Arial"/>
          <w:color w:val="181818"/>
          <w:kern w:val="0"/>
          <w:szCs w:val="20"/>
          <w14:ligatures w14:val="none"/>
        </w:rPr>
        <w:t xml:space="preserve"> room </w:t>
      </w:r>
      <w:r w:rsidR="001E13CA">
        <w:rPr>
          <w:rFonts w:eastAsia="Arial"/>
          <w:color w:val="181818"/>
          <w:kern w:val="0"/>
          <w:szCs w:val="20"/>
          <w14:ligatures w14:val="none"/>
        </w:rPr>
        <w:t xml:space="preserve">at ground floor and a bedroom within the roof space </w:t>
      </w:r>
      <w:r w:rsidRPr="00A6216A">
        <w:rPr>
          <w:rFonts w:eastAsia="Arial"/>
          <w:color w:val="181818"/>
          <w:kern w:val="0"/>
          <w:szCs w:val="20"/>
          <w14:ligatures w14:val="none"/>
        </w:rPr>
        <w:t>(habitable room</w:t>
      </w:r>
      <w:r w:rsidR="001E13CA">
        <w:rPr>
          <w:rFonts w:eastAsia="Arial"/>
          <w:color w:val="181818"/>
          <w:kern w:val="0"/>
          <w:szCs w:val="20"/>
          <w14:ligatures w14:val="none"/>
        </w:rPr>
        <w:t>s</w:t>
      </w:r>
      <w:r w:rsidRPr="00A6216A">
        <w:rPr>
          <w:rFonts w:eastAsia="Arial"/>
          <w:color w:val="181818"/>
          <w:kern w:val="0"/>
          <w:szCs w:val="20"/>
          <w14:ligatures w14:val="none"/>
        </w:rPr>
        <w:t xml:space="preserve">). </w:t>
      </w:r>
      <w:r w:rsidR="006D171A">
        <w:rPr>
          <w:rFonts w:eastAsia="Arial"/>
          <w:color w:val="181818"/>
          <w:kern w:val="0"/>
          <w:szCs w:val="20"/>
          <w14:ligatures w14:val="none"/>
        </w:rPr>
        <w:t>Distances</w:t>
      </w:r>
      <w:r w:rsidRPr="00A6216A">
        <w:rPr>
          <w:rFonts w:eastAsia="Arial"/>
          <w:color w:val="181818"/>
          <w:kern w:val="0"/>
          <w:szCs w:val="20"/>
          <w14:ligatures w14:val="none"/>
        </w:rPr>
        <w:t xml:space="preserve"> </w:t>
      </w:r>
      <w:r>
        <w:rPr>
          <w:rFonts w:eastAsia="Arial"/>
          <w:color w:val="181818"/>
          <w:kern w:val="0"/>
          <w:szCs w:val="20"/>
          <w14:ligatures w14:val="none"/>
        </w:rPr>
        <w:t xml:space="preserve">of </w:t>
      </w:r>
      <w:r w:rsidR="006D171A">
        <w:rPr>
          <w:rFonts w:eastAsia="Arial"/>
          <w:color w:val="181818"/>
          <w:kern w:val="0"/>
          <w:szCs w:val="20"/>
          <w14:ligatures w14:val="none"/>
        </w:rPr>
        <w:t>approximately 13</w:t>
      </w:r>
      <w:r>
        <w:rPr>
          <w:rFonts w:eastAsia="Arial"/>
          <w:color w:val="181818"/>
          <w:kern w:val="0"/>
          <w:szCs w:val="20"/>
          <w14:ligatures w14:val="none"/>
        </w:rPr>
        <w:t>m</w:t>
      </w:r>
      <w:r w:rsidRPr="00A6216A">
        <w:rPr>
          <w:rFonts w:eastAsia="Arial"/>
          <w:color w:val="181818"/>
          <w:kern w:val="0"/>
          <w:szCs w:val="20"/>
          <w14:ligatures w14:val="none"/>
        </w:rPr>
        <w:t xml:space="preserve"> </w:t>
      </w:r>
      <w:r w:rsidR="006D171A">
        <w:rPr>
          <w:rFonts w:eastAsia="Arial"/>
          <w:color w:val="181818"/>
          <w:kern w:val="0"/>
          <w:szCs w:val="20"/>
          <w14:ligatures w14:val="none"/>
        </w:rPr>
        <w:t xml:space="preserve">(GF) and 18m (dormer) </w:t>
      </w:r>
      <w:r w:rsidRPr="00A6216A">
        <w:rPr>
          <w:rFonts w:eastAsia="Arial"/>
          <w:color w:val="181818"/>
          <w:kern w:val="0"/>
          <w:szCs w:val="20"/>
          <w14:ligatures w14:val="none"/>
        </w:rPr>
        <w:t>would be maintained between th</w:t>
      </w:r>
      <w:r>
        <w:rPr>
          <w:rFonts w:eastAsia="Arial"/>
          <w:color w:val="181818"/>
          <w:kern w:val="0"/>
          <w:szCs w:val="20"/>
          <w14:ligatures w14:val="none"/>
        </w:rPr>
        <w:t>e</w:t>
      </w:r>
      <w:r w:rsidRPr="006E173C">
        <w:rPr>
          <w:rFonts w:eastAsia="Arial"/>
          <w:color w:val="181818"/>
          <w:kern w:val="0"/>
          <w:szCs w:val="20"/>
          <w14:ligatures w14:val="none"/>
        </w:rPr>
        <w:t xml:space="preserve"> opening</w:t>
      </w:r>
      <w:r>
        <w:rPr>
          <w:rFonts w:eastAsia="Arial"/>
          <w:color w:val="181818"/>
          <w:kern w:val="0"/>
          <w:szCs w:val="20"/>
          <w14:ligatures w14:val="none"/>
        </w:rPr>
        <w:t>s</w:t>
      </w:r>
      <w:r w:rsidRPr="006E173C">
        <w:rPr>
          <w:rFonts w:eastAsia="Arial"/>
          <w:color w:val="181818"/>
          <w:kern w:val="0"/>
          <w:szCs w:val="20"/>
          <w14:ligatures w14:val="none"/>
        </w:rPr>
        <w:t xml:space="preserve"> and the </w:t>
      </w:r>
      <w:r w:rsidR="00AA7411">
        <w:rPr>
          <w:rFonts w:eastAsia="Arial"/>
          <w:color w:val="181818"/>
          <w:kern w:val="0"/>
          <w:szCs w:val="20"/>
          <w14:ligatures w14:val="none"/>
        </w:rPr>
        <w:t>rear</w:t>
      </w:r>
      <w:r w:rsidRPr="006E173C">
        <w:rPr>
          <w:rFonts w:eastAsia="Arial"/>
          <w:color w:val="181818"/>
          <w:kern w:val="0"/>
          <w:szCs w:val="20"/>
          <w14:ligatures w14:val="none"/>
        </w:rPr>
        <w:t xml:space="preserve"> site boundary</w:t>
      </w:r>
      <w:r w:rsidR="00055426">
        <w:rPr>
          <w:rFonts w:eastAsia="Arial"/>
          <w:color w:val="181818"/>
          <w:kern w:val="0"/>
          <w:szCs w:val="20"/>
          <w14:ligatures w14:val="none"/>
        </w:rPr>
        <w:t xml:space="preserve"> </w:t>
      </w:r>
      <w:r w:rsidR="00ED692F">
        <w:rPr>
          <w:rFonts w:eastAsia="Arial"/>
          <w:color w:val="181818"/>
          <w:kern w:val="0"/>
          <w:szCs w:val="20"/>
          <w14:ligatures w14:val="none"/>
        </w:rPr>
        <w:t xml:space="preserve">so it is not considered the proposal would result in any undue overlooking or have an overbearing impact to the amenity of </w:t>
      </w:r>
      <w:r w:rsidR="003D2E77">
        <w:rPr>
          <w:rFonts w:eastAsia="Arial"/>
          <w:color w:val="181818"/>
          <w:kern w:val="0"/>
          <w:szCs w:val="20"/>
          <w14:ligatures w14:val="none"/>
        </w:rPr>
        <w:t>neighbours</w:t>
      </w:r>
      <w:r w:rsidR="00ED692F">
        <w:rPr>
          <w:rFonts w:eastAsia="Arial"/>
          <w:color w:val="181818"/>
          <w:kern w:val="0"/>
          <w:szCs w:val="20"/>
          <w14:ligatures w14:val="none"/>
        </w:rPr>
        <w:t xml:space="preserve">, in accordance </w:t>
      </w:r>
      <w:r w:rsidRPr="00ED692F">
        <w:rPr>
          <w:rFonts w:eastAsia="Arial"/>
          <w:color w:val="181818"/>
          <w:kern w:val="0"/>
          <w:szCs w:val="20"/>
          <w14:ligatures w14:val="none"/>
        </w:rPr>
        <w:t>with polic</w:t>
      </w:r>
      <w:r w:rsidR="00ED692F">
        <w:rPr>
          <w:rFonts w:eastAsia="Arial"/>
          <w:color w:val="181818"/>
          <w:kern w:val="0"/>
          <w:szCs w:val="20"/>
          <w14:ligatures w14:val="none"/>
        </w:rPr>
        <w:t xml:space="preserve">ies HE1 and </w:t>
      </w:r>
      <w:r w:rsidRPr="00ED692F">
        <w:rPr>
          <w:rFonts w:eastAsia="Arial"/>
          <w:color w:val="181818"/>
          <w:kern w:val="0"/>
          <w:szCs w:val="20"/>
          <w14:ligatures w14:val="none"/>
        </w:rPr>
        <w:t>HE2 of the SPD and D5 of the SLP:DMP.</w:t>
      </w:r>
    </w:p>
    <w:p w14:paraId="46F4AC15" w14:textId="77777777" w:rsidR="00732CD0" w:rsidRPr="003D2E77" w:rsidRDefault="00732CD0" w:rsidP="003D2E77">
      <w:pPr>
        <w:rPr>
          <w:rFonts w:eastAsia="Arial"/>
          <w:color w:val="181818"/>
          <w:kern w:val="0"/>
          <w:szCs w:val="20"/>
          <w:highlight w:val="yellow"/>
          <w14:ligatures w14:val="none"/>
        </w:rPr>
      </w:pPr>
    </w:p>
    <w:p w14:paraId="62F6D24C" w14:textId="69EA793A" w:rsidR="00056428" w:rsidRDefault="00732CD0" w:rsidP="00732CD0">
      <w:pPr>
        <w:numPr>
          <w:ilvl w:val="0"/>
          <w:numId w:val="3"/>
        </w:numPr>
        <w:rPr>
          <w:rFonts w:eastAsia="Arial"/>
          <w:color w:val="181818"/>
          <w:kern w:val="0"/>
          <w:szCs w:val="20"/>
          <w14:ligatures w14:val="none"/>
        </w:rPr>
      </w:pPr>
      <w:r w:rsidRPr="0020523C">
        <w:rPr>
          <w:rFonts w:eastAsia="Arial"/>
          <w:color w:val="181818"/>
          <w:kern w:val="0"/>
          <w:szCs w:val="20"/>
          <w14:ligatures w14:val="none"/>
        </w:rPr>
        <w:lastRenderedPageBreak/>
        <w:t xml:space="preserve">The extension </w:t>
      </w:r>
      <w:r w:rsidR="00056428">
        <w:rPr>
          <w:rFonts w:eastAsia="Arial"/>
          <w:color w:val="181818"/>
          <w:kern w:val="0"/>
          <w:szCs w:val="20"/>
          <w14:ligatures w14:val="none"/>
        </w:rPr>
        <w:t>would be visible from the ground floor rear opening of the adjacent neighbour, no. 21. However, as with the application property, this</w:t>
      </w:r>
      <w:r w:rsidR="00CE3474">
        <w:rPr>
          <w:rFonts w:eastAsia="Arial"/>
          <w:color w:val="181818"/>
          <w:kern w:val="0"/>
          <w:szCs w:val="20"/>
          <w14:ligatures w14:val="none"/>
        </w:rPr>
        <w:t xml:space="preserve"> neighbour’s</w:t>
      </w:r>
      <w:r w:rsidR="00056428">
        <w:rPr>
          <w:rFonts w:eastAsia="Arial"/>
          <w:color w:val="181818"/>
          <w:kern w:val="0"/>
          <w:szCs w:val="20"/>
          <w14:ligatures w14:val="none"/>
        </w:rPr>
        <w:t xml:space="preserve"> window is understood to serve the dwelling’s kitchen which is not a habitable room</w:t>
      </w:r>
      <w:r w:rsidR="00055426">
        <w:rPr>
          <w:rFonts w:eastAsia="Arial"/>
          <w:color w:val="181818"/>
          <w:kern w:val="0"/>
          <w:szCs w:val="20"/>
          <w14:ligatures w14:val="none"/>
        </w:rPr>
        <w:t>.</w:t>
      </w:r>
      <w:r w:rsidR="00055426" w:rsidRPr="00055426">
        <w:rPr>
          <w:rFonts w:eastAsia="Arial"/>
          <w:color w:val="181818"/>
          <w:kern w:val="0"/>
          <w:szCs w:val="20"/>
          <w14:ligatures w14:val="none"/>
        </w:rPr>
        <w:t xml:space="preserve"> </w:t>
      </w:r>
      <w:r w:rsidR="00055426">
        <w:rPr>
          <w:rFonts w:eastAsia="Arial"/>
          <w:color w:val="181818"/>
          <w:kern w:val="0"/>
          <w:szCs w:val="20"/>
          <w14:ligatures w14:val="none"/>
        </w:rPr>
        <w:t>There is an additional obscurely glazed small window at ground floor within the side elevation of this neighbour. I</w:t>
      </w:r>
      <w:r w:rsidR="00056428">
        <w:rPr>
          <w:rFonts w:eastAsia="Arial"/>
          <w:color w:val="181818"/>
          <w:kern w:val="0"/>
          <w:szCs w:val="20"/>
          <w14:ligatures w14:val="none"/>
        </w:rPr>
        <w:t xml:space="preserve">t is not considered that the extension would have a severe negative impact on this neighbours amenity </w:t>
      </w:r>
      <w:r w:rsidR="00055426">
        <w:rPr>
          <w:rFonts w:eastAsia="Arial"/>
          <w:color w:val="181818"/>
          <w:kern w:val="0"/>
          <w:szCs w:val="20"/>
          <w14:ligatures w14:val="none"/>
        </w:rPr>
        <w:t xml:space="preserve">/privacy </w:t>
      </w:r>
      <w:r w:rsidR="00056428">
        <w:rPr>
          <w:rFonts w:eastAsia="Arial"/>
          <w:color w:val="181818"/>
          <w:kern w:val="0"/>
          <w:szCs w:val="20"/>
          <w14:ligatures w14:val="none"/>
        </w:rPr>
        <w:t>by way of blocking outlook</w:t>
      </w:r>
      <w:r w:rsidR="003D2E77">
        <w:rPr>
          <w:rFonts w:eastAsia="Arial"/>
          <w:color w:val="181818"/>
          <w:kern w:val="0"/>
          <w:szCs w:val="20"/>
          <w14:ligatures w14:val="none"/>
        </w:rPr>
        <w:t xml:space="preserve"> or appearing overbearing</w:t>
      </w:r>
      <w:r w:rsidR="00056428">
        <w:rPr>
          <w:rFonts w:eastAsia="Arial"/>
          <w:color w:val="181818"/>
          <w:kern w:val="0"/>
          <w:szCs w:val="20"/>
          <w14:ligatures w14:val="none"/>
        </w:rPr>
        <w:t>.</w:t>
      </w:r>
      <w:r w:rsidR="00FA62A7">
        <w:rPr>
          <w:rFonts w:eastAsia="Arial"/>
          <w:color w:val="181818"/>
          <w:kern w:val="0"/>
          <w:szCs w:val="20"/>
          <w14:ligatures w14:val="none"/>
        </w:rPr>
        <w:t xml:space="preserve"> </w:t>
      </w:r>
    </w:p>
    <w:p w14:paraId="3EBFFB85" w14:textId="77777777" w:rsidR="00982651" w:rsidRDefault="00982651" w:rsidP="00A64B15">
      <w:pPr>
        <w:pStyle w:val="ListParagraph"/>
        <w:rPr>
          <w:rFonts w:eastAsia="Arial"/>
          <w:color w:val="181818"/>
          <w:kern w:val="0"/>
          <w:szCs w:val="20"/>
          <w14:ligatures w14:val="none"/>
        </w:rPr>
      </w:pPr>
    </w:p>
    <w:p w14:paraId="066A8013" w14:textId="73B9E3C8" w:rsidR="00982651" w:rsidRDefault="00982651" w:rsidP="00732CD0">
      <w:pPr>
        <w:numPr>
          <w:ilvl w:val="0"/>
          <w:numId w:val="3"/>
        </w:numPr>
        <w:rPr>
          <w:rFonts w:eastAsia="Arial"/>
          <w:color w:val="181818"/>
          <w:kern w:val="0"/>
          <w:szCs w:val="20"/>
          <w14:ligatures w14:val="none"/>
        </w:rPr>
      </w:pPr>
      <w:r>
        <w:rPr>
          <w:rFonts w:eastAsia="Arial"/>
          <w:color w:val="181818"/>
          <w:kern w:val="0"/>
          <w:szCs w:val="20"/>
          <w14:ligatures w14:val="none"/>
        </w:rPr>
        <w:t xml:space="preserve">Given the position of the dormer it is not expected that </w:t>
      </w:r>
      <w:r w:rsidR="00C03277">
        <w:rPr>
          <w:rFonts w:eastAsia="Arial"/>
          <w:color w:val="181818"/>
          <w:kern w:val="0"/>
          <w:szCs w:val="20"/>
          <w14:ligatures w14:val="none"/>
        </w:rPr>
        <w:t xml:space="preserve">this will have any </w:t>
      </w:r>
      <w:r w:rsidR="009E49C6">
        <w:rPr>
          <w:rFonts w:eastAsia="Arial"/>
          <w:color w:val="181818"/>
          <w:kern w:val="0"/>
          <w:szCs w:val="20"/>
          <w14:ligatures w14:val="none"/>
        </w:rPr>
        <w:t xml:space="preserve">materially </w:t>
      </w:r>
      <w:r w:rsidR="00C03277">
        <w:rPr>
          <w:rFonts w:eastAsia="Arial"/>
          <w:color w:val="181818"/>
          <w:kern w:val="0"/>
          <w:szCs w:val="20"/>
          <w14:ligatures w14:val="none"/>
        </w:rPr>
        <w:t xml:space="preserve">greater impact on the amenity / privacy </w:t>
      </w:r>
      <w:r w:rsidR="009E49C6">
        <w:rPr>
          <w:rFonts w:eastAsia="Arial"/>
          <w:color w:val="181818"/>
          <w:kern w:val="0"/>
          <w:szCs w:val="20"/>
          <w14:ligatures w14:val="none"/>
        </w:rPr>
        <w:t>of no</w:t>
      </w:r>
      <w:r w:rsidR="0017046A">
        <w:rPr>
          <w:rFonts w:eastAsia="Arial"/>
          <w:color w:val="181818"/>
          <w:kern w:val="0"/>
          <w:szCs w:val="20"/>
          <w14:ligatures w14:val="none"/>
        </w:rPr>
        <w:t>s. 17 or 21 than the existing situation by way of overlooking or being overbearing.</w:t>
      </w:r>
    </w:p>
    <w:p w14:paraId="28DB3B48" w14:textId="77777777" w:rsidR="0017046A" w:rsidRDefault="0017046A" w:rsidP="00A64B15">
      <w:pPr>
        <w:pStyle w:val="ListParagraph"/>
        <w:rPr>
          <w:rFonts w:eastAsia="Arial"/>
          <w:color w:val="181818"/>
          <w:kern w:val="0"/>
          <w:szCs w:val="20"/>
          <w14:ligatures w14:val="none"/>
        </w:rPr>
      </w:pPr>
    </w:p>
    <w:p w14:paraId="65F5FC41" w14:textId="124E7780" w:rsidR="0017046A" w:rsidRDefault="0017046A" w:rsidP="00732CD0">
      <w:pPr>
        <w:numPr>
          <w:ilvl w:val="0"/>
          <w:numId w:val="3"/>
        </w:numPr>
        <w:rPr>
          <w:rFonts w:eastAsia="Arial"/>
          <w:color w:val="181818"/>
          <w:kern w:val="0"/>
          <w:szCs w:val="20"/>
          <w14:ligatures w14:val="none"/>
        </w:rPr>
      </w:pPr>
      <w:r>
        <w:rPr>
          <w:rFonts w:eastAsia="Arial"/>
          <w:color w:val="181818"/>
          <w:kern w:val="0"/>
          <w:szCs w:val="20"/>
          <w14:ligatures w14:val="none"/>
        </w:rPr>
        <w:t xml:space="preserve">Similarly the roof lights would not </w:t>
      </w:r>
      <w:r w:rsidR="00DB0B28">
        <w:rPr>
          <w:rFonts w:eastAsia="Arial"/>
          <w:color w:val="181818"/>
          <w:kern w:val="0"/>
          <w:szCs w:val="20"/>
          <w14:ligatures w14:val="none"/>
        </w:rPr>
        <w:t>impose upon the amenity or privacy of neighbouring properties.</w:t>
      </w:r>
    </w:p>
    <w:p w14:paraId="7A2ABB6E" w14:textId="77777777" w:rsidR="00732CD0" w:rsidRPr="006D171A" w:rsidRDefault="00732CD0" w:rsidP="00732CD0">
      <w:pPr>
        <w:rPr>
          <w:rFonts w:eastAsia="Arial"/>
          <w:color w:val="181818"/>
          <w:kern w:val="0"/>
          <w:szCs w:val="20"/>
          <w:highlight w:val="yellow"/>
          <w14:ligatures w14:val="none"/>
        </w:rPr>
      </w:pPr>
    </w:p>
    <w:p w14:paraId="54656671" w14:textId="7CDAA2CD" w:rsidR="00732CD0" w:rsidRPr="003D2E77" w:rsidRDefault="00732CD0" w:rsidP="00732CD0">
      <w:pPr>
        <w:numPr>
          <w:ilvl w:val="0"/>
          <w:numId w:val="3"/>
        </w:numPr>
        <w:rPr>
          <w:rFonts w:eastAsia="Arial"/>
          <w:color w:val="181818"/>
          <w:kern w:val="0"/>
          <w:szCs w:val="20"/>
          <w14:ligatures w14:val="none"/>
        </w:rPr>
      </w:pPr>
      <w:r w:rsidRPr="003D2E77">
        <w:rPr>
          <w:rFonts w:eastAsia="Arial"/>
          <w:color w:val="181818"/>
          <w:kern w:val="0"/>
          <w:szCs w:val="20"/>
          <w14:ligatures w14:val="none"/>
        </w:rPr>
        <w:t>Noting the orientation of the dwelling</w:t>
      </w:r>
      <w:r w:rsidR="00837486">
        <w:rPr>
          <w:rFonts w:eastAsia="Arial"/>
          <w:color w:val="181818"/>
          <w:kern w:val="0"/>
          <w:szCs w:val="20"/>
          <w14:ligatures w14:val="none"/>
        </w:rPr>
        <w:t xml:space="preserve"> and the roof form of the existing dwelling</w:t>
      </w:r>
      <w:r w:rsidRPr="003D2E77">
        <w:rPr>
          <w:rFonts w:eastAsia="Arial"/>
          <w:color w:val="181818"/>
          <w:kern w:val="0"/>
          <w:szCs w:val="20"/>
          <w14:ligatures w14:val="none"/>
        </w:rPr>
        <w:t>, it is not considered that the proposal would have any meaningful impact by way of overshadowing or blocking sunlight to its</w:t>
      </w:r>
      <w:r w:rsidR="00055426">
        <w:rPr>
          <w:rFonts w:eastAsia="Arial"/>
          <w:color w:val="181818"/>
          <w:kern w:val="0"/>
          <w:szCs w:val="20"/>
          <w14:ligatures w14:val="none"/>
        </w:rPr>
        <w:t xml:space="preserve"> </w:t>
      </w:r>
      <w:r w:rsidR="00412341">
        <w:rPr>
          <w:rFonts w:eastAsia="Arial"/>
          <w:color w:val="181818"/>
          <w:kern w:val="0"/>
          <w:szCs w:val="20"/>
          <w14:ligatures w14:val="none"/>
        </w:rPr>
        <w:t xml:space="preserve">adjoining </w:t>
      </w:r>
      <w:r w:rsidRPr="003D2E77">
        <w:rPr>
          <w:rFonts w:eastAsia="Arial"/>
          <w:color w:val="181818"/>
          <w:kern w:val="0"/>
          <w:szCs w:val="20"/>
          <w14:ligatures w14:val="none"/>
        </w:rPr>
        <w:t>neighbour</w:t>
      </w:r>
      <w:r w:rsidR="00444FA9">
        <w:rPr>
          <w:rFonts w:eastAsia="Arial"/>
          <w:color w:val="181818"/>
          <w:kern w:val="0"/>
          <w:szCs w:val="20"/>
          <w14:ligatures w14:val="none"/>
        </w:rPr>
        <w:t>s</w:t>
      </w:r>
      <w:r w:rsidRPr="003D2E77">
        <w:rPr>
          <w:rFonts w:eastAsia="Arial"/>
          <w:color w:val="181818"/>
          <w:kern w:val="0"/>
          <w:szCs w:val="20"/>
          <w14:ligatures w14:val="none"/>
        </w:rPr>
        <w:t>.</w:t>
      </w:r>
    </w:p>
    <w:p w14:paraId="5117E414" w14:textId="77777777" w:rsidR="00732CD0" w:rsidRPr="003D2E77" w:rsidRDefault="00732CD0" w:rsidP="00732CD0">
      <w:pPr>
        <w:rPr>
          <w:rFonts w:eastAsia="Arial"/>
          <w:color w:val="181818"/>
          <w:kern w:val="0"/>
          <w:szCs w:val="20"/>
          <w14:ligatures w14:val="none"/>
        </w:rPr>
      </w:pPr>
    </w:p>
    <w:p w14:paraId="1C95A3BE" w14:textId="77777777" w:rsidR="00732CD0" w:rsidRPr="003D2E77" w:rsidRDefault="00732CD0" w:rsidP="00732CD0">
      <w:pPr>
        <w:numPr>
          <w:ilvl w:val="0"/>
          <w:numId w:val="3"/>
        </w:numPr>
        <w:rPr>
          <w:rFonts w:eastAsia="Arial"/>
          <w:color w:val="181818"/>
          <w:kern w:val="0"/>
          <w:szCs w:val="20"/>
          <w14:ligatures w14:val="none"/>
        </w:rPr>
      </w:pPr>
      <w:r w:rsidRPr="003D2E77">
        <w:rPr>
          <w:rFonts w:eastAsia="Arial"/>
          <w:color w:val="181818"/>
          <w:kern w:val="0"/>
          <w:szCs w:val="20"/>
          <w14:ligatures w14:val="none"/>
        </w:rPr>
        <w:t>Taking into consideration the above, the proposal’s impact on the amenity of neighbours is considered acceptable and compliant with Policy D5 of the SLP:DMP and the SPD.</w:t>
      </w:r>
    </w:p>
    <w:p w14:paraId="011E39C5" w14:textId="77777777" w:rsidR="000F29CD" w:rsidRDefault="000F29CD" w:rsidP="000E1B6B">
      <w:pPr>
        <w:rPr>
          <w:rFonts w:eastAsia="Arial"/>
          <w:color w:val="181818"/>
          <w:kern w:val="0"/>
          <w:szCs w:val="20"/>
          <w14:ligatures w14:val="none"/>
        </w:rPr>
      </w:pPr>
    </w:p>
    <w:p w14:paraId="4FDAA9C7" w14:textId="4692039B" w:rsidR="000F29CD" w:rsidRDefault="000F29CD" w:rsidP="000E1B6B">
      <w:pPr>
        <w:rPr>
          <w:rFonts w:eastAsia="Arial"/>
          <w:color w:val="181818"/>
          <w:kern w:val="0"/>
          <w:szCs w:val="20"/>
          <w:u w:val="single"/>
          <w14:ligatures w14:val="none"/>
        </w:rPr>
      </w:pPr>
      <w:r w:rsidRPr="000F29CD">
        <w:rPr>
          <w:rFonts w:eastAsia="Arial"/>
          <w:color w:val="181818"/>
          <w:kern w:val="0"/>
          <w:szCs w:val="20"/>
          <w:u w:val="single"/>
          <w14:ligatures w14:val="none"/>
        </w:rPr>
        <w:t>Other Issues</w:t>
      </w:r>
    </w:p>
    <w:p w14:paraId="46CF8644" w14:textId="77777777" w:rsidR="00412341" w:rsidRPr="000F29CD" w:rsidRDefault="00412341" w:rsidP="000E1B6B">
      <w:pPr>
        <w:rPr>
          <w:rFonts w:eastAsia="Arial"/>
          <w:color w:val="181818"/>
          <w:kern w:val="0"/>
          <w:szCs w:val="20"/>
          <w:u w:val="single"/>
          <w14:ligatures w14:val="none"/>
        </w:rPr>
      </w:pPr>
    </w:p>
    <w:tbl>
      <w:tblPr>
        <w:tblStyle w:val="TableGrid"/>
        <w:tblW w:w="8080" w:type="dxa"/>
        <w:tblLayout w:type="fixed"/>
        <w:tblLook w:val="04A0" w:firstRow="1" w:lastRow="0" w:firstColumn="1" w:lastColumn="0" w:noHBand="0" w:noVBand="1"/>
      </w:tblPr>
      <w:tblGrid>
        <w:gridCol w:w="8080"/>
      </w:tblGrid>
      <w:tr w:rsidR="000F29CD" w:rsidRPr="007210EC" w14:paraId="3696C130" w14:textId="77777777" w:rsidTr="00B439B8">
        <w:trPr>
          <w:trHeight w:val="437"/>
        </w:trPr>
        <w:tc>
          <w:tcPr>
            <w:tcW w:w="8080" w:type="dxa"/>
            <w:shd w:val="clear" w:color="auto" w:fill="F2F2F2" w:themeFill="background1" w:themeFillShade="F2"/>
            <w:vAlign w:val="center"/>
          </w:tcPr>
          <w:p w14:paraId="5CCCC462" w14:textId="77777777" w:rsidR="000F29CD" w:rsidRPr="007210EC" w:rsidRDefault="000F29CD" w:rsidP="00B439B8">
            <w:pPr>
              <w:pStyle w:val="MainBody"/>
              <w:numPr>
                <w:ilvl w:val="1"/>
                <w:numId w:val="0"/>
              </w:numPr>
              <w:spacing w:before="0"/>
              <w:jc w:val="left"/>
              <w:rPr>
                <w:rFonts w:eastAsia="Arial"/>
                <w:b/>
                <w:bCs/>
              </w:rPr>
            </w:pPr>
            <w:r w:rsidRPr="007210EC">
              <w:rPr>
                <w:rFonts w:eastAsia="Arial"/>
                <w:b/>
                <w:bCs/>
              </w:rPr>
              <w:t>Does the proposal require works to trees?</w:t>
            </w:r>
          </w:p>
        </w:tc>
      </w:tr>
      <w:tr w:rsidR="000F29CD" w:rsidRPr="007210EC" w14:paraId="121B6622" w14:textId="77777777" w:rsidTr="00B439B8">
        <w:trPr>
          <w:trHeight w:val="437"/>
        </w:trPr>
        <w:tc>
          <w:tcPr>
            <w:tcW w:w="8080" w:type="dxa"/>
            <w:vAlign w:val="center"/>
          </w:tcPr>
          <w:p w14:paraId="507E2341" w14:textId="59DC41CE" w:rsidR="000F29CD" w:rsidRPr="007210EC" w:rsidRDefault="00CE3474" w:rsidP="00B439B8">
            <w:pPr>
              <w:pStyle w:val="MainBody"/>
              <w:numPr>
                <w:ilvl w:val="1"/>
                <w:numId w:val="0"/>
              </w:numPr>
              <w:spacing w:before="0"/>
              <w:jc w:val="left"/>
              <w:rPr>
                <w:rFonts w:eastAsia="Arial"/>
                <w:highlight w:val="yellow"/>
              </w:rPr>
            </w:pPr>
            <w:r w:rsidRPr="00CE3474">
              <w:rPr>
                <w:rFonts w:eastAsia="Arial"/>
              </w:rPr>
              <w:t>No</w:t>
            </w:r>
          </w:p>
        </w:tc>
      </w:tr>
      <w:tr w:rsidR="000F29CD" w:rsidRPr="007210EC" w14:paraId="21A77F67" w14:textId="77777777" w:rsidTr="00B439B8">
        <w:trPr>
          <w:trHeight w:val="599"/>
        </w:trPr>
        <w:tc>
          <w:tcPr>
            <w:tcW w:w="8080" w:type="dxa"/>
            <w:shd w:val="clear" w:color="auto" w:fill="F2F2F2" w:themeFill="background1" w:themeFillShade="F2"/>
            <w:vAlign w:val="center"/>
          </w:tcPr>
          <w:p w14:paraId="4029E0F2" w14:textId="77777777" w:rsidR="000F29CD" w:rsidRPr="007210EC" w:rsidRDefault="000F29CD" w:rsidP="00B439B8">
            <w:pPr>
              <w:pStyle w:val="MainBody"/>
              <w:numPr>
                <w:ilvl w:val="1"/>
                <w:numId w:val="0"/>
              </w:numPr>
              <w:spacing w:before="0"/>
              <w:jc w:val="left"/>
              <w:rPr>
                <w:rFonts w:eastAsia="Arial"/>
                <w:b/>
                <w:bCs/>
              </w:rPr>
            </w:pPr>
            <w:r w:rsidRPr="007210EC">
              <w:rPr>
                <w:rFonts w:eastAsia="Arial"/>
                <w:b/>
                <w:bCs/>
              </w:rPr>
              <w:t>Is there a significant change in levels across the site or between the site and neighbouring land?</w:t>
            </w:r>
          </w:p>
        </w:tc>
      </w:tr>
      <w:tr w:rsidR="000F29CD" w:rsidRPr="007210EC" w14:paraId="7C39E000" w14:textId="77777777" w:rsidTr="00B439B8">
        <w:trPr>
          <w:trHeight w:val="437"/>
        </w:trPr>
        <w:tc>
          <w:tcPr>
            <w:tcW w:w="8080" w:type="dxa"/>
            <w:vAlign w:val="center"/>
          </w:tcPr>
          <w:p w14:paraId="31CF63F1" w14:textId="14E5AC77" w:rsidR="000F29CD" w:rsidRPr="007210EC" w:rsidRDefault="00CE3474" w:rsidP="00B439B8">
            <w:pPr>
              <w:pStyle w:val="MainBody"/>
              <w:numPr>
                <w:ilvl w:val="1"/>
                <w:numId w:val="0"/>
              </w:numPr>
              <w:spacing w:before="0"/>
              <w:jc w:val="left"/>
              <w:rPr>
                <w:rFonts w:eastAsia="Arial"/>
                <w:highlight w:val="yellow"/>
              </w:rPr>
            </w:pPr>
            <w:r w:rsidRPr="00CE3474">
              <w:rPr>
                <w:rFonts w:eastAsia="Arial"/>
              </w:rPr>
              <w:t>No</w:t>
            </w:r>
          </w:p>
        </w:tc>
      </w:tr>
      <w:tr w:rsidR="000F29CD" w:rsidRPr="007210EC" w14:paraId="401D2288" w14:textId="77777777" w:rsidTr="00B439B8">
        <w:trPr>
          <w:trHeight w:val="437"/>
        </w:trPr>
        <w:tc>
          <w:tcPr>
            <w:tcW w:w="8080" w:type="dxa"/>
            <w:shd w:val="clear" w:color="auto" w:fill="F2F2F2" w:themeFill="background1" w:themeFillShade="F2"/>
            <w:vAlign w:val="center"/>
          </w:tcPr>
          <w:p w14:paraId="53535CD4" w14:textId="77777777" w:rsidR="000F29CD" w:rsidRPr="007210EC" w:rsidRDefault="000F29CD" w:rsidP="00B439B8">
            <w:pPr>
              <w:pStyle w:val="MainBody"/>
              <w:numPr>
                <w:ilvl w:val="1"/>
                <w:numId w:val="0"/>
              </w:numPr>
              <w:spacing w:before="0"/>
              <w:jc w:val="left"/>
              <w:rPr>
                <w:rFonts w:eastAsia="Arial"/>
                <w:b/>
                <w:bCs/>
              </w:rPr>
            </w:pPr>
            <w:r w:rsidRPr="007210EC">
              <w:rPr>
                <w:rFonts w:eastAsia="Arial"/>
                <w:b/>
                <w:bCs/>
              </w:rPr>
              <w:t>Has the applicant/agent indicated any personal circumstances?</w:t>
            </w:r>
          </w:p>
        </w:tc>
      </w:tr>
      <w:tr w:rsidR="000F29CD" w:rsidRPr="007210EC" w14:paraId="1CF57746" w14:textId="77777777" w:rsidTr="00B439B8">
        <w:trPr>
          <w:trHeight w:val="437"/>
        </w:trPr>
        <w:tc>
          <w:tcPr>
            <w:tcW w:w="8080" w:type="dxa"/>
            <w:vAlign w:val="center"/>
          </w:tcPr>
          <w:p w14:paraId="38C29C5D" w14:textId="4C182A65" w:rsidR="000F29CD" w:rsidRPr="007210EC" w:rsidRDefault="00CE3474" w:rsidP="00B439B8">
            <w:pPr>
              <w:pStyle w:val="MainBody"/>
              <w:numPr>
                <w:ilvl w:val="1"/>
                <w:numId w:val="0"/>
              </w:numPr>
              <w:spacing w:before="0"/>
              <w:jc w:val="left"/>
              <w:rPr>
                <w:rFonts w:eastAsia="Arial"/>
                <w:highlight w:val="yellow"/>
              </w:rPr>
            </w:pPr>
            <w:r w:rsidRPr="00CE3474">
              <w:rPr>
                <w:rFonts w:eastAsia="Arial"/>
              </w:rPr>
              <w:t>No</w:t>
            </w:r>
          </w:p>
        </w:tc>
      </w:tr>
    </w:tbl>
    <w:p w14:paraId="1D9D2D7C" w14:textId="77777777" w:rsidR="000F29CD" w:rsidRDefault="000F29CD" w:rsidP="000E1B6B">
      <w:pPr>
        <w:rPr>
          <w:rFonts w:eastAsia="Arial"/>
          <w:color w:val="181818"/>
          <w:kern w:val="0"/>
          <w:szCs w:val="20"/>
          <w14:ligatures w14:val="none"/>
        </w:rPr>
      </w:pPr>
    </w:p>
    <w:p w14:paraId="43A246BF" w14:textId="70143E65" w:rsidR="000F29CD" w:rsidRPr="000F29CD" w:rsidRDefault="000F29CD" w:rsidP="000E1B6B">
      <w:pPr>
        <w:rPr>
          <w:b/>
          <w:bCs/>
          <w:sz w:val="22"/>
        </w:rPr>
      </w:pPr>
      <w:r w:rsidRPr="000F29CD">
        <w:rPr>
          <w:b/>
          <w:bCs/>
          <w:sz w:val="22"/>
        </w:rPr>
        <w:t>Recommendation</w:t>
      </w:r>
    </w:p>
    <w:p w14:paraId="63DEA2B9" w14:textId="77777777" w:rsidR="000F29CD" w:rsidRDefault="000F29CD" w:rsidP="000F29CD">
      <w:pPr>
        <w:pStyle w:val="MainBody"/>
        <w:numPr>
          <w:ilvl w:val="1"/>
          <w:numId w:val="0"/>
        </w:numPr>
        <w:spacing w:before="0"/>
        <w:ind w:left="576" w:hanging="576"/>
        <w:contextualSpacing/>
        <w:jc w:val="left"/>
        <w:rPr>
          <w:rFonts w:eastAsia="Arial"/>
          <w:color w:val="181818"/>
        </w:rPr>
      </w:pPr>
      <w:r w:rsidRPr="007210EC">
        <w:rPr>
          <w:rFonts w:eastAsia="Arial"/>
          <w:color w:val="181818"/>
        </w:rPr>
        <w:t>Approve with Conditions</w:t>
      </w:r>
    </w:p>
    <w:p w14:paraId="68CBC322" w14:textId="77777777" w:rsidR="000F29CD" w:rsidRDefault="000F29CD" w:rsidP="000E1B6B">
      <w:pPr>
        <w:rPr>
          <w:rFonts w:eastAsia="Arial"/>
          <w:color w:val="181818"/>
          <w:kern w:val="0"/>
          <w:szCs w:val="20"/>
          <w14:ligatures w14:val="none"/>
        </w:rPr>
      </w:pPr>
    </w:p>
    <w:p w14:paraId="55186B32" w14:textId="19242505" w:rsidR="000F29CD" w:rsidRPr="000F29CD" w:rsidRDefault="000F29CD" w:rsidP="000E1B6B">
      <w:pPr>
        <w:rPr>
          <w:b/>
          <w:bCs/>
          <w:sz w:val="22"/>
        </w:rPr>
      </w:pPr>
      <w:r w:rsidRPr="000F29CD">
        <w:rPr>
          <w:b/>
          <w:bCs/>
          <w:sz w:val="22"/>
        </w:rPr>
        <w:t>Document Approval</w:t>
      </w:r>
    </w:p>
    <w:tbl>
      <w:tblPr>
        <w:tblStyle w:val="TableGrid"/>
        <w:tblW w:w="6082" w:type="dxa"/>
        <w:tblLayout w:type="fixed"/>
        <w:tblLook w:val="04A0" w:firstRow="1" w:lastRow="0" w:firstColumn="1" w:lastColumn="0" w:noHBand="0" w:noVBand="1"/>
      </w:tblPr>
      <w:tblGrid>
        <w:gridCol w:w="1687"/>
        <w:gridCol w:w="4395"/>
      </w:tblGrid>
      <w:tr w:rsidR="000F29CD" w14:paraId="3C08C1AE" w14:textId="77777777" w:rsidTr="00B439B8">
        <w:trPr>
          <w:trHeight w:val="437"/>
        </w:trPr>
        <w:tc>
          <w:tcPr>
            <w:tcW w:w="1687" w:type="dxa"/>
            <w:shd w:val="clear" w:color="auto" w:fill="F2F2F2" w:themeFill="background1" w:themeFillShade="F2"/>
            <w:vAlign w:val="center"/>
          </w:tcPr>
          <w:p w14:paraId="08A9AB39"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Report Author</w:t>
            </w:r>
          </w:p>
        </w:tc>
        <w:tc>
          <w:tcPr>
            <w:tcW w:w="4395" w:type="dxa"/>
            <w:vAlign w:val="center"/>
          </w:tcPr>
          <w:p w14:paraId="701A4CFF" w14:textId="77777777" w:rsidR="000F29CD" w:rsidRPr="007210EC" w:rsidRDefault="000F29CD" w:rsidP="00B439B8">
            <w:pPr>
              <w:pStyle w:val="MainBody"/>
              <w:numPr>
                <w:ilvl w:val="1"/>
                <w:numId w:val="0"/>
              </w:numPr>
              <w:spacing w:before="0"/>
              <w:jc w:val="left"/>
              <w:rPr>
                <w:rFonts w:eastAsia="Arial"/>
              </w:rPr>
            </w:pPr>
            <w:r w:rsidRPr="007210EC">
              <w:rPr>
                <w:rFonts w:eastAsia="Arial"/>
              </w:rPr>
              <w:t>Aslan Saylam</w:t>
            </w:r>
          </w:p>
        </w:tc>
      </w:tr>
      <w:tr w:rsidR="000F29CD" w14:paraId="2B8F6726" w14:textId="77777777" w:rsidTr="00B439B8">
        <w:trPr>
          <w:trHeight w:val="525"/>
        </w:trPr>
        <w:tc>
          <w:tcPr>
            <w:tcW w:w="1687" w:type="dxa"/>
            <w:shd w:val="clear" w:color="auto" w:fill="F2F2F2" w:themeFill="background1" w:themeFillShade="F2"/>
            <w:vAlign w:val="center"/>
          </w:tcPr>
          <w:p w14:paraId="36FB118B"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Date</w:t>
            </w:r>
          </w:p>
        </w:tc>
        <w:tc>
          <w:tcPr>
            <w:tcW w:w="4395" w:type="dxa"/>
            <w:vAlign w:val="center"/>
          </w:tcPr>
          <w:p w14:paraId="58DCD976" w14:textId="2B2D9902" w:rsidR="000F29CD" w:rsidRPr="007210EC" w:rsidRDefault="00CE3474" w:rsidP="00B439B8">
            <w:pPr>
              <w:pStyle w:val="MainBody"/>
              <w:numPr>
                <w:ilvl w:val="1"/>
                <w:numId w:val="0"/>
              </w:numPr>
              <w:spacing w:before="0"/>
              <w:jc w:val="left"/>
              <w:rPr>
                <w:rFonts w:eastAsia="Arial"/>
              </w:rPr>
            </w:pPr>
            <w:r>
              <w:rPr>
                <w:rFonts w:eastAsia="Arial"/>
              </w:rPr>
              <w:t>0</w:t>
            </w:r>
            <w:r w:rsidR="00C240BE">
              <w:rPr>
                <w:rFonts w:eastAsia="Arial"/>
              </w:rPr>
              <w:t>6</w:t>
            </w:r>
            <w:r>
              <w:rPr>
                <w:rFonts w:eastAsia="Arial"/>
              </w:rPr>
              <w:t>.02.2026</w:t>
            </w:r>
          </w:p>
        </w:tc>
      </w:tr>
      <w:tr w:rsidR="000F29CD" w14:paraId="08EDF1B0" w14:textId="77777777" w:rsidTr="00B439B8">
        <w:trPr>
          <w:trHeight w:val="437"/>
        </w:trPr>
        <w:tc>
          <w:tcPr>
            <w:tcW w:w="1687" w:type="dxa"/>
            <w:shd w:val="clear" w:color="auto" w:fill="F2F2F2" w:themeFill="background1" w:themeFillShade="F2"/>
            <w:vAlign w:val="center"/>
          </w:tcPr>
          <w:p w14:paraId="3774EA22"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Reviewer</w:t>
            </w:r>
          </w:p>
        </w:tc>
        <w:tc>
          <w:tcPr>
            <w:tcW w:w="4395" w:type="dxa"/>
            <w:vAlign w:val="center"/>
          </w:tcPr>
          <w:p w14:paraId="1B46DF37" w14:textId="6735CC62" w:rsidR="000F29CD" w:rsidRPr="007210EC" w:rsidRDefault="00055426" w:rsidP="00B439B8">
            <w:pPr>
              <w:pStyle w:val="MainBody"/>
              <w:numPr>
                <w:ilvl w:val="1"/>
                <w:numId w:val="0"/>
              </w:numPr>
              <w:spacing w:before="0"/>
              <w:jc w:val="left"/>
              <w:rPr>
                <w:rFonts w:eastAsia="Arial"/>
              </w:rPr>
            </w:pPr>
            <w:r>
              <w:rPr>
                <w:rFonts w:eastAsia="Arial"/>
              </w:rPr>
              <w:t>Caerwen Ramsden</w:t>
            </w:r>
          </w:p>
        </w:tc>
      </w:tr>
      <w:tr w:rsidR="000F29CD" w14:paraId="6835D261" w14:textId="77777777" w:rsidTr="00B439B8">
        <w:trPr>
          <w:trHeight w:val="300"/>
        </w:trPr>
        <w:tc>
          <w:tcPr>
            <w:tcW w:w="1687" w:type="dxa"/>
            <w:shd w:val="clear" w:color="auto" w:fill="F2F2F2" w:themeFill="background1" w:themeFillShade="F2"/>
            <w:vAlign w:val="center"/>
          </w:tcPr>
          <w:p w14:paraId="2B5DA2F6"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Date</w:t>
            </w:r>
          </w:p>
        </w:tc>
        <w:tc>
          <w:tcPr>
            <w:tcW w:w="4395" w:type="dxa"/>
            <w:vAlign w:val="center"/>
          </w:tcPr>
          <w:p w14:paraId="42418FC8" w14:textId="0EEAB0FA" w:rsidR="000F29CD" w:rsidRPr="007210EC" w:rsidRDefault="00055426" w:rsidP="00B439B8">
            <w:pPr>
              <w:rPr>
                <w:rFonts w:eastAsia="Arial"/>
              </w:rPr>
            </w:pPr>
            <w:r>
              <w:rPr>
                <w:rFonts w:eastAsia="Arial"/>
              </w:rPr>
              <w:t>09.02.2026</w:t>
            </w:r>
          </w:p>
        </w:tc>
      </w:tr>
    </w:tbl>
    <w:p w14:paraId="79C9B45B" w14:textId="77777777" w:rsidR="000F29CD" w:rsidRPr="008E549F" w:rsidRDefault="000F29CD" w:rsidP="000E1B6B">
      <w:pPr>
        <w:rPr>
          <w:rFonts w:eastAsia="Arial"/>
          <w:color w:val="181818"/>
          <w:kern w:val="0"/>
          <w:szCs w:val="20"/>
          <w14:ligatures w14:val="none"/>
        </w:rPr>
      </w:pPr>
    </w:p>
    <w:sectPr w:rsidR="000F29CD" w:rsidRPr="008E549F">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FD8B43" w14:textId="77777777" w:rsidR="001E3253" w:rsidRDefault="001E3253" w:rsidP="000F29CD">
      <w:r>
        <w:separator/>
      </w:r>
    </w:p>
  </w:endnote>
  <w:endnote w:type="continuationSeparator" w:id="0">
    <w:p w14:paraId="11EE2FEA" w14:textId="77777777" w:rsidR="001E3253" w:rsidRDefault="001E3253" w:rsidP="000F29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67022"/>
      <w:docPartObj>
        <w:docPartGallery w:val="Page Numbers (Bottom of Page)"/>
        <w:docPartUnique/>
      </w:docPartObj>
    </w:sdtPr>
    <w:sdtContent>
      <w:sdt>
        <w:sdtPr>
          <w:id w:val="1728636285"/>
          <w:docPartObj>
            <w:docPartGallery w:val="Page Numbers (Top of Page)"/>
            <w:docPartUnique/>
          </w:docPartObj>
        </w:sdtPr>
        <w:sdtContent>
          <w:p w14:paraId="1E789DB5" w14:textId="16276286" w:rsidR="000F29CD" w:rsidRDefault="000F29CD">
            <w:pPr>
              <w:pStyle w:val="Footer"/>
              <w:jc w:val="center"/>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23BA1981" w14:textId="0FBE2CE4" w:rsidR="000F29CD" w:rsidRDefault="000F29CD">
    <w:pPr>
      <w:pStyle w:val="Footer"/>
    </w:pPr>
    <w:r w:rsidRPr="007210EC">
      <w:rPr>
        <w:rFonts w:eastAsia="Arial"/>
        <w:color w:val="181818"/>
        <w:szCs w:val="20"/>
      </w:rPr>
      <w:t>PA/2025/1773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149F8F" w14:textId="77777777" w:rsidR="001E3253" w:rsidRDefault="001E3253" w:rsidP="000F29CD">
      <w:r>
        <w:separator/>
      </w:r>
    </w:p>
  </w:footnote>
  <w:footnote w:type="continuationSeparator" w:id="0">
    <w:p w14:paraId="11639D11" w14:textId="77777777" w:rsidR="001E3253" w:rsidRDefault="001E3253" w:rsidP="000F29C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B67359"/>
    <w:multiLevelType w:val="hybridMultilevel"/>
    <w:tmpl w:val="F0184B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A0A23FE"/>
    <w:multiLevelType w:val="hybridMultilevel"/>
    <w:tmpl w:val="09D8F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D5010A3"/>
    <w:multiLevelType w:val="hybridMultilevel"/>
    <w:tmpl w:val="90DE1B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03369420">
    <w:abstractNumId w:val="1"/>
  </w:num>
  <w:num w:numId="2" w16cid:durableId="1964848706">
    <w:abstractNumId w:val="2"/>
  </w:num>
  <w:num w:numId="3" w16cid:durableId="12568625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1B6B"/>
    <w:rsid w:val="00016367"/>
    <w:rsid w:val="0003758D"/>
    <w:rsid w:val="00055426"/>
    <w:rsid w:val="00056428"/>
    <w:rsid w:val="000E1B6B"/>
    <w:rsid w:val="000F29CD"/>
    <w:rsid w:val="0011280A"/>
    <w:rsid w:val="00164E06"/>
    <w:rsid w:val="0017046A"/>
    <w:rsid w:val="00186100"/>
    <w:rsid w:val="001C0173"/>
    <w:rsid w:val="001E13CA"/>
    <w:rsid w:val="001E3253"/>
    <w:rsid w:val="0020523C"/>
    <w:rsid w:val="00217D6F"/>
    <w:rsid w:val="0036671A"/>
    <w:rsid w:val="003A22A0"/>
    <w:rsid w:val="003A24FD"/>
    <w:rsid w:val="003A578A"/>
    <w:rsid w:val="003D23AA"/>
    <w:rsid w:val="003D2E77"/>
    <w:rsid w:val="00406441"/>
    <w:rsid w:val="00411B64"/>
    <w:rsid w:val="00412341"/>
    <w:rsid w:val="00421F1C"/>
    <w:rsid w:val="00444FA9"/>
    <w:rsid w:val="00475B4A"/>
    <w:rsid w:val="004E6A67"/>
    <w:rsid w:val="00551C5D"/>
    <w:rsid w:val="005A1F84"/>
    <w:rsid w:val="00616E83"/>
    <w:rsid w:val="006D171A"/>
    <w:rsid w:val="00732CD0"/>
    <w:rsid w:val="00745AD2"/>
    <w:rsid w:val="00766228"/>
    <w:rsid w:val="007F5D72"/>
    <w:rsid w:val="00831370"/>
    <w:rsid w:val="00837486"/>
    <w:rsid w:val="00870FD5"/>
    <w:rsid w:val="00896463"/>
    <w:rsid w:val="008971C5"/>
    <w:rsid w:val="008C4B47"/>
    <w:rsid w:val="008D26AE"/>
    <w:rsid w:val="008E549F"/>
    <w:rsid w:val="0091077B"/>
    <w:rsid w:val="0095368E"/>
    <w:rsid w:val="00982651"/>
    <w:rsid w:val="009E49C6"/>
    <w:rsid w:val="00A31665"/>
    <w:rsid w:val="00A6227B"/>
    <w:rsid w:val="00A64B15"/>
    <w:rsid w:val="00A8046E"/>
    <w:rsid w:val="00A86A01"/>
    <w:rsid w:val="00AA7411"/>
    <w:rsid w:val="00B13D6F"/>
    <w:rsid w:val="00B40C08"/>
    <w:rsid w:val="00B61125"/>
    <w:rsid w:val="00B846B7"/>
    <w:rsid w:val="00BC3AED"/>
    <w:rsid w:val="00C03277"/>
    <w:rsid w:val="00C11BDB"/>
    <w:rsid w:val="00C240BE"/>
    <w:rsid w:val="00C678E7"/>
    <w:rsid w:val="00CB1D57"/>
    <w:rsid w:val="00CD3875"/>
    <w:rsid w:val="00CE3474"/>
    <w:rsid w:val="00D64FF5"/>
    <w:rsid w:val="00D95749"/>
    <w:rsid w:val="00DB0B28"/>
    <w:rsid w:val="00DE03F3"/>
    <w:rsid w:val="00E91BD1"/>
    <w:rsid w:val="00EA2246"/>
    <w:rsid w:val="00ED692F"/>
    <w:rsid w:val="00F41C6E"/>
    <w:rsid w:val="00FA62A7"/>
    <w:rsid w:val="00FE1B2A"/>
    <w:rsid w:val="00FF2A5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C3D95D"/>
  <w15:chartTrackingRefBased/>
  <w15:docId w15:val="{C0D7893B-C85C-4951-ADDA-6612A7CA8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1B6B"/>
    <w:pPr>
      <w:spacing w:after="0" w:line="240" w:lineRule="auto"/>
    </w:pPr>
    <w:rPr>
      <w:rFonts w:ascii="Arial" w:hAnsi="Arial" w:cs="Arial"/>
      <w:sz w:val="20"/>
    </w:rPr>
  </w:style>
  <w:style w:type="paragraph" w:styleId="Heading1">
    <w:name w:val="heading 1"/>
    <w:basedOn w:val="Normal"/>
    <w:next w:val="Normal"/>
    <w:link w:val="Heading1Char"/>
    <w:uiPriority w:val="9"/>
    <w:qFormat/>
    <w:rsid w:val="000E1B6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1B6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1B6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1B6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1B6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1B6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1B6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1B6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1B6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1B6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1B6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1B6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1B6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1B6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1B6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1B6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1B6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1B6B"/>
    <w:rPr>
      <w:rFonts w:eastAsiaTheme="majorEastAsia" w:cstheme="majorBidi"/>
      <w:color w:val="272727" w:themeColor="text1" w:themeTint="D8"/>
    </w:rPr>
  </w:style>
  <w:style w:type="paragraph" w:styleId="Title">
    <w:name w:val="Title"/>
    <w:basedOn w:val="Normal"/>
    <w:next w:val="Normal"/>
    <w:link w:val="TitleChar"/>
    <w:uiPriority w:val="10"/>
    <w:qFormat/>
    <w:rsid w:val="000E1B6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1B6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1B6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1B6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1B6B"/>
    <w:pPr>
      <w:spacing w:before="160"/>
      <w:jc w:val="center"/>
    </w:pPr>
    <w:rPr>
      <w:i/>
      <w:iCs/>
      <w:color w:val="404040" w:themeColor="text1" w:themeTint="BF"/>
    </w:rPr>
  </w:style>
  <w:style w:type="character" w:customStyle="1" w:styleId="QuoteChar">
    <w:name w:val="Quote Char"/>
    <w:basedOn w:val="DefaultParagraphFont"/>
    <w:link w:val="Quote"/>
    <w:uiPriority w:val="29"/>
    <w:rsid w:val="000E1B6B"/>
    <w:rPr>
      <w:i/>
      <w:iCs/>
      <w:color w:val="404040" w:themeColor="text1" w:themeTint="BF"/>
    </w:rPr>
  </w:style>
  <w:style w:type="paragraph" w:styleId="ListParagraph">
    <w:name w:val="List Paragraph"/>
    <w:basedOn w:val="Normal"/>
    <w:uiPriority w:val="34"/>
    <w:qFormat/>
    <w:rsid w:val="000E1B6B"/>
    <w:pPr>
      <w:ind w:left="720"/>
      <w:contextualSpacing/>
    </w:pPr>
  </w:style>
  <w:style w:type="character" w:styleId="IntenseEmphasis">
    <w:name w:val="Intense Emphasis"/>
    <w:basedOn w:val="DefaultParagraphFont"/>
    <w:uiPriority w:val="21"/>
    <w:qFormat/>
    <w:rsid w:val="000E1B6B"/>
    <w:rPr>
      <w:i/>
      <w:iCs/>
      <w:color w:val="0F4761" w:themeColor="accent1" w:themeShade="BF"/>
    </w:rPr>
  </w:style>
  <w:style w:type="paragraph" w:styleId="IntenseQuote">
    <w:name w:val="Intense Quote"/>
    <w:basedOn w:val="Normal"/>
    <w:next w:val="Normal"/>
    <w:link w:val="IntenseQuoteChar"/>
    <w:uiPriority w:val="30"/>
    <w:qFormat/>
    <w:rsid w:val="000E1B6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1B6B"/>
    <w:rPr>
      <w:i/>
      <w:iCs/>
      <w:color w:val="0F4761" w:themeColor="accent1" w:themeShade="BF"/>
    </w:rPr>
  </w:style>
  <w:style w:type="character" w:styleId="IntenseReference">
    <w:name w:val="Intense Reference"/>
    <w:basedOn w:val="DefaultParagraphFont"/>
    <w:uiPriority w:val="32"/>
    <w:qFormat/>
    <w:rsid w:val="000E1B6B"/>
    <w:rPr>
      <w:b/>
      <w:bCs/>
      <w:smallCaps/>
      <w:color w:val="0F4761" w:themeColor="accent1" w:themeShade="BF"/>
      <w:spacing w:val="5"/>
    </w:rPr>
  </w:style>
  <w:style w:type="table" w:styleId="TableGrid">
    <w:name w:val="Table Grid"/>
    <w:basedOn w:val="TableNormal"/>
    <w:uiPriority w:val="59"/>
    <w:rsid w:val="000E1B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Body">
    <w:name w:val="Main Body"/>
    <w:basedOn w:val="ListParagraph"/>
    <w:qFormat/>
    <w:rsid w:val="000E1B6B"/>
    <w:pPr>
      <w:spacing w:before="160"/>
      <w:ind w:left="576" w:hanging="576"/>
      <w:contextualSpacing w:val="0"/>
      <w:jc w:val="both"/>
    </w:pPr>
    <w:rPr>
      <w:rFonts w:eastAsia="Times New Roman"/>
      <w:kern w:val="0"/>
      <w:szCs w:val="20"/>
      <w14:ligatures w14:val="none"/>
    </w:rPr>
  </w:style>
  <w:style w:type="paragraph" w:styleId="Header">
    <w:name w:val="header"/>
    <w:basedOn w:val="Normal"/>
    <w:link w:val="HeaderChar"/>
    <w:uiPriority w:val="99"/>
    <w:unhideWhenUsed/>
    <w:rsid w:val="000F29CD"/>
    <w:pPr>
      <w:tabs>
        <w:tab w:val="center" w:pos="4513"/>
        <w:tab w:val="right" w:pos="9026"/>
      </w:tabs>
    </w:pPr>
  </w:style>
  <w:style w:type="character" w:customStyle="1" w:styleId="HeaderChar">
    <w:name w:val="Header Char"/>
    <w:basedOn w:val="DefaultParagraphFont"/>
    <w:link w:val="Header"/>
    <w:uiPriority w:val="99"/>
    <w:rsid w:val="000F29CD"/>
    <w:rPr>
      <w:rFonts w:ascii="Arial" w:hAnsi="Arial" w:cs="Arial"/>
      <w:sz w:val="20"/>
    </w:rPr>
  </w:style>
  <w:style w:type="paragraph" w:styleId="Footer">
    <w:name w:val="footer"/>
    <w:basedOn w:val="Normal"/>
    <w:link w:val="FooterChar"/>
    <w:uiPriority w:val="99"/>
    <w:unhideWhenUsed/>
    <w:rsid w:val="000F29CD"/>
    <w:pPr>
      <w:tabs>
        <w:tab w:val="center" w:pos="4513"/>
        <w:tab w:val="right" w:pos="9026"/>
      </w:tabs>
    </w:pPr>
  </w:style>
  <w:style w:type="character" w:customStyle="1" w:styleId="FooterChar">
    <w:name w:val="Footer Char"/>
    <w:basedOn w:val="DefaultParagraphFont"/>
    <w:link w:val="Footer"/>
    <w:uiPriority w:val="99"/>
    <w:rsid w:val="000F29CD"/>
    <w:rPr>
      <w:rFonts w:ascii="Arial" w:hAnsi="Arial" w:cs="Arial"/>
      <w:sz w:val="20"/>
    </w:rPr>
  </w:style>
  <w:style w:type="paragraph" w:styleId="NormalWeb">
    <w:name w:val="Normal (Web)"/>
    <w:basedOn w:val="Normal"/>
    <w:uiPriority w:val="99"/>
    <w:unhideWhenUsed/>
    <w:pPr>
      <w:spacing w:before="100" w:beforeAutospacing="1" w:after="100" w:afterAutospacing="1"/>
    </w:pPr>
    <w:rPr>
      <w:rFonts w:ascii="Times New Roman" w:eastAsiaTheme="minorEastAsia" w:hAnsi="Times New Roman" w:cs="Times New Roman"/>
      <w:kern w:val="0"/>
      <w:sz w:val="24"/>
      <w:szCs w:val="24"/>
      <w:lang w:eastAsia="en-GB"/>
      <w14:ligatures w14:val="none"/>
    </w:rPr>
  </w:style>
  <w:style w:type="character" w:styleId="Strong">
    <w:name w:val="Strong"/>
    <w:basedOn w:val="DefaultParagraphFont"/>
    <w:uiPriority w:val="22"/>
    <w:qFormat/>
    <w:rPr>
      <w:b/>
      <w:bCs/>
    </w:rPr>
  </w:style>
  <w:style w:type="paragraph" w:styleId="Revision">
    <w:name w:val="Revision"/>
    <w:hidden/>
    <w:uiPriority w:val="99"/>
    <w:semiHidden/>
    <w:rsid w:val="00F41C6E"/>
    <w:pPr>
      <w:spacing w:after="0" w:line="240" w:lineRule="auto"/>
    </w:pPr>
    <w:rPr>
      <w:rFonts w:ascii="Arial" w:hAnsi="Arial" w:cs="Arial"/>
      <w:sz w:val="20"/>
    </w:rPr>
  </w:style>
  <w:style w:type="character" w:styleId="CommentReference">
    <w:name w:val="annotation reference"/>
    <w:basedOn w:val="DefaultParagraphFont"/>
    <w:uiPriority w:val="99"/>
    <w:semiHidden/>
    <w:unhideWhenUsed/>
    <w:rsid w:val="00421F1C"/>
    <w:rPr>
      <w:sz w:val="16"/>
      <w:szCs w:val="16"/>
    </w:rPr>
  </w:style>
  <w:style w:type="paragraph" w:styleId="CommentText">
    <w:name w:val="annotation text"/>
    <w:basedOn w:val="Normal"/>
    <w:link w:val="CommentTextChar"/>
    <w:uiPriority w:val="99"/>
    <w:unhideWhenUsed/>
    <w:rsid w:val="00421F1C"/>
    <w:rPr>
      <w:szCs w:val="20"/>
    </w:rPr>
  </w:style>
  <w:style w:type="character" w:customStyle="1" w:styleId="CommentTextChar">
    <w:name w:val="Comment Text Char"/>
    <w:basedOn w:val="DefaultParagraphFont"/>
    <w:link w:val="CommentText"/>
    <w:uiPriority w:val="99"/>
    <w:rsid w:val="00421F1C"/>
    <w:rPr>
      <w:rFonts w:ascii="Arial" w:hAnsi="Arial" w:cs="Arial"/>
      <w:sz w:val="20"/>
      <w:szCs w:val="20"/>
    </w:rPr>
  </w:style>
  <w:style w:type="paragraph" w:styleId="CommentSubject">
    <w:name w:val="annotation subject"/>
    <w:basedOn w:val="CommentText"/>
    <w:next w:val="CommentText"/>
    <w:link w:val="CommentSubjectChar"/>
    <w:uiPriority w:val="99"/>
    <w:semiHidden/>
    <w:unhideWhenUsed/>
    <w:rsid w:val="00421F1C"/>
    <w:rPr>
      <w:b/>
      <w:bCs/>
    </w:rPr>
  </w:style>
  <w:style w:type="character" w:customStyle="1" w:styleId="CommentSubjectChar">
    <w:name w:val="Comment Subject Char"/>
    <w:basedOn w:val="CommentTextChar"/>
    <w:link w:val="CommentSubject"/>
    <w:uiPriority w:val="99"/>
    <w:semiHidden/>
    <w:rsid w:val="00421F1C"/>
    <w:rPr>
      <w:rFonts w:ascii="Arial"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5298360">
      <w:bodyDiv w:val="1"/>
      <w:marLeft w:val="0"/>
      <w:marRight w:val="0"/>
      <w:marTop w:val="0"/>
      <w:marBottom w:val="0"/>
      <w:divBdr>
        <w:top w:val="none" w:sz="0" w:space="0" w:color="auto"/>
        <w:left w:val="none" w:sz="0" w:space="0" w:color="auto"/>
        <w:bottom w:val="none" w:sz="0" w:space="0" w:color="auto"/>
        <w:right w:val="none" w:sz="0" w:space="0" w:color="auto"/>
      </w:divBdr>
    </w:div>
    <w:div w:id="556087304">
      <w:bodyDiv w:val="1"/>
      <w:marLeft w:val="0"/>
      <w:marRight w:val="0"/>
      <w:marTop w:val="0"/>
      <w:marBottom w:val="0"/>
      <w:divBdr>
        <w:top w:val="none" w:sz="0" w:space="0" w:color="auto"/>
        <w:left w:val="none" w:sz="0" w:space="0" w:color="auto"/>
        <w:bottom w:val="none" w:sz="0" w:space="0" w:color="auto"/>
        <w:right w:val="none" w:sz="0" w:space="0" w:color="auto"/>
      </w:divBdr>
    </w:div>
    <w:div w:id="745960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76E76A-B9A9-44A9-A3FC-C624F23480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971</Words>
  <Characters>5244</Characters>
  <Application>Microsoft Office Word</Application>
  <DocSecurity>0</DocSecurity>
  <Lines>124</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salesforceId:09a1d33f-e16e-4cf3-9d45-7240647e945e</dc:subject>
  <dc:creator>Mason, Samantha</dc:creator>
  <cp:keywords/>
  <dc:description/>
  <cp:lastModifiedBy>Ramsden, Caerwen</cp:lastModifiedBy>
  <cp:revision>55</cp:revision>
  <dcterms:created xsi:type="dcterms:W3CDTF">2025-01-22T09:54:00Z</dcterms:created>
  <dcterms:modified xsi:type="dcterms:W3CDTF">2026-02-09T10:45:00Z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DocumentId">
    <vt:lpwstr>069Sq00000dE09nIAC</vt:lpwstr>
  </property>
</Properties>
</file>