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F64A7" w14:textId="6D7BB8A6" w:rsidR="00186100" w:rsidRDefault="000E1B6B">
      <w:r w:rsidRPr="000E1B6B">
        <w:rPr>
          <w:noProof/>
        </w:rPr>
        <w:drawing>
          <wp:inline distT="0" distB="0" distL="0" distR="0" wp14:anchorId="3E679D89" wp14:editId="0D5A97D7">
            <wp:extent cx="5727700" cy="61277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7AA1C" w14:textId="77777777" w:rsidR="000E1B6B" w:rsidRPr="000E1B6B" w:rsidRDefault="000E1B6B" w:rsidP="000E1B6B">
      <w:pPr>
        <w:rPr>
          <w:szCs w:val="20"/>
        </w:rPr>
      </w:pP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0E1B6B" w14:paraId="5ECC5EB1" w14:textId="77777777" w:rsidTr="000F29CD">
        <w:tc>
          <w:tcPr>
            <w:tcW w:w="2405" w:type="dxa"/>
          </w:tcPr>
          <w:p w14:paraId="3CE4E3AD" w14:textId="7192A2DA" w:rsidR="000E1B6B" w:rsidRPr="000E1B6B" w:rsidRDefault="000E1B6B" w:rsidP="000E1B6B">
            <w:pPr>
              <w:rPr>
                <w:b/>
                <w:bCs/>
                <w:sz w:val="22"/>
              </w:rPr>
            </w:pPr>
            <w:r w:rsidRPr="000E1B6B">
              <w:rPr>
                <w:b/>
                <w:bCs/>
                <w:sz w:val="22"/>
              </w:rPr>
              <w:t>Application Ref.</w:t>
            </w:r>
          </w:p>
        </w:tc>
        <w:tc>
          <w:tcPr>
            <w:tcW w:w="6611" w:type="dxa"/>
          </w:tcPr>
          <w:p w14:paraId="33FF28C8" w14:textId="04286636" w:rsidR="000E1B6B" w:rsidRDefault="000E1B6B" w:rsidP="000E1B6B">
            <w:pPr>
              <w:rPr>
                <w:szCs w:val="20"/>
              </w:rPr>
            </w:pPr>
            <w:r w:rsidRPr="007210EC">
              <w:rPr>
                <w:rFonts w:eastAsia="Arial"/>
                <w:color w:val="181818"/>
                <w:szCs w:val="20"/>
              </w:rPr>
              <w:t>PA/2025/1815</w:t>
            </w:r>
          </w:p>
        </w:tc>
      </w:tr>
      <w:tr w:rsidR="000E1B6B" w:rsidRPr="00DB76B2" w14:paraId="1A3CC370" w14:textId="77777777" w:rsidTr="000F29CD">
        <w:tc>
          <w:tcPr>
            <w:tcW w:w="2405" w:type="dxa"/>
          </w:tcPr>
          <w:p w14:paraId="61598491" w14:textId="7E667503" w:rsidR="000E1B6B" w:rsidRPr="000E1B6B" w:rsidRDefault="000E1B6B" w:rsidP="000E1B6B">
            <w:pPr>
              <w:rPr>
                <w:b/>
                <w:bCs/>
                <w:sz w:val="22"/>
              </w:rPr>
            </w:pPr>
            <w:r w:rsidRPr="000E1B6B">
              <w:rPr>
                <w:b/>
                <w:bCs/>
                <w:sz w:val="22"/>
              </w:rPr>
              <w:t>Location</w:t>
            </w:r>
          </w:p>
        </w:tc>
        <w:tc>
          <w:tcPr>
            <w:tcW w:w="6611" w:type="dxa"/>
          </w:tcPr>
          <w:p w14:paraId="423F8777" w14:textId="2DF12AB2" w:rsidR="000E1B6B" w:rsidRPr="00DB76B2" w:rsidRDefault="000E1B6B" w:rsidP="000E1B6B">
            <w:pPr>
              <w:rPr>
                <w:szCs w:val="20"/>
                <w:lang w:val="fr-FR"/>
              </w:rPr>
            </w:pPr>
            <w:r w:rsidRPr="00DB76B2">
              <w:rPr>
                <w:rFonts w:eastAsia="Arial"/>
                <w:color w:val="181818"/>
                <w:szCs w:val="20"/>
                <w:lang w:val="fr-FR"/>
              </w:rPr>
              <w:t>1 Nelson Avenue, ECCLES, MANCHESTER, M30 9GB</w:t>
            </w:r>
          </w:p>
        </w:tc>
      </w:tr>
      <w:tr w:rsidR="000E1B6B" w14:paraId="1BD4174D" w14:textId="77777777" w:rsidTr="000F29CD">
        <w:tc>
          <w:tcPr>
            <w:tcW w:w="2405" w:type="dxa"/>
          </w:tcPr>
          <w:p w14:paraId="2822660C" w14:textId="254DB1BC" w:rsidR="000E1B6B" w:rsidRPr="000E1B6B" w:rsidRDefault="000E1B6B" w:rsidP="000E1B6B">
            <w:pPr>
              <w:rPr>
                <w:b/>
                <w:bCs/>
                <w:sz w:val="22"/>
              </w:rPr>
            </w:pPr>
            <w:r w:rsidRPr="000E1B6B">
              <w:rPr>
                <w:b/>
                <w:bCs/>
                <w:sz w:val="22"/>
              </w:rPr>
              <w:t>Ward</w:t>
            </w:r>
          </w:p>
        </w:tc>
        <w:tc>
          <w:tcPr>
            <w:tcW w:w="6611" w:type="dxa"/>
          </w:tcPr>
          <w:p w14:paraId="4AB1A357" w14:textId="5EF5C3F4" w:rsidR="000E1B6B" w:rsidRDefault="000E1B6B" w:rsidP="000E1B6B">
            <w:pPr>
              <w:rPr>
                <w:szCs w:val="20"/>
              </w:rPr>
            </w:pPr>
            <w:r w:rsidRPr="007210EC">
              <w:rPr>
                <w:rFonts w:eastAsia="Arial"/>
                <w:color w:val="181818"/>
                <w:szCs w:val="20"/>
              </w:rPr>
              <w:t>Eccles Ward</w:t>
            </w:r>
          </w:p>
        </w:tc>
      </w:tr>
      <w:tr w:rsidR="000E1B6B" w14:paraId="2F6BA750" w14:textId="77777777" w:rsidTr="000F29CD">
        <w:tc>
          <w:tcPr>
            <w:tcW w:w="2405" w:type="dxa"/>
          </w:tcPr>
          <w:p w14:paraId="328E9E85" w14:textId="1BB37DE6" w:rsidR="000E1B6B" w:rsidRPr="000E1B6B" w:rsidRDefault="000E1B6B" w:rsidP="000E1B6B">
            <w:pPr>
              <w:rPr>
                <w:b/>
                <w:bCs/>
                <w:sz w:val="22"/>
              </w:rPr>
            </w:pPr>
            <w:r w:rsidRPr="000E1B6B">
              <w:rPr>
                <w:b/>
                <w:bCs/>
                <w:sz w:val="22"/>
              </w:rPr>
              <w:t>Applicant</w:t>
            </w:r>
          </w:p>
        </w:tc>
        <w:tc>
          <w:tcPr>
            <w:tcW w:w="6611" w:type="dxa"/>
          </w:tcPr>
          <w:p w14:paraId="24641AFA" w14:textId="117A3068" w:rsidR="000E1B6B" w:rsidRDefault="000E1B6B" w:rsidP="000E1B6B">
            <w:pPr>
              <w:rPr>
                <w:szCs w:val="20"/>
              </w:rPr>
            </w:pPr>
            <w:r w:rsidRPr="007210EC">
              <w:rPr>
                <w:rFonts w:eastAsia="Arial"/>
                <w:color w:val="181818"/>
                <w:szCs w:val="20"/>
              </w:rPr>
              <w:t>Molly Pipping</w:t>
            </w:r>
          </w:p>
        </w:tc>
      </w:tr>
      <w:tr w:rsidR="000E1B6B" w14:paraId="1CD8B6E5" w14:textId="77777777" w:rsidTr="000F29CD">
        <w:tc>
          <w:tcPr>
            <w:tcW w:w="2405" w:type="dxa"/>
          </w:tcPr>
          <w:p w14:paraId="4FFE6E45" w14:textId="16951EFF" w:rsidR="000E1B6B" w:rsidRPr="000E1B6B" w:rsidRDefault="000E1B6B" w:rsidP="000E1B6B">
            <w:pPr>
              <w:rPr>
                <w:b/>
                <w:bCs/>
                <w:sz w:val="22"/>
              </w:rPr>
            </w:pPr>
            <w:r w:rsidRPr="000E1B6B">
              <w:rPr>
                <w:b/>
                <w:bCs/>
                <w:sz w:val="22"/>
              </w:rPr>
              <w:t>Proposal</w:t>
            </w:r>
          </w:p>
        </w:tc>
        <w:tc>
          <w:tcPr>
            <w:tcW w:w="6611" w:type="dxa"/>
          </w:tcPr>
          <w:p w14:paraId="6ED92E78" w14:textId="36EB9555" w:rsidR="000E1B6B" w:rsidRDefault="000E1B6B" w:rsidP="000E1B6B">
            <w:pPr>
              <w:rPr>
                <w:szCs w:val="20"/>
              </w:rPr>
            </w:pPr>
            <w:r w:rsidRPr="007210EC">
              <w:rPr>
                <w:rFonts w:eastAsia="Arial"/>
                <w:color w:val="181818"/>
                <w:szCs w:val="20"/>
              </w:rPr>
              <w:t>Proposed single storey side/ rear infill extension</w:t>
            </w:r>
          </w:p>
        </w:tc>
      </w:tr>
      <w:tr w:rsidR="000E1B6B" w14:paraId="1AFFCC44" w14:textId="77777777" w:rsidTr="000F29CD">
        <w:tc>
          <w:tcPr>
            <w:tcW w:w="2405" w:type="dxa"/>
          </w:tcPr>
          <w:p w14:paraId="40ED2810" w14:textId="76B9A8A0" w:rsidR="000E1B6B" w:rsidRPr="000E1B6B" w:rsidRDefault="000E1B6B" w:rsidP="000E1B6B">
            <w:pPr>
              <w:rPr>
                <w:b/>
                <w:bCs/>
                <w:sz w:val="22"/>
              </w:rPr>
            </w:pPr>
            <w:r w:rsidRPr="000E1B6B">
              <w:rPr>
                <w:b/>
                <w:bCs/>
                <w:sz w:val="22"/>
              </w:rPr>
              <w:t>Recommendation</w:t>
            </w:r>
          </w:p>
        </w:tc>
        <w:tc>
          <w:tcPr>
            <w:tcW w:w="6611" w:type="dxa"/>
          </w:tcPr>
          <w:p w14:paraId="6526C27B" w14:textId="44038F7C" w:rsidR="000E1B6B" w:rsidRDefault="000E1B6B" w:rsidP="000E1B6B">
            <w:pPr>
              <w:rPr>
                <w:szCs w:val="20"/>
              </w:rPr>
            </w:pPr>
            <w:r w:rsidRPr="007210EC">
              <w:rPr>
                <w:rFonts w:eastAsia="Arial"/>
                <w:color w:val="181818"/>
                <w:szCs w:val="20"/>
              </w:rPr>
              <w:t>Approve with Conditions</w:t>
            </w:r>
          </w:p>
        </w:tc>
      </w:tr>
    </w:tbl>
    <w:p w14:paraId="3C87BCB9" w14:textId="77777777" w:rsidR="000E1B6B" w:rsidRDefault="000E1B6B" w:rsidP="000E1B6B">
      <w:pPr>
        <w:rPr>
          <w:szCs w:val="20"/>
        </w:rPr>
      </w:pPr>
    </w:p>
    <w:p w14:paraId="597705B0" w14:textId="5C39CC5D" w:rsidR="000E1B6B" w:rsidRPr="000F29CD" w:rsidRDefault="000E1B6B" w:rsidP="000E1B6B">
      <w:pPr>
        <w:rPr>
          <w:b/>
          <w:bCs/>
          <w:sz w:val="22"/>
        </w:rPr>
      </w:pPr>
      <w:r w:rsidRPr="000F29CD">
        <w:rPr>
          <w:b/>
          <w:bCs/>
          <w:sz w:val="22"/>
        </w:rPr>
        <w:t>Location Plan</w:t>
      </w:r>
    </w:p>
    <w:p w14:paraId="24D52F44" w14:textId="0F54E8C8" w:rsidR="000E1B6B" w:rsidRDefault="00BC5CE0" w:rsidP="000E1B6B">
      <w:pPr>
        <w:rPr>
          <w:szCs w:val="20"/>
        </w:rPr>
      </w:pPr>
      <w:r w:rsidRPr="00BC5CE0">
        <w:rPr>
          <w:rFonts w:eastAsia="Arial"/>
          <w:noProof/>
          <w:sz w:val="22"/>
        </w:rPr>
        <w:drawing>
          <wp:inline distT="0" distB="0" distL="0" distR="0" wp14:anchorId="4772FE66" wp14:editId="20600098">
            <wp:extent cx="5473981" cy="5410478"/>
            <wp:effectExtent l="0" t="0" r="0" b="0"/>
            <wp:docPr id="739334258" name="Picture 1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334258" name="Picture 1" descr="A map of a neighborhoo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3981" cy="5410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21C81" w14:textId="044502ED" w:rsidR="000E1B6B" w:rsidRPr="000F29CD" w:rsidRDefault="000E1B6B" w:rsidP="000E1B6B">
      <w:pPr>
        <w:rPr>
          <w:b/>
          <w:bCs/>
          <w:sz w:val="22"/>
        </w:rPr>
      </w:pPr>
      <w:r w:rsidRPr="000F29CD">
        <w:rPr>
          <w:b/>
          <w:bCs/>
          <w:sz w:val="22"/>
        </w:rPr>
        <w:t>Description of Site and Surrounding Area</w:t>
      </w:r>
    </w:p>
    <w:p w14:paraId="5361FC36" w14:textId="77777777" w:rsidR="000E1B6B" w:rsidRDefault="000E1B6B" w:rsidP="000E1B6B">
      <w:pPr>
        <w:pStyle w:val="MainBody"/>
        <w:numPr>
          <w:ilvl w:val="1"/>
          <w:numId w:val="0"/>
        </w:numPr>
        <w:spacing w:before="0"/>
        <w:ind w:left="576" w:hanging="576"/>
        <w:jc w:val="left"/>
        <w:rPr>
          <w:rFonts w:eastAsia="Arial"/>
          <w:color w:val="181818"/>
        </w:rPr>
      </w:pPr>
    </w:p>
    <w:p w14:paraId="06BA8E03" w14:textId="57BE1679" w:rsidR="00BC5CE0" w:rsidRDefault="00BC5CE0" w:rsidP="00BC5CE0">
      <w:pPr>
        <w:pStyle w:val="MainBody"/>
        <w:numPr>
          <w:ilvl w:val="1"/>
          <w:numId w:val="0"/>
        </w:numPr>
        <w:spacing w:before="0"/>
        <w:jc w:val="left"/>
        <w:rPr>
          <w:rFonts w:eastAsia="Arial"/>
          <w:color w:val="181818"/>
        </w:rPr>
      </w:pPr>
      <w:r>
        <w:rPr>
          <w:rFonts w:eastAsia="Arial"/>
          <w:color w:val="181818"/>
        </w:rPr>
        <w:t>The application relates to a two storey mid-terrace dwelling located on the north side of Nelson Avenue in Eccles.</w:t>
      </w:r>
      <w:r w:rsidR="006C1F53">
        <w:rPr>
          <w:rFonts w:eastAsia="Arial"/>
          <w:color w:val="181818"/>
        </w:rPr>
        <w:t xml:space="preserve"> The dwelling is faced in brick beneath a pitched roof, and includes a two storey outrigger to the rear.</w:t>
      </w:r>
    </w:p>
    <w:p w14:paraId="712B4709" w14:textId="39182F59" w:rsidR="000E1B6B" w:rsidRDefault="006C1F53" w:rsidP="007C519A">
      <w:pPr>
        <w:rPr>
          <w:szCs w:val="20"/>
        </w:rPr>
      </w:pPr>
      <w:r w:rsidRPr="007C519A">
        <w:rPr>
          <w:noProof/>
          <w:szCs w:val="20"/>
        </w:rPr>
        <w:lastRenderedPageBreak/>
        <w:drawing>
          <wp:anchor distT="0" distB="0" distL="114300" distR="114300" simplePos="0" relativeHeight="251658240" behindDoc="0" locked="0" layoutInCell="1" allowOverlap="1" wp14:anchorId="5D1D17AF" wp14:editId="091810AA">
            <wp:simplePos x="0" y="0"/>
            <wp:positionH relativeFrom="column">
              <wp:posOffset>0</wp:posOffset>
            </wp:positionH>
            <wp:positionV relativeFrom="paragraph">
              <wp:posOffset>3149600</wp:posOffset>
            </wp:positionV>
            <wp:extent cx="5452110" cy="3067050"/>
            <wp:effectExtent l="0" t="0" r="0" b="0"/>
            <wp:wrapTopAndBottom/>
            <wp:docPr id="424572432" name="Picture 3" descr="FRIV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IVE 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19A">
        <w:rPr>
          <w:noProof/>
          <w:szCs w:val="20"/>
        </w:rPr>
        <w:drawing>
          <wp:anchor distT="0" distB="0" distL="114300" distR="114300" simplePos="0" relativeHeight="251659264" behindDoc="0" locked="0" layoutInCell="1" allowOverlap="1" wp14:anchorId="60F61F56" wp14:editId="1AF3768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52110" cy="3066415"/>
            <wp:effectExtent l="0" t="0" r="0" b="635"/>
            <wp:wrapTopAndBottom/>
            <wp:docPr id="554432146" name="Picture 4" descr="NELSON &#10;AVENU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ELSON &#10;AVENUE 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8F9F40" w14:textId="46760B6B" w:rsidR="000E1B6B" w:rsidRPr="000F29CD" w:rsidRDefault="000E1B6B" w:rsidP="000E1B6B">
      <w:pPr>
        <w:rPr>
          <w:b/>
          <w:bCs/>
          <w:sz w:val="22"/>
        </w:rPr>
      </w:pPr>
      <w:r w:rsidRPr="000F29CD">
        <w:rPr>
          <w:b/>
          <w:bCs/>
          <w:sz w:val="22"/>
        </w:rPr>
        <w:t>Description of Proposal</w:t>
      </w:r>
    </w:p>
    <w:p w14:paraId="60620B65" w14:textId="23095BEC" w:rsidR="000E1B6B" w:rsidRDefault="000E1B6B" w:rsidP="000E1B6B">
      <w:pPr>
        <w:pStyle w:val="MainBody"/>
        <w:numPr>
          <w:ilvl w:val="1"/>
          <w:numId w:val="0"/>
        </w:numPr>
        <w:spacing w:before="0"/>
        <w:ind w:left="576" w:hanging="576"/>
        <w:jc w:val="left"/>
        <w:rPr>
          <w:rFonts w:eastAsia="Arial"/>
          <w:color w:val="181818"/>
        </w:rPr>
      </w:pPr>
    </w:p>
    <w:p w14:paraId="13674330" w14:textId="7FD98D2C" w:rsidR="006C1F53" w:rsidRDefault="006C1F53" w:rsidP="006C1F53">
      <w:pPr>
        <w:pStyle w:val="MainBody"/>
        <w:numPr>
          <w:ilvl w:val="1"/>
          <w:numId w:val="0"/>
        </w:numPr>
        <w:spacing w:before="0"/>
        <w:jc w:val="left"/>
        <w:rPr>
          <w:rFonts w:eastAsia="Arial"/>
          <w:color w:val="181818"/>
        </w:rPr>
      </w:pPr>
      <w:r>
        <w:rPr>
          <w:rFonts w:eastAsia="Arial"/>
          <w:color w:val="181818"/>
        </w:rPr>
        <w:t>Planning permission is sought for the erection of a single storey side extension to provide additional living accommodation for the applicant in the form of an expanded kitchen / dining room.</w:t>
      </w:r>
    </w:p>
    <w:p w14:paraId="0D93B121" w14:textId="77777777" w:rsidR="006C1F53" w:rsidRDefault="006C1F53" w:rsidP="006C1F53">
      <w:pPr>
        <w:pStyle w:val="MainBody"/>
        <w:numPr>
          <w:ilvl w:val="1"/>
          <w:numId w:val="0"/>
        </w:numPr>
        <w:spacing w:before="0"/>
        <w:jc w:val="left"/>
        <w:rPr>
          <w:rFonts w:eastAsia="Arial"/>
          <w:color w:val="181818"/>
        </w:rPr>
      </w:pPr>
    </w:p>
    <w:p w14:paraId="537A1071" w14:textId="49AB056E" w:rsidR="006C1F53" w:rsidRDefault="006C1F53" w:rsidP="006C1F53">
      <w:pPr>
        <w:pStyle w:val="MainBody"/>
        <w:numPr>
          <w:ilvl w:val="1"/>
          <w:numId w:val="0"/>
        </w:numPr>
        <w:spacing w:before="0"/>
        <w:jc w:val="left"/>
        <w:rPr>
          <w:rFonts w:eastAsia="Arial"/>
          <w:color w:val="181818"/>
        </w:rPr>
      </w:pPr>
      <w:r>
        <w:rPr>
          <w:rFonts w:eastAsia="Arial"/>
          <w:color w:val="181818"/>
        </w:rPr>
        <w:t xml:space="preserve">The extension would be faced in brick to match and sit beneath a pitched roof. It would abut the shared boundary with the adjoining neighbour and </w:t>
      </w:r>
      <w:r w:rsidR="00D7329A">
        <w:rPr>
          <w:rFonts w:eastAsia="Arial"/>
          <w:color w:val="181818"/>
        </w:rPr>
        <w:t>sit flush with the existing rear elevation.</w:t>
      </w:r>
      <w:r>
        <w:rPr>
          <w:rFonts w:eastAsia="Arial"/>
          <w:color w:val="181818"/>
        </w:rPr>
        <w:t xml:space="preserve"> The existing opening </w:t>
      </w:r>
      <w:r w:rsidR="00D7329A">
        <w:rPr>
          <w:rFonts w:eastAsia="Arial"/>
          <w:color w:val="181818"/>
        </w:rPr>
        <w:t xml:space="preserve">to the rear </w:t>
      </w:r>
      <w:r>
        <w:rPr>
          <w:rFonts w:eastAsia="Arial"/>
          <w:color w:val="181818"/>
        </w:rPr>
        <w:t>within the outrigger would be replaced with a new window across the extended rear elevation.</w:t>
      </w:r>
    </w:p>
    <w:p w14:paraId="2D622AEC" w14:textId="30657FF2" w:rsidR="000E1B6B" w:rsidRDefault="004D4B8C" w:rsidP="000E1B6B">
      <w:pPr>
        <w:rPr>
          <w:szCs w:val="20"/>
        </w:rPr>
      </w:pPr>
      <w:r>
        <w:rPr>
          <w:noProof/>
        </w:rPr>
        <w:lastRenderedPageBreak/>
        <w:drawing>
          <wp:inline distT="0" distB="0" distL="0" distR="0" wp14:anchorId="40EA31B1" wp14:editId="180CC0ED">
            <wp:extent cx="5731510" cy="5329767"/>
            <wp:effectExtent l="0" t="0" r="2540" b="4445"/>
            <wp:docPr id="206780903" name="Picture 1" descr="A blueprint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0903" name="Picture 1" descr="A blueprint of a house&#10;&#10;AI-generated content may be incorrect."/>
                    <pic:cNvPicPr/>
                  </pic:nvPicPr>
                  <pic:blipFill rotWithShape="1">
                    <a:blip r:embed="rId12"/>
                    <a:srcRect b="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29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E35C2" w14:textId="77777777" w:rsidR="00D7329A" w:rsidRDefault="00D7329A" w:rsidP="000E1B6B">
      <w:pPr>
        <w:rPr>
          <w:b/>
          <w:bCs/>
          <w:sz w:val="22"/>
        </w:rPr>
      </w:pPr>
    </w:p>
    <w:p w14:paraId="153EF7B4" w14:textId="3C51F69A" w:rsidR="000E1B6B" w:rsidRPr="000F29CD" w:rsidRDefault="000E1B6B" w:rsidP="000E1B6B">
      <w:pPr>
        <w:rPr>
          <w:b/>
          <w:bCs/>
          <w:sz w:val="22"/>
        </w:rPr>
      </w:pPr>
      <w:r w:rsidRPr="000F29CD">
        <w:rPr>
          <w:b/>
          <w:bCs/>
          <w:sz w:val="22"/>
        </w:rPr>
        <w:t>Relevant Planning History</w:t>
      </w:r>
    </w:p>
    <w:p w14:paraId="16D2B8CB" w14:textId="2C4CE398" w:rsidR="0036449D" w:rsidRPr="00D7329A" w:rsidRDefault="00D7329A">
      <w:pPr>
        <w:pStyle w:val="NormalWeb"/>
        <w:spacing w:after="240" w:afterAutospacing="0"/>
        <w:divId w:val="365564490"/>
        <w:rPr>
          <w:rFonts w:ascii="Arial" w:hAnsi="Arial" w:cs="Arial"/>
          <w:b/>
          <w:bCs/>
          <w:color w:val="000000"/>
          <w:sz w:val="20"/>
          <w:szCs w:val="20"/>
        </w:rPr>
      </w:pPr>
      <w:r w:rsidRPr="00D7329A">
        <w:rPr>
          <w:rStyle w:val="Strong"/>
          <w:rFonts w:ascii="Arial" w:hAnsi="Arial" w:cs="Arial"/>
          <w:b w:val="0"/>
          <w:bCs w:val="0"/>
          <w:color w:val="000000"/>
          <w:sz w:val="20"/>
          <w:szCs w:val="20"/>
        </w:rPr>
        <w:t>None</w:t>
      </w:r>
    </w:p>
    <w:p w14:paraId="50E43C2E" w14:textId="77777777" w:rsidR="000E1B6B" w:rsidRDefault="000E1B6B" w:rsidP="000E1B6B">
      <w:pPr>
        <w:rPr>
          <w:szCs w:val="20"/>
        </w:rPr>
      </w:pPr>
    </w:p>
    <w:p w14:paraId="2A00755B" w14:textId="4752FB1E" w:rsidR="000E1B6B" w:rsidRPr="000F29CD" w:rsidRDefault="000E1B6B" w:rsidP="000E1B6B">
      <w:pPr>
        <w:rPr>
          <w:b/>
          <w:bCs/>
          <w:sz w:val="22"/>
        </w:rPr>
      </w:pPr>
      <w:r w:rsidRPr="000F29CD">
        <w:rPr>
          <w:b/>
          <w:bCs/>
          <w:sz w:val="22"/>
        </w:rPr>
        <w:t>Publicity</w:t>
      </w:r>
    </w:p>
    <w:p w14:paraId="0BB172B3" w14:textId="1A3B8056" w:rsidR="000E1B6B" w:rsidRPr="001D10FD" w:rsidRDefault="0036449D" w:rsidP="001D10FD">
      <w:pPr>
        <w:pStyle w:val="NormalWeb"/>
        <w:divId w:val="51677557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Neighbours - Publicity Start Date - 9 January 2026</w:t>
      </w:r>
    </w:p>
    <w:p w14:paraId="538AC67C" w14:textId="77777777" w:rsidR="00A31665" w:rsidRDefault="000E1B6B" w:rsidP="00A31665">
      <w:pPr>
        <w:rPr>
          <w:b/>
          <w:bCs/>
          <w:sz w:val="22"/>
        </w:rPr>
      </w:pPr>
      <w:r w:rsidRPr="000F29CD">
        <w:rPr>
          <w:b/>
          <w:bCs/>
          <w:sz w:val="22"/>
        </w:rPr>
        <w:t>Neighbour Notification</w:t>
      </w:r>
    </w:p>
    <w:p w14:paraId="23EC3E08" w14:textId="3281ECD2" w:rsidR="000E1B6B" w:rsidRPr="001D10FD" w:rsidRDefault="00A31665" w:rsidP="001D10FD">
      <w:pPr>
        <w:rPr>
          <w:b/>
          <w:bCs/>
          <w:sz w:val="22"/>
        </w:rPr>
      </w:pPr>
      <w:r w:rsidRPr="00A31665">
        <w:rPr>
          <w:rFonts w:eastAsia="Arial"/>
          <w:color w:val="181818"/>
          <w:kern w:val="0"/>
          <w:szCs w:val="20"/>
          <w14:ligatures w14:val="none"/>
        </w:rPr>
        <w:t>Below is a summary of the comments that have been received on this application.  The key material planning considerations are discussed within the appraisal section of this report.</w:t>
      </w:r>
      <w:r w:rsidR="000E1B6B" w:rsidRPr="000E1B6B">
        <w:rPr>
          <w:rFonts w:eastAsia="Arial"/>
          <w:color w:val="181818"/>
        </w:rPr>
        <w:t xml:space="preserve"> </w:t>
      </w:r>
    </w:p>
    <w:p w14:paraId="0E51D9AA" w14:textId="08402767" w:rsidR="0036449D" w:rsidRDefault="0036449D" w:rsidP="001D10FD">
      <w:pPr>
        <w:pStyle w:val="NormalWeb"/>
        <w:divId w:val="120895832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The number of neighbouring properties notified - 5</w:t>
      </w:r>
    </w:p>
    <w:p w14:paraId="7517FB56" w14:textId="77777777" w:rsidR="0036449D" w:rsidRDefault="0036449D">
      <w:pPr>
        <w:pStyle w:val="NormalWeb"/>
        <w:divId w:val="1208958321"/>
        <w:rPr>
          <w:rFonts w:ascii="Arial" w:hAnsi="Arial" w:cs="Arial"/>
          <w:color w:val="000000"/>
          <w:sz w:val="20"/>
          <w:szCs w:val="20"/>
        </w:rPr>
      </w:pPr>
      <w:r>
        <w:rPr>
          <w:rStyle w:val="Strong"/>
          <w:rFonts w:ascii="Arial" w:hAnsi="Arial" w:cs="Arial"/>
          <w:color w:val="000000"/>
          <w:sz w:val="20"/>
          <w:szCs w:val="20"/>
        </w:rPr>
        <w:t>Representations from neighbours and members of the public</w:t>
      </w:r>
    </w:p>
    <w:p w14:paraId="597113DC" w14:textId="7BA082D0" w:rsidR="0036449D" w:rsidRDefault="001D10FD">
      <w:pPr>
        <w:pStyle w:val="NormalWeb"/>
        <w:divId w:val="1208958321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None</w:t>
      </w:r>
    </w:p>
    <w:p w14:paraId="4461A045" w14:textId="77777777" w:rsidR="000E1B6B" w:rsidRDefault="000E1B6B" w:rsidP="000E1B6B">
      <w:pPr>
        <w:rPr>
          <w:szCs w:val="20"/>
        </w:rPr>
      </w:pPr>
    </w:p>
    <w:p w14:paraId="4C37FECA" w14:textId="5E698289" w:rsidR="000E1B6B" w:rsidRPr="000F29CD" w:rsidRDefault="000E1B6B" w:rsidP="000E1B6B">
      <w:pPr>
        <w:rPr>
          <w:b/>
          <w:bCs/>
          <w:sz w:val="22"/>
        </w:rPr>
      </w:pPr>
      <w:r w:rsidRPr="000F29CD">
        <w:rPr>
          <w:b/>
          <w:bCs/>
          <w:sz w:val="22"/>
        </w:rPr>
        <w:t>Consultations</w:t>
      </w:r>
    </w:p>
    <w:p w14:paraId="5BB4CDF8" w14:textId="77777777" w:rsidR="000E1B6B" w:rsidRPr="000E1B6B" w:rsidRDefault="000E1B6B" w:rsidP="000E1B6B">
      <w:pPr>
        <w:pStyle w:val="MainBody"/>
        <w:numPr>
          <w:ilvl w:val="1"/>
          <w:numId w:val="0"/>
        </w:numPr>
        <w:spacing w:before="0"/>
        <w:ind w:left="576" w:hanging="576"/>
        <w:contextualSpacing/>
        <w:jc w:val="left"/>
        <w:rPr>
          <w:rFonts w:eastAsia="Arial"/>
          <w:color w:val="181818"/>
        </w:rPr>
      </w:pPr>
    </w:p>
    <w:p w14:paraId="424E94C3" w14:textId="51AC9C37" w:rsidR="000E1B6B" w:rsidRPr="000E1B6B" w:rsidRDefault="001D10FD" w:rsidP="000E1B6B">
      <w:pPr>
        <w:rPr>
          <w:rFonts w:eastAsia="Arial"/>
          <w:color w:val="181818"/>
          <w:kern w:val="0"/>
          <w:szCs w:val="20"/>
          <w14:ligatures w14:val="none"/>
        </w:rPr>
      </w:pPr>
      <w:r>
        <w:rPr>
          <w:rFonts w:eastAsia="Arial"/>
          <w:color w:val="181818"/>
          <w:kern w:val="0"/>
          <w:szCs w:val="20"/>
          <w14:ligatures w14:val="none"/>
        </w:rPr>
        <w:t>N/A</w:t>
      </w:r>
    </w:p>
    <w:p w14:paraId="00ABA11B" w14:textId="77777777" w:rsidR="000E1B6B" w:rsidRDefault="000E1B6B" w:rsidP="000E1B6B">
      <w:pPr>
        <w:rPr>
          <w:szCs w:val="20"/>
        </w:rPr>
      </w:pPr>
    </w:p>
    <w:p w14:paraId="6F085B01" w14:textId="1EE30198" w:rsidR="000E1B6B" w:rsidRPr="000F29CD" w:rsidRDefault="000E1B6B" w:rsidP="000E1B6B">
      <w:pPr>
        <w:rPr>
          <w:b/>
          <w:bCs/>
          <w:sz w:val="22"/>
        </w:rPr>
      </w:pPr>
      <w:r w:rsidRPr="000F29CD">
        <w:rPr>
          <w:b/>
          <w:bCs/>
          <w:sz w:val="22"/>
        </w:rPr>
        <w:t>Planning Policy</w:t>
      </w:r>
    </w:p>
    <w:p w14:paraId="7513050A" w14:textId="77777777" w:rsidR="00FE1B2A" w:rsidRPr="00FE1B2A" w:rsidRDefault="00FE1B2A" w:rsidP="00FE1B2A">
      <w:pPr>
        <w:pStyle w:val="MainBody"/>
        <w:numPr>
          <w:ilvl w:val="1"/>
          <w:numId w:val="0"/>
        </w:numPr>
        <w:spacing w:before="0"/>
        <w:ind w:left="576" w:hanging="576"/>
        <w:contextualSpacing/>
        <w:jc w:val="left"/>
        <w:rPr>
          <w:rFonts w:eastAsia="Arial"/>
          <w:color w:val="181818"/>
          <w:u w:val="single"/>
        </w:rPr>
      </w:pPr>
      <w:r w:rsidRPr="00FE1B2A">
        <w:rPr>
          <w:rFonts w:eastAsia="Arial"/>
          <w:color w:val="181818"/>
          <w:u w:val="single"/>
        </w:rPr>
        <w:t>Salford Local Plan: Development Management Policies and Designations (SLP:DMP)</w:t>
      </w:r>
    </w:p>
    <w:p w14:paraId="5EC3B340" w14:textId="77777777" w:rsidR="00FE1B2A" w:rsidRDefault="00FE1B2A" w:rsidP="00FE1B2A">
      <w:pPr>
        <w:rPr>
          <w:rFonts w:eastAsia="Arial"/>
        </w:rPr>
      </w:pPr>
      <w:r w:rsidRPr="007210EC">
        <w:rPr>
          <w:rFonts w:eastAsia="Arial"/>
        </w:rPr>
        <w:t>Policy D1</w:t>
      </w:r>
      <w:r>
        <w:rPr>
          <w:rFonts w:eastAsia="Arial"/>
        </w:rPr>
        <w:tab/>
      </w:r>
      <w:r w:rsidRPr="007210EC">
        <w:rPr>
          <w:rFonts w:eastAsia="Arial"/>
        </w:rPr>
        <w:t>Design principles</w:t>
      </w:r>
    </w:p>
    <w:p w14:paraId="14C09397" w14:textId="77777777" w:rsidR="00FE1B2A" w:rsidRDefault="00FE1B2A" w:rsidP="00FE1B2A">
      <w:pPr>
        <w:rPr>
          <w:rFonts w:eastAsia="Arial"/>
        </w:rPr>
      </w:pPr>
      <w:r w:rsidRPr="007210EC">
        <w:rPr>
          <w:rFonts w:eastAsia="Arial"/>
        </w:rPr>
        <w:t>Policy D2</w:t>
      </w:r>
      <w:r>
        <w:rPr>
          <w:rFonts w:eastAsia="Arial"/>
        </w:rPr>
        <w:tab/>
      </w:r>
      <w:r w:rsidRPr="007210EC">
        <w:rPr>
          <w:rFonts w:eastAsia="Arial"/>
        </w:rPr>
        <w:t>Local character and distinctiveness</w:t>
      </w:r>
    </w:p>
    <w:p w14:paraId="3AEACC91" w14:textId="77777777" w:rsidR="00FE1B2A" w:rsidRDefault="00FE1B2A" w:rsidP="00FE1B2A">
      <w:pPr>
        <w:rPr>
          <w:rFonts w:eastAsia="Arial"/>
        </w:rPr>
      </w:pPr>
      <w:r w:rsidRPr="007210EC">
        <w:rPr>
          <w:rFonts w:eastAsia="Arial"/>
        </w:rPr>
        <w:t>Policy D3</w:t>
      </w:r>
      <w:r>
        <w:rPr>
          <w:rFonts w:eastAsia="Arial"/>
        </w:rPr>
        <w:tab/>
      </w:r>
      <w:r w:rsidRPr="007210EC">
        <w:rPr>
          <w:rFonts w:eastAsia="Arial"/>
        </w:rPr>
        <w:t>Layout and access</w:t>
      </w:r>
    </w:p>
    <w:p w14:paraId="5CB69FCE" w14:textId="77777777" w:rsidR="00FE1B2A" w:rsidRDefault="00FE1B2A" w:rsidP="00FE1B2A">
      <w:pPr>
        <w:rPr>
          <w:rFonts w:eastAsia="Arial"/>
        </w:rPr>
      </w:pPr>
      <w:r w:rsidRPr="007210EC">
        <w:rPr>
          <w:rFonts w:eastAsia="Arial"/>
        </w:rPr>
        <w:t>Policy D5</w:t>
      </w:r>
      <w:r>
        <w:rPr>
          <w:rFonts w:eastAsia="Arial"/>
        </w:rPr>
        <w:tab/>
      </w:r>
      <w:r w:rsidRPr="007210EC">
        <w:rPr>
          <w:rFonts w:eastAsia="Arial"/>
        </w:rPr>
        <w:t>Amenity</w:t>
      </w:r>
    </w:p>
    <w:p w14:paraId="651D8676" w14:textId="77777777" w:rsidR="00FE1B2A" w:rsidRDefault="00FE1B2A" w:rsidP="00FE1B2A">
      <w:pPr>
        <w:rPr>
          <w:rFonts w:eastAsia="Arial"/>
        </w:rPr>
      </w:pPr>
      <w:r w:rsidRPr="007210EC">
        <w:rPr>
          <w:rFonts w:eastAsia="Arial"/>
        </w:rPr>
        <w:t>Policy D8</w:t>
      </w:r>
      <w:r>
        <w:rPr>
          <w:rFonts w:eastAsia="Arial"/>
        </w:rPr>
        <w:tab/>
      </w:r>
      <w:r w:rsidRPr="007210EC">
        <w:rPr>
          <w:rFonts w:eastAsia="Arial"/>
        </w:rPr>
        <w:t>Alterations and extensions</w:t>
      </w:r>
    </w:p>
    <w:p w14:paraId="1101017D" w14:textId="77777777" w:rsidR="00FE1B2A" w:rsidRDefault="00FE1B2A" w:rsidP="000E1B6B">
      <w:pPr>
        <w:rPr>
          <w:szCs w:val="20"/>
        </w:rPr>
      </w:pPr>
    </w:p>
    <w:p w14:paraId="54478081" w14:textId="6F570E71" w:rsidR="000E1B6B" w:rsidRPr="000F29CD" w:rsidRDefault="000E1B6B" w:rsidP="000E1B6B">
      <w:pPr>
        <w:rPr>
          <w:b/>
          <w:bCs/>
          <w:sz w:val="22"/>
        </w:rPr>
      </w:pPr>
      <w:r w:rsidRPr="000F29CD">
        <w:rPr>
          <w:b/>
          <w:bCs/>
          <w:sz w:val="22"/>
        </w:rPr>
        <w:t>Other Material Planning Considerations</w:t>
      </w:r>
    </w:p>
    <w:p w14:paraId="02D6FA87" w14:textId="2398DC3A" w:rsidR="00FE1B2A" w:rsidRPr="00FE1B2A" w:rsidRDefault="00FE1B2A" w:rsidP="000E1B6B">
      <w:pPr>
        <w:rPr>
          <w:szCs w:val="20"/>
          <w:u w:val="single"/>
        </w:rPr>
      </w:pPr>
      <w:r w:rsidRPr="00FE1B2A">
        <w:rPr>
          <w:szCs w:val="20"/>
          <w:u w:val="single"/>
        </w:rPr>
        <w:t>National</w:t>
      </w:r>
    </w:p>
    <w:p w14:paraId="1531E2DB" w14:textId="4FF9B093" w:rsidR="00FE1B2A" w:rsidRDefault="00FE1B2A" w:rsidP="00FE1B2A">
      <w:pPr>
        <w:pStyle w:val="ListParagraph"/>
        <w:numPr>
          <w:ilvl w:val="0"/>
          <w:numId w:val="1"/>
        </w:numPr>
        <w:rPr>
          <w:szCs w:val="20"/>
        </w:rPr>
      </w:pPr>
      <w:r>
        <w:rPr>
          <w:szCs w:val="20"/>
        </w:rPr>
        <w:t>National Planning Policy Framework</w:t>
      </w:r>
    </w:p>
    <w:p w14:paraId="1833F167" w14:textId="48450F3B" w:rsidR="00FE1B2A" w:rsidRDefault="00FE1B2A" w:rsidP="00FE1B2A">
      <w:pPr>
        <w:pStyle w:val="ListParagraph"/>
        <w:numPr>
          <w:ilvl w:val="0"/>
          <w:numId w:val="1"/>
        </w:numPr>
        <w:rPr>
          <w:szCs w:val="20"/>
        </w:rPr>
      </w:pPr>
      <w:r>
        <w:rPr>
          <w:szCs w:val="20"/>
        </w:rPr>
        <w:t>National Planning Practice Guidance</w:t>
      </w:r>
    </w:p>
    <w:p w14:paraId="189B1FCC" w14:textId="77777777" w:rsidR="00FE1B2A" w:rsidRDefault="00FE1B2A" w:rsidP="00FE1B2A">
      <w:pPr>
        <w:rPr>
          <w:szCs w:val="20"/>
        </w:rPr>
      </w:pPr>
    </w:p>
    <w:p w14:paraId="486EA8A4" w14:textId="78588ED0" w:rsidR="00FE1B2A" w:rsidRPr="00FE1B2A" w:rsidRDefault="00FE1B2A" w:rsidP="00FE1B2A">
      <w:pPr>
        <w:rPr>
          <w:szCs w:val="20"/>
          <w:u w:val="single"/>
        </w:rPr>
      </w:pPr>
      <w:r w:rsidRPr="00FE1B2A">
        <w:rPr>
          <w:szCs w:val="20"/>
          <w:u w:val="single"/>
        </w:rPr>
        <w:t>Local Planning Policy and Development Framework/ Strategies</w:t>
      </w:r>
    </w:p>
    <w:p w14:paraId="55C4F2AD" w14:textId="78DEEDD4" w:rsidR="00FE1B2A" w:rsidRDefault="00FE1B2A" w:rsidP="00FE1B2A">
      <w:pPr>
        <w:pStyle w:val="ListParagraph"/>
        <w:numPr>
          <w:ilvl w:val="0"/>
          <w:numId w:val="2"/>
        </w:numPr>
        <w:rPr>
          <w:szCs w:val="20"/>
        </w:rPr>
      </w:pPr>
      <w:r>
        <w:rPr>
          <w:szCs w:val="20"/>
        </w:rPr>
        <w:t>Supplementary Planning Document – House Extensions (2006)</w:t>
      </w:r>
    </w:p>
    <w:p w14:paraId="582E5380" w14:textId="77777777" w:rsidR="007F5D72" w:rsidRDefault="007F5D72" w:rsidP="007F5D72">
      <w:pPr>
        <w:pStyle w:val="ListParagraph"/>
        <w:rPr>
          <w:szCs w:val="20"/>
        </w:rPr>
      </w:pPr>
    </w:p>
    <w:p w14:paraId="243AC338" w14:textId="092DBDA5" w:rsidR="00FE1B2A" w:rsidRPr="00FE1B2A" w:rsidRDefault="00FE1B2A" w:rsidP="00FE1B2A">
      <w:pPr>
        <w:rPr>
          <w:szCs w:val="20"/>
          <w:u w:val="single"/>
        </w:rPr>
      </w:pPr>
      <w:r w:rsidRPr="00FE1B2A">
        <w:rPr>
          <w:szCs w:val="20"/>
          <w:u w:val="single"/>
        </w:rPr>
        <w:t>Local Finance Considerations</w:t>
      </w:r>
    </w:p>
    <w:p w14:paraId="6C89D3AE" w14:textId="77777777" w:rsidR="00FE1B2A" w:rsidRDefault="00FE1B2A" w:rsidP="00FE1B2A">
      <w:pPr>
        <w:rPr>
          <w:rFonts w:eastAsia="Arial"/>
        </w:rPr>
      </w:pPr>
      <w:r w:rsidRPr="007210EC">
        <w:rPr>
          <w:rFonts w:eastAsia="Arial"/>
        </w:rPr>
        <w:t>It is not considered that there are any local finance considerations that are material to the application.</w:t>
      </w:r>
    </w:p>
    <w:p w14:paraId="51C4749C" w14:textId="77777777" w:rsidR="00FE1B2A" w:rsidRDefault="00FE1B2A" w:rsidP="000E1B6B">
      <w:pPr>
        <w:rPr>
          <w:szCs w:val="20"/>
        </w:rPr>
      </w:pPr>
    </w:p>
    <w:p w14:paraId="09E3D792" w14:textId="58BDC261" w:rsidR="000E1B6B" w:rsidRPr="000F29CD" w:rsidRDefault="000E1B6B" w:rsidP="000E1B6B">
      <w:pPr>
        <w:rPr>
          <w:b/>
          <w:bCs/>
          <w:sz w:val="22"/>
        </w:rPr>
      </w:pPr>
      <w:r w:rsidRPr="000F29CD">
        <w:rPr>
          <w:b/>
          <w:bCs/>
          <w:sz w:val="22"/>
        </w:rPr>
        <w:t>Appraisal</w:t>
      </w:r>
    </w:p>
    <w:p w14:paraId="540A9C7B" w14:textId="5D7B200B" w:rsidR="000E1B6B" w:rsidRPr="00016367" w:rsidRDefault="00016367" w:rsidP="000E1B6B">
      <w:pPr>
        <w:rPr>
          <w:szCs w:val="20"/>
          <w:u w:val="single"/>
        </w:rPr>
      </w:pPr>
      <w:r w:rsidRPr="00016367">
        <w:rPr>
          <w:szCs w:val="20"/>
          <w:u w:val="single"/>
        </w:rPr>
        <w:t>Impact on the Character of the Area</w:t>
      </w:r>
    </w:p>
    <w:p w14:paraId="4D32C7D3" w14:textId="77777777" w:rsidR="00335198" w:rsidRPr="001A2BE6" w:rsidRDefault="00335198" w:rsidP="00335198">
      <w:pPr>
        <w:numPr>
          <w:ilvl w:val="0"/>
          <w:numId w:val="2"/>
        </w:numPr>
        <w:rPr>
          <w:rFonts w:eastAsia="Arial"/>
          <w:color w:val="181818"/>
          <w:kern w:val="0"/>
          <w:szCs w:val="20"/>
          <w14:ligatures w14:val="none"/>
        </w:rPr>
      </w:pPr>
      <w:r w:rsidRPr="001A2BE6">
        <w:rPr>
          <w:rFonts w:eastAsia="Arial"/>
          <w:color w:val="181818"/>
          <w:kern w:val="0"/>
          <w:szCs w:val="20"/>
          <w14:ligatures w14:val="none"/>
        </w:rPr>
        <w:t xml:space="preserve">The </w:t>
      </w:r>
      <w:r>
        <w:rPr>
          <w:rFonts w:eastAsia="Arial"/>
          <w:color w:val="181818"/>
          <w:kern w:val="0"/>
          <w:szCs w:val="20"/>
          <w14:ligatures w14:val="none"/>
        </w:rPr>
        <w:t xml:space="preserve">extension </w:t>
      </w:r>
      <w:r w:rsidRPr="001A2BE6">
        <w:rPr>
          <w:rFonts w:eastAsia="Arial"/>
          <w:color w:val="181818"/>
          <w:kern w:val="0"/>
          <w:szCs w:val="20"/>
          <w14:ligatures w14:val="none"/>
        </w:rPr>
        <w:t xml:space="preserve">would be largely hidden from public views – minimising its effect on the street scene. </w:t>
      </w:r>
    </w:p>
    <w:p w14:paraId="3028BC86" w14:textId="77777777" w:rsidR="00335198" w:rsidRPr="001A2BE6" w:rsidRDefault="00335198" w:rsidP="00335198">
      <w:pPr>
        <w:rPr>
          <w:rFonts w:eastAsia="Arial"/>
          <w:color w:val="181818"/>
          <w:kern w:val="0"/>
          <w:szCs w:val="20"/>
          <w:highlight w:val="yellow"/>
          <w14:ligatures w14:val="none"/>
        </w:rPr>
      </w:pPr>
    </w:p>
    <w:p w14:paraId="25D53679" w14:textId="700D720D" w:rsidR="00335198" w:rsidRDefault="00335198" w:rsidP="00335198">
      <w:pPr>
        <w:numPr>
          <w:ilvl w:val="0"/>
          <w:numId w:val="2"/>
        </w:numPr>
        <w:rPr>
          <w:rFonts w:eastAsia="Arial"/>
          <w:color w:val="181818"/>
          <w:kern w:val="0"/>
          <w:szCs w:val="20"/>
          <w14:ligatures w14:val="none"/>
        </w:rPr>
      </w:pPr>
      <w:r w:rsidRPr="001A2BE6">
        <w:rPr>
          <w:rFonts w:eastAsia="Arial"/>
          <w:color w:val="181818"/>
          <w:kern w:val="0"/>
          <w:szCs w:val="20"/>
          <w14:ligatures w14:val="none"/>
        </w:rPr>
        <w:t>Facing materials are to match</w:t>
      </w:r>
      <w:r w:rsidR="00411210">
        <w:rPr>
          <w:rFonts w:eastAsia="Arial"/>
          <w:color w:val="181818"/>
          <w:kern w:val="0"/>
          <w:szCs w:val="20"/>
          <w14:ligatures w14:val="none"/>
        </w:rPr>
        <w:t xml:space="preserve"> (with the exception of window surrounds and </w:t>
      </w:r>
      <w:r w:rsidR="007735CF">
        <w:rPr>
          <w:rFonts w:eastAsia="Arial"/>
          <w:color w:val="181818"/>
          <w:kern w:val="0"/>
          <w:szCs w:val="20"/>
          <w14:ligatures w14:val="none"/>
        </w:rPr>
        <w:t>roof tiles)</w:t>
      </w:r>
      <w:r w:rsidRPr="001A2BE6">
        <w:rPr>
          <w:rFonts w:eastAsia="Arial"/>
          <w:color w:val="181818"/>
          <w:kern w:val="0"/>
          <w:szCs w:val="20"/>
          <w14:ligatures w14:val="none"/>
        </w:rPr>
        <w:t>,</w:t>
      </w:r>
      <w:r>
        <w:rPr>
          <w:rFonts w:eastAsia="Arial"/>
          <w:color w:val="181818"/>
          <w:kern w:val="0"/>
          <w:szCs w:val="20"/>
          <w14:ligatures w14:val="none"/>
        </w:rPr>
        <w:t xml:space="preserve"> which together window placement and overall scale of the extension, it is considered largely proportionate and sympathetic to the parent dwelling and character of the area.</w:t>
      </w:r>
    </w:p>
    <w:p w14:paraId="7F9798F8" w14:textId="77777777" w:rsidR="00335198" w:rsidRDefault="00335198" w:rsidP="00335198">
      <w:pPr>
        <w:pStyle w:val="ListParagraph"/>
        <w:rPr>
          <w:rFonts w:eastAsia="Arial"/>
          <w:color w:val="181818"/>
          <w:kern w:val="0"/>
          <w:szCs w:val="20"/>
          <w14:ligatures w14:val="none"/>
        </w:rPr>
      </w:pPr>
    </w:p>
    <w:p w14:paraId="75D45A33" w14:textId="77777777" w:rsidR="00335198" w:rsidRDefault="00335198" w:rsidP="00335198">
      <w:pPr>
        <w:numPr>
          <w:ilvl w:val="0"/>
          <w:numId w:val="2"/>
        </w:numPr>
        <w:rPr>
          <w:rFonts w:eastAsia="Arial"/>
          <w:color w:val="181818"/>
          <w:kern w:val="0"/>
          <w:szCs w:val="20"/>
          <w14:ligatures w14:val="none"/>
        </w:rPr>
      </w:pPr>
      <w:r w:rsidRPr="00FE3489">
        <w:rPr>
          <w:rFonts w:eastAsia="Arial"/>
          <w:color w:val="181818"/>
          <w:kern w:val="0"/>
          <w:szCs w:val="20"/>
          <w14:ligatures w14:val="none"/>
        </w:rPr>
        <w:t>It is not considered that the development would have a detrimental impact on the character and appearance of the surrounding area as per Policies D1, D2 and D8 of the SLP:DMP</w:t>
      </w:r>
    </w:p>
    <w:p w14:paraId="6E955D52" w14:textId="77777777" w:rsidR="00335198" w:rsidRDefault="00335198" w:rsidP="00335198">
      <w:pPr>
        <w:rPr>
          <w:rFonts w:eastAsia="Arial"/>
          <w:color w:val="181818"/>
          <w:kern w:val="0"/>
          <w:szCs w:val="20"/>
          <w14:ligatures w14:val="none"/>
        </w:rPr>
      </w:pPr>
    </w:p>
    <w:p w14:paraId="732A0A4C" w14:textId="77777777" w:rsidR="00335198" w:rsidRPr="000F29CD" w:rsidRDefault="00335198" w:rsidP="00335198">
      <w:pPr>
        <w:rPr>
          <w:rFonts w:eastAsia="Arial"/>
          <w:color w:val="181818"/>
          <w:kern w:val="0"/>
          <w:szCs w:val="20"/>
          <w:u w:val="single"/>
          <w14:ligatures w14:val="none"/>
        </w:rPr>
      </w:pPr>
      <w:r w:rsidRPr="000F29CD">
        <w:rPr>
          <w:szCs w:val="20"/>
          <w:u w:val="single"/>
        </w:rPr>
        <w:t>Impact</w:t>
      </w:r>
      <w:r w:rsidRPr="000F29CD">
        <w:rPr>
          <w:rFonts w:eastAsia="Arial"/>
          <w:color w:val="181818"/>
          <w:kern w:val="0"/>
          <w:szCs w:val="20"/>
          <w:u w:val="single"/>
          <w14:ligatures w14:val="none"/>
        </w:rPr>
        <w:t xml:space="preserve"> on the Amenity of Neighbours</w:t>
      </w:r>
    </w:p>
    <w:p w14:paraId="2D92A179" w14:textId="3FC0C8B0" w:rsidR="00147E89" w:rsidRDefault="00335198" w:rsidP="00335198">
      <w:pPr>
        <w:numPr>
          <w:ilvl w:val="0"/>
          <w:numId w:val="3"/>
        </w:numPr>
        <w:rPr>
          <w:rFonts w:eastAsia="Arial"/>
          <w:color w:val="181818"/>
          <w:kern w:val="0"/>
          <w:szCs w:val="20"/>
          <w14:ligatures w14:val="none"/>
        </w:rPr>
      </w:pPr>
      <w:r w:rsidRPr="001A2BE6">
        <w:rPr>
          <w:rFonts w:eastAsia="Arial"/>
          <w:color w:val="181818"/>
          <w:kern w:val="0"/>
          <w:szCs w:val="20"/>
          <w14:ligatures w14:val="none"/>
        </w:rPr>
        <w:t>The proposed extension would introduce</w:t>
      </w:r>
      <w:r>
        <w:rPr>
          <w:rFonts w:eastAsia="Arial"/>
          <w:color w:val="181818"/>
          <w:kern w:val="0"/>
          <w:szCs w:val="20"/>
          <w14:ligatures w14:val="none"/>
        </w:rPr>
        <w:t xml:space="preserve"> new openings to the rear (east) serving a kitchen</w:t>
      </w:r>
      <w:r w:rsidR="00EF7E3E">
        <w:rPr>
          <w:rFonts w:eastAsia="Arial"/>
          <w:color w:val="181818"/>
          <w:kern w:val="0"/>
          <w:szCs w:val="20"/>
          <w14:ligatures w14:val="none"/>
        </w:rPr>
        <w:t xml:space="preserve"> / dining room</w:t>
      </w:r>
      <w:r w:rsidR="00FD4FE8">
        <w:rPr>
          <w:rFonts w:eastAsia="Arial"/>
          <w:color w:val="181818"/>
          <w:kern w:val="0"/>
          <w:szCs w:val="20"/>
          <w14:ligatures w14:val="none"/>
        </w:rPr>
        <w:t xml:space="preserve"> – considered</w:t>
      </w:r>
      <w:r>
        <w:rPr>
          <w:rFonts w:eastAsia="Arial"/>
          <w:color w:val="181818"/>
          <w:kern w:val="0"/>
          <w:szCs w:val="20"/>
          <w14:ligatures w14:val="none"/>
        </w:rPr>
        <w:t xml:space="preserve"> a habitable room</w:t>
      </w:r>
      <w:r w:rsidR="00FD4FE8">
        <w:rPr>
          <w:rFonts w:eastAsia="Arial"/>
          <w:color w:val="181818"/>
          <w:kern w:val="0"/>
          <w:szCs w:val="20"/>
          <w14:ligatures w14:val="none"/>
        </w:rPr>
        <w:t xml:space="preserve"> for the purposes of the assessment. The window would be approximately</w:t>
      </w:r>
      <w:r w:rsidR="00F90490">
        <w:rPr>
          <w:rFonts w:eastAsia="Arial"/>
          <w:color w:val="181818"/>
          <w:kern w:val="0"/>
          <w:szCs w:val="20"/>
          <w14:ligatures w14:val="none"/>
        </w:rPr>
        <w:t xml:space="preserve"> </w:t>
      </w:r>
      <w:r w:rsidR="006558F0">
        <w:rPr>
          <w:rFonts w:eastAsia="Arial"/>
          <w:color w:val="181818"/>
          <w:kern w:val="0"/>
          <w:szCs w:val="20"/>
          <w14:ligatures w14:val="none"/>
        </w:rPr>
        <w:t xml:space="preserve">6.8m from the rear boundary of the site </w:t>
      </w:r>
      <w:r w:rsidR="00147E89">
        <w:rPr>
          <w:rFonts w:eastAsia="Arial"/>
          <w:color w:val="181818"/>
          <w:kern w:val="0"/>
          <w:szCs w:val="20"/>
          <w14:ligatures w14:val="none"/>
        </w:rPr>
        <w:t>which is considered acceptable in accordance with Policy HE2 of the SPD.</w:t>
      </w:r>
    </w:p>
    <w:p w14:paraId="7EB71BD8" w14:textId="77777777" w:rsidR="00147E89" w:rsidRDefault="00147E89" w:rsidP="00147E89">
      <w:pPr>
        <w:ind w:left="720"/>
        <w:rPr>
          <w:rFonts w:eastAsia="Arial"/>
          <w:color w:val="181818"/>
          <w:kern w:val="0"/>
          <w:szCs w:val="20"/>
          <w14:ligatures w14:val="none"/>
        </w:rPr>
      </w:pPr>
    </w:p>
    <w:p w14:paraId="42675842" w14:textId="72FA3ECB" w:rsidR="00FD4FE8" w:rsidRPr="00147E89" w:rsidRDefault="00147E89" w:rsidP="00147E89">
      <w:pPr>
        <w:numPr>
          <w:ilvl w:val="0"/>
          <w:numId w:val="3"/>
        </w:numPr>
        <w:rPr>
          <w:rFonts w:eastAsia="Arial"/>
          <w:color w:val="181818"/>
          <w:kern w:val="0"/>
          <w:szCs w:val="20"/>
          <w14:ligatures w14:val="none"/>
        </w:rPr>
      </w:pPr>
      <w:r w:rsidRPr="00147E89">
        <w:rPr>
          <w:rFonts w:eastAsia="Arial"/>
          <w:color w:val="181818"/>
          <w:kern w:val="0"/>
          <w:szCs w:val="20"/>
          <w14:ligatures w14:val="none"/>
        </w:rPr>
        <w:t>It would</w:t>
      </w:r>
      <w:r>
        <w:rPr>
          <w:rFonts w:eastAsia="Arial"/>
          <w:color w:val="181818"/>
          <w:kern w:val="0"/>
          <w:szCs w:val="20"/>
          <w14:ligatures w14:val="none"/>
        </w:rPr>
        <w:t xml:space="preserve"> be approximately</w:t>
      </w:r>
      <w:r w:rsidR="006558F0" w:rsidRPr="00147E89">
        <w:rPr>
          <w:rFonts w:eastAsia="Arial"/>
          <w:color w:val="181818"/>
          <w:kern w:val="0"/>
          <w:szCs w:val="20"/>
          <w14:ligatures w14:val="none"/>
        </w:rPr>
        <w:t xml:space="preserve"> 14.6m from the rear facing windows (serving habitable rooms) of the neighbour to the rear, no.</w:t>
      </w:r>
      <w:r w:rsidR="00CF232C" w:rsidRPr="00147E89">
        <w:rPr>
          <w:rFonts w:eastAsia="Arial"/>
          <w:color w:val="181818"/>
          <w:kern w:val="0"/>
          <w:szCs w:val="20"/>
          <w14:ligatures w14:val="none"/>
        </w:rPr>
        <w:t xml:space="preserve"> 3 Vincent Avenue. Whilst below the 21m set out within Policies HE1 of the SPD and D5 of the SLP:DMP, it is acknowledged that the distance would be no greater than the existing given that the proposed window would replace the existing</w:t>
      </w:r>
      <w:r w:rsidR="00D25243">
        <w:rPr>
          <w:rFonts w:eastAsia="Arial"/>
          <w:color w:val="181818"/>
          <w:kern w:val="0"/>
          <w:szCs w:val="20"/>
          <w14:ligatures w14:val="none"/>
        </w:rPr>
        <w:t xml:space="preserve"> window</w:t>
      </w:r>
      <w:r w:rsidR="004B7C94" w:rsidRPr="00147E89">
        <w:rPr>
          <w:rFonts w:eastAsia="Arial"/>
          <w:color w:val="181818"/>
          <w:kern w:val="0"/>
          <w:szCs w:val="20"/>
          <w14:ligatures w14:val="none"/>
        </w:rPr>
        <w:t xml:space="preserve"> within the outrigger. In addition, </w:t>
      </w:r>
      <w:r w:rsidR="00CF232C" w:rsidRPr="00147E89">
        <w:rPr>
          <w:rFonts w:eastAsia="Arial"/>
          <w:color w:val="181818"/>
          <w:kern w:val="0"/>
          <w:szCs w:val="20"/>
          <w14:ligatures w14:val="none"/>
        </w:rPr>
        <w:t>views would be obscured by the existin</w:t>
      </w:r>
      <w:r w:rsidR="004B7C94" w:rsidRPr="00147E89">
        <w:rPr>
          <w:rFonts w:eastAsia="Arial"/>
          <w:color w:val="181818"/>
          <w:kern w:val="0"/>
          <w:szCs w:val="20"/>
          <w14:ligatures w14:val="none"/>
        </w:rPr>
        <w:t>g boundary walls, so the proposal is not considered to have any greater impact on the amenity / privacy of this neighbour than the existing situation</w:t>
      </w:r>
      <w:r w:rsidRPr="00147E89">
        <w:rPr>
          <w:rFonts w:eastAsia="Arial"/>
          <w:color w:val="181818"/>
          <w:kern w:val="0"/>
          <w:szCs w:val="20"/>
          <w14:ligatures w14:val="none"/>
        </w:rPr>
        <w:t>.</w:t>
      </w:r>
    </w:p>
    <w:p w14:paraId="7B7FE0EE" w14:textId="77777777" w:rsidR="00335198" w:rsidRPr="005E2348" w:rsidRDefault="00335198" w:rsidP="00335198">
      <w:pPr>
        <w:rPr>
          <w:rFonts w:eastAsia="Arial"/>
          <w:color w:val="181818"/>
          <w:kern w:val="0"/>
          <w:szCs w:val="20"/>
          <w14:ligatures w14:val="none"/>
        </w:rPr>
      </w:pPr>
    </w:p>
    <w:p w14:paraId="73E4FCCC" w14:textId="76C9DD02" w:rsidR="00335198" w:rsidRPr="00230AD7" w:rsidRDefault="00335198" w:rsidP="00230AD7">
      <w:pPr>
        <w:numPr>
          <w:ilvl w:val="0"/>
          <w:numId w:val="3"/>
        </w:numPr>
        <w:rPr>
          <w:rFonts w:eastAsia="Arial"/>
          <w:color w:val="181818"/>
          <w:kern w:val="0"/>
          <w:szCs w:val="20"/>
          <w14:ligatures w14:val="none"/>
        </w:rPr>
      </w:pPr>
      <w:r w:rsidRPr="003D7154">
        <w:rPr>
          <w:rFonts w:eastAsia="Arial"/>
          <w:color w:val="181818"/>
          <w:kern w:val="0"/>
          <w:szCs w:val="20"/>
          <w14:ligatures w14:val="none"/>
        </w:rPr>
        <w:t>The extension would project 3</w:t>
      </w:r>
      <w:r w:rsidR="007C6AF2">
        <w:rPr>
          <w:rFonts w:eastAsia="Arial"/>
          <w:color w:val="181818"/>
          <w:kern w:val="0"/>
          <w:szCs w:val="20"/>
          <w14:ligatures w14:val="none"/>
        </w:rPr>
        <w:t>.875</w:t>
      </w:r>
      <w:r w:rsidRPr="003D7154">
        <w:rPr>
          <w:rFonts w:eastAsia="Arial"/>
          <w:color w:val="181818"/>
          <w:kern w:val="0"/>
          <w:szCs w:val="20"/>
          <w14:ligatures w14:val="none"/>
        </w:rPr>
        <w:t xml:space="preserve">m along the common boundary with </w:t>
      </w:r>
      <w:r w:rsidR="007C6AF2">
        <w:rPr>
          <w:rFonts w:eastAsia="Arial"/>
          <w:color w:val="181818"/>
          <w:kern w:val="0"/>
          <w:szCs w:val="20"/>
          <w14:ligatures w14:val="none"/>
        </w:rPr>
        <w:t xml:space="preserve">the adjoining neighbour, </w:t>
      </w:r>
      <w:r w:rsidRPr="003D7154">
        <w:rPr>
          <w:rFonts w:eastAsia="Arial"/>
          <w:color w:val="181818"/>
          <w:kern w:val="0"/>
          <w:szCs w:val="20"/>
          <w14:ligatures w14:val="none"/>
        </w:rPr>
        <w:t>no. 3</w:t>
      </w:r>
      <w:r w:rsidR="0097273A">
        <w:rPr>
          <w:rFonts w:eastAsia="Arial"/>
          <w:color w:val="181818"/>
          <w:kern w:val="0"/>
          <w:szCs w:val="20"/>
          <w14:ligatures w14:val="none"/>
        </w:rPr>
        <w:t xml:space="preserve"> Nelson Avenue</w:t>
      </w:r>
      <w:r w:rsidRPr="003D7154">
        <w:rPr>
          <w:rFonts w:eastAsia="Arial"/>
          <w:color w:val="181818"/>
          <w:kern w:val="0"/>
          <w:szCs w:val="20"/>
          <w14:ligatures w14:val="none"/>
        </w:rPr>
        <w:t xml:space="preserve">. </w:t>
      </w:r>
      <w:r w:rsidR="00DB76B2">
        <w:rPr>
          <w:rFonts w:eastAsia="Arial"/>
          <w:color w:val="181818"/>
          <w:kern w:val="0"/>
          <w:szCs w:val="20"/>
          <w14:ligatures w14:val="none"/>
        </w:rPr>
        <w:t xml:space="preserve">The two storey outriggers to these properties already create a restricted outlook (akin to a </w:t>
      </w:r>
      <w:r w:rsidR="00ED1409">
        <w:rPr>
          <w:rFonts w:eastAsia="Arial"/>
          <w:color w:val="181818"/>
          <w:kern w:val="0"/>
          <w:szCs w:val="20"/>
          <w14:ligatures w14:val="none"/>
        </w:rPr>
        <w:t>tunnelling</w:t>
      </w:r>
      <w:r w:rsidR="00DB76B2">
        <w:rPr>
          <w:rFonts w:eastAsia="Arial"/>
          <w:color w:val="181818"/>
          <w:kern w:val="0"/>
          <w:szCs w:val="20"/>
          <w14:ligatures w14:val="none"/>
        </w:rPr>
        <w:t xml:space="preserve"> effect) from rear facing windows of these houses. The extension </w:t>
      </w:r>
      <w:r w:rsidR="0097273A">
        <w:rPr>
          <w:rFonts w:eastAsia="Arial"/>
          <w:color w:val="181818"/>
          <w:kern w:val="0"/>
          <w:szCs w:val="20"/>
          <w14:ligatures w14:val="none"/>
        </w:rPr>
        <w:t xml:space="preserve">would project </w:t>
      </w:r>
      <w:r w:rsidR="00B25457">
        <w:rPr>
          <w:rFonts w:eastAsia="Arial"/>
          <w:color w:val="181818"/>
          <w:kern w:val="0"/>
          <w:szCs w:val="20"/>
          <w14:ligatures w14:val="none"/>
        </w:rPr>
        <w:t>0.875m beyond a point drawn at a 45 degree angle 3m along the boundary</w:t>
      </w:r>
      <w:r w:rsidR="00146D10">
        <w:rPr>
          <w:rFonts w:eastAsia="Arial"/>
          <w:color w:val="181818"/>
          <w:kern w:val="0"/>
          <w:szCs w:val="20"/>
          <w14:ligatures w14:val="none"/>
        </w:rPr>
        <w:t xml:space="preserve"> with this ne</w:t>
      </w:r>
      <w:r w:rsidR="00526AC1">
        <w:rPr>
          <w:rFonts w:eastAsia="Arial"/>
          <w:color w:val="181818"/>
          <w:kern w:val="0"/>
          <w:szCs w:val="20"/>
          <w14:ligatures w14:val="none"/>
        </w:rPr>
        <w:t>ighbour</w:t>
      </w:r>
      <w:r w:rsidR="005A689F">
        <w:rPr>
          <w:rFonts w:eastAsia="Arial"/>
          <w:color w:val="181818"/>
          <w:kern w:val="0"/>
          <w:szCs w:val="20"/>
          <w14:ligatures w14:val="none"/>
        </w:rPr>
        <w:t>, contrary to Policy HE5 of the SPD. It is however acknowledged that the extension would project no further than the existing outrigger</w:t>
      </w:r>
      <w:r w:rsidR="00526AC1">
        <w:rPr>
          <w:rFonts w:eastAsia="Arial"/>
          <w:color w:val="181818"/>
          <w:kern w:val="0"/>
          <w:szCs w:val="20"/>
          <w14:ligatures w14:val="none"/>
        </w:rPr>
        <w:t xml:space="preserve"> </w:t>
      </w:r>
      <w:r w:rsidR="00553020">
        <w:rPr>
          <w:rFonts w:eastAsia="Arial"/>
          <w:color w:val="181818"/>
          <w:kern w:val="0"/>
          <w:szCs w:val="20"/>
          <w14:ligatures w14:val="none"/>
        </w:rPr>
        <w:t>which together with its single storey nature and pitched roof, is not considered to pose a severe risk to the neighbours outlook. Noting as well the orientation of the terrace, the extension would not cause any additional overshadowing or block sunlight to this neighbours rear windows.</w:t>
      </w:r>
      <w:r w:rsidR="00297315">
        <w:rPr>
          <w:rFonts w:eastAsia="Arial"/>
          <w:color w:val="181818"/>
          <w:kern w:val="0"/>
          <w:szCs w:val="20"/>
          <w14:ligatures w14:val="none"/>
        </w:rPr>
        <w:t xml:space="preserve"> Altogether, the impact on this neighbour is not considered </w:t>
      </w:r>
      <w:r w:rsidR="00230AD7">
        <w:rPr>
          <w:rFonts w:eastAsia="Arial"/>
          <w:color w:val="181818"/>
          <w:kern w:val="0"/>
          <w:szCs w:val="20"/>
          <w14:ligatures w14:val="none"/>
        </w:rPr>
        <w:t>to result in an amount of harm to the amenity of this neighbour as would warrant a reason to refuse planning permission.</w:t>
      </w:r>
    </w:p>
    <w:p w14:paraId="32C32582" w14:textId="77777777" w:rsidR="00335198" w:rsidRPr="00410B5D" w:rsidRDefault="00335198" w:rsidP="00335198">
      <w:pPr>
        <w:pStyle w:val="ListParagraph"/>
        <w:rPr>
          <w:rFonts w:eastAsia="Arial"/>
          <w:color w:val="181818"/>
          <w:kern w:val="0"/>
          <w:szCs w:val="20"/>
          <w:highlight w:val="yellow"/>
          <w14:ligatures w14:val="none"/>
        </w:rPr>
      </w:pPr>
    </w:p>
    <w:p w14:paraId="2A7FD085" w14:textId="32FF642B" w:rsidR="00335198" w:rsidRDefault="00335198" w:rsidP="00230AD7">
      <w:pPr>
        <w:numPr>
          <w:ilvl w:val="0"/>
          <w:numId w:val="3"/>
        </w:numPr>
        <w:rPr>
          <w:rFonts w:eastAsia="Arial"/>
          <w:color w:val="181818"/>
          <w:kern w:val="0"/>
          <w:szCs w:val="20"/>
          <w14:ligatures w14:val="none"/>
        </w:rPr>
      </w:pPr>
      <w:r w:rsidRPr="005F2EF7">
        <w:rPr>
          <w:rFonts w:eastAsia="Arial"/>
          <w:color w:val="181818"/>
          <w:kern w:val="0"/>
          <w:szCs w:val="20"/>
          <w14:ligatures w14:val="none"/>
        </w:rPr>
        <w:t xml:space="preserve">The </w:t>
      </w:r>
      <w:r w:rsidR="00FD6969">
        <w:rPr>
          <w:rFonts w:eastAsia="Arial"/>
          <w:color w:val="181818"/>
          <w:kern w:val="0"/>
          <w:szCs w:val="20"/>
          <w14:ligatures w14:val="none"/>
        </w:rPr>
        <w:t>extension would not be visible to the adjoining neighbour to the west, no. 8 Gordon Road which itself projects further to the rear than the application property.</w:t>
      </w:r>
    </w:p>
    <w:p w14:paraId="57C63287" w14:textId="77777777" w:rsidR="009F0EA0" w:rsidRDefault="009F0EA0" w:rsidP="009F0EA0">
      <w:pPr>
        <w:pStyle w:val="ListParagraph"/>
        <w:rPr>
          <w:rFonts w:eastAsia="Arial"/>
          <w:color w:val="181818"/>
          <w:kern w:val="0"/>
          <w:szCs w:val="20"/>
          <w14:ligatures w14:val="none"/>
        </w:rPr>
      </w:pPr>
    </w:p>
    <w:p w14:paraId="06B13836" w14:textId="713C3BEB" w:rsidR="009F0EA0" w:rsidRPr="005F2EF7" w:rsidRDefault="009F0EA0" w:rsidP="00230AD7">
      <w:pPr>
        <w:numPr>
          <w:ilvl w:val="0"/>
          <w:numId w:val="3"/>
        </w:numPr>
        <w:rPr>
          <w:rFonts w:eastAsia="Arial"/>
          <w:color w:val="181818"/>
          <w:kern w:val="0"/>
          <w:szCs w:val="20"/>
          <w14:ligatures w14:val="none"/>
        </w:rPr>
      </w:pPr>
      <w:r>
        <w:rPr>
          <w:rFonts w:eastAsia="Arial"/>
          <w:color w:val="181818"/>
          <w:kern w:val="0"/>
          <w:szCs w:val="20"/>
          <w14:ligatures w14:val="none"/>
        </w:rPr>
        <w:t>The proposed roof lights are not considered to pose a risk to any neighbours amenity or privacy.</w:t>
      </w:r>
    </w:p>
    <w:p w14:paraId="046F51A4" w14:textId="77777777" w:rsidR="00335198" w:rsidRPr="005F2EF7" w:rsidRDefault="00335198" w:rsidP="00335198">
      <w:pPr>
        <w:rPr>
          <w:rFonts w:eastAsia="Arial"/>
          <w:color w:val="181818"/>
          <w:kern w:val="0"/>
          <w:szCs w:val="20"/>
          <w14:ligatures w14:val="none"/>
        </w:rPr>
      </w:pPr>
    </w:p>
    <w:p w14:paraId="3D9BB374" w14:textId="3B05D92A" w:rsidR="00335198" w:rsidRPr="005F2EF7" w:rsidRDefault="00335198" w:rsidP="00335198">
      <w:pPr>
        <w:numPr>
          <w:ilvl w:val="0"/>
          <w:numId w:val="3"/>
        </w:numPr>
        <w:rPr>
          <w:rFonts w:eastAsia="Arial"/>
          <w:color w:val="181818"/>
          <w:kern w:val="0"/>
          <w:szCs w:val="20"/>
          <w14:ligatures w14:val="none"/>
        </w:rPr>
      </w:pPr>
      <w:r w:rsidRPr="005F2EF7">
        <w:rPr>
          <w:rFonts w:eastAsia="Arial"/>
          <w:color w:val="181818"/>
          <w:kern w:val="0"/>
          <w:szCs w:val="20"/>
          <w14:ligatures w14:val="none"/>
        </w:rPr>
        <w:t>Taking into consideration the above, the development’s impact on the amenity of neighbours is</w:t>
      </w:r>
      <w:r w:rsidR="0036449D">
        <w:rPr>
          <w:rFonts w:eastAsia="Arial"/>
          <w:color w:val="181818"/>
          <w:kern w:val="0"/>
          <w:szCs w:val="20"/>
          <w14:ligatures w14:val="none"/>
        </w:rPr>
        <w:t>, on balance,</w:t>
      </w:r>
      <w:r w:rsidRPr="005F2EF7">
        <w:rPr>
          <w:rFonts w:eastAsia="Arial"/>
          <w:color w:val="181818"/>
          <w:kern w:val="0"/>
          <w:szCs w:val="20"/>
          <w14:ligatures w14:val="none"/>
        </w:rPr>
        <w:t xml:space="preserve"> considered acceptable and compliant with Policy D5 of the SLP:DMP and the SPD.</w:t>
      </w:r>
    </w:p>
    <w:p w14:paraId="011E39C5" w14:textId="77777777" w:rsidR="000F29CD" w:rsidRDefault="000F29CD" w:rsidP="000E1B6B">
      <w:pPr>
        <w:rPr>
          <w:rFonts w:eastAsia="Arial"/>
          <w:color w:val="181818"/>
          <w:kern w:val="0"/>
          <w:szCs w:val="20"/>
          <w14:ligatures w14:val="none"/>
        </w:rPr>
      </w:pPr>
    </w:p>
    <w:p w14:paraId="4FDAA9C7" w14:textId="4692039B" w:rsidR="000F29CD" w:rsidRPr="000F29CD" w:rsidRDefault="000F29CD" w:rsidP="000E1B6B">
      <w:pPr>
        <w:rPr>
          <w:rFonts w:eastAsia="Arial"/>
          <w:color w:val="181818"/>
          <w:kern w:val="0"/>
          <w:szCs w:val="20"/>
          <w:u w:val="single"/>
          <w14:ligatures w14:val="none"/>
        </w:rPr>
      </w:pPr>
      <w:r w:rsidRPr="000F29CD">
        <w:rPr>
          <w:rFonts w:eastAsia="Arial"/>
          <w:color w:val="181818"/>
          <w:kern w:val="0"/>
          <w:szCs w:val="20"/>
          <w:u w:val="single"/>
          <w14:ligatures w14:val="none"/>
        </w:rPr>
        <w:t>Other Issues</w:t>
      </w:r>
    </w:p>
    <w:tbl>
      <w:tblPr>
        <w:tblStyle w:val="TableGrid"/>
        <w:tblW w:w="8080" w:type="dxa"/>
        <w:tblLayout w:type="fixed"/>
        <w:tblLook w:val="04A0" w:firstRow="1" w:lastRow="0" w:firstColumn="1" w:lastColumn="0" w:noHBand="0" w:noVBand="1"/>
      </w:tblPr>
      <w:tblGrid>
        <w:gridCol w:w="8080"/>
      </w:tblGrid>
      <w:tr w:rsidR="000F29CD" w:rsidRPr="007210EC" w14:paraId="3696C130" w14:textId="77777777" w:rsidTr="00B439B8">
        <w:trPr>
          <w:trHeight w:val="437"/>
        </w:trPr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5CCCC462" w14:textId="77777777" w:rsidR="000F29CD" w:rsidRPr="007210EC" w:rsidRDefault="000F29CD" w:rsidP="00B439B8">
            <w:pPr>
              <w:pStyle w:val="MainBody"/>
              <w:numPr>
                <w:ilvl w:val="1"/>
                <w:numId w:val="0"/>
              </w:numPr>
              <w:spacing w:before="0"/>
              <w:jc w:val="left"/>
              <w:rPr>
                <w:rFonts w:eastAsia="Arial"/>
                <w:b/>
                <w:bCs/>
              </w:rPr>
            </w:pPr>
            <w:r w:rsidRPr="007210EC">
              <w:rPr>
                <w:rFonts w:eastAsia="Arial"/>
                <w:b/>
                <w:bCs/>
              </w:rPr>
              <w:t>Does the proposal require works to trees?</w:t>
            </w:r>
          </w:p>
        </w:tc>
      </w:tr>
      <w:tr w:rsidR="000F29CD" w:rsidRPr="007210EC" w14:paraId="121B6622" w14:textId="77777777" w:rsidTr="00B439B8">
        <w:trPr>
          <w:trHeight w:val="437"/>
        </w:trPr>
        <w:tc>
          <w:tcPr>
            <w:tcW w:w="8080" w:type="dxa"/>
            <w:vAlign w:val="center"/>
          </w:tcPr>
          <w:p w14:paraId="507E2341" w14:textId="08702906" w:rsidR="000F29CD" w:rsidRPr="007210EC" w:rsidRDefault="00FD6969" w:rsidP="00B439B8">
            <w:pPr>
              <w:pStyle w:val="MainBody"/>
              <w:numPr>
                <w:ilvl w:val="1"/>
                <w:numId w:val="0"/>
              </w:numPr>
              <w:spacing w:before="0"/>
              <w:jc w:val="left"/>
              <w:rPr>
                <w:rFonts w:eastAsia="Arial"/>
                <w:highlight w:val="yellow"/>
              </w:rPr>
            </w:pPr>
            <w:r w:rsidRPr="00FD6969">
              <w:rPr>
                <w:rFonts w:eastAsia="Arial"/>
              </w:rPr>
              <w:t>No</w:t>
            </w:r>
          </w:p>
        </w:tc>
      </w:tr>
      <w:tr w:rsidR="000F29CD" w:rsidRPr="007210EC" w14:paraId="21A77F67" w14:textId="77777777" w:rsidTr="00B439B8">
        <w:trPr>
          <w:trHeight w:val="599"/>
        </w:trPr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4029E0F2" w14:textId="77777777" w:rsidR="000F29CD" w:rsidRPr="007210EC" w:rsidRDefault="000F29CD" w:rsidP="00B439B8">
            <w:pPr>
              <w:pStyle w:val="MainBody"/>
              <w:numPr>
                <w:ilvl w:val="1"/>
                <w:numId w:val="0"/>
              </w:numPr>
              <w:spacing w:before="0"/>
              <w:jc w:val="left"/>
              <w:rPr>
                <w:rFonts w:eastAsia="Arial"/>
                <w:b/>
                <w:bCs/>
              </w:rPr>
            </w:pPr>
            <w:r w:rsidRPr="007210EC">
              <w:rPr>
                <w:rFonts w:eastAsia="Arial"/>
                <w:b/>
                <w:bCs/>
              </w:rPr>
              <w:t>Is there a significant change in levels across the site or between the site and neighbouring land?</w:t>
            </w:r>
          </w:p>
        </w:tc>
      </w:tr>
      <w:tr w:rsidR="000F29CD" w:rsidRPr="007210EC" w14:paraId="7C39E000" w14:textId="77777777" w:rsidTr="00B439B8">
        <w:trPr>
          <w:trHeight w:val="437"/>
        </w:trPr>
        <w:tc>
          <w:tcPr>
            <w:tcW w:w="8080" w:type="dxa"/>
            <w:vAlign w:val="center"/>
          </w:tcPr>
          <w:p w14:paraId="31CF63F1" w14:textId="7879A6D4" w:rsidR="000F29CD" w:rsidRPr="007210EC" w:rsidRDefault="00FD6969" w:rsidP="00B439B8">
            <w:pPr>
              <w:pStyle w:val="MainBody"/>
              <w:numPr>
                <w:ilvl w:val="1"/>
                <w:numId w:val="0"/>
              </w:numPr>
              <w:spacing w:before="0"/>
              <w:jc w:val="left"/>
              <w:rPr>
                <w:rFonts w:eastAsia="Arial"/>
                <w:highlight w:val="yellow"/>
              </w:rPr>
            </w:pPr>
            <w:r w:rsidRPr="00FD6969">
              <w:rPr>
                <w:rFonts w:eastAsia="Arial"/>
              </w:rPr>
              <w:t>No</w:t>
            </w:r>
          </w:p>
        </w:tc>
      </w:tr>
      <w:tr w:rsidR="000F29CD" w:rsidRPr="007210EC" w14:paraId="401D2288" w14:textId="77777777" w:rsidTr="00B439B8">
        <w:trPr>
          <w:trHeight w:val="437"/>
        </w:trPr>
        <w:tc>
          <w:tcPr>
            <w:tcW w:w="8080" w:type="dxa"/>
            <w:shd w:val="clear" w:color="auto" w:fill="F2F2F2" w:themeFill="background1" w:themeFillShade="F2"/>
            <w:vAlign w:val="center"/>
          </w:tcPr>
          <w:p w14:paraId="53535CD4" w14:textId="77777777" w:rsidR="000F29CD" w:rsidRPr="007210EC" w:rsidRDefault="000F29CD" w:rsidP="00B439B8">
            <w:pPr>
              <w:pStyle w:val="MainBody"/>
              <w:numPr>
                <w:ilvl w:val="1"/>
                <w:numId w:val="0"/>
              </w:numPr>
              <w:spacing w:before="0"/>
              <w:jc w:val="left"/>
              <w:rPr>
                <w:rFonts w:eastAsia="Arial"/>
                <w:b/>
                <w:bCs/>
              </w:rPr>
            </w:pPr>
            <w:r w:rsidRPr="007210EC">
              <w:rPr>
                <w:rFonts w:eastAsia="Arial"/>
                <w:b/>
                <w:bCs/>
              </w:rPr>
              <w:t>Has the applicant/agent indicated any personal circumstances?</w:t>
            </w:r>
          </w:p>
        </w:tc>
      </w:tr>
      <w:tr w:rsidR="000F29CD" w:rsidRPr="007210EC" w14:paraId="1CF57746" w14:textId="77777777" w:rsidTr="00B439B8">
        <w:trPr>
          <w:trHeight w:val="437"/>
        </w:trPr>
        <w:tc>
          <w:tcPr>
            <w:tcW w:w="8080" w:type="dxa"/>
            <w:vAlign w:val="center"/>
          </w:tcPr>
          <w:p w14:paraId="38C29C5D" w14:textId="3CC79610" w:rsidR="000F29CD" w:rsidRPr="007210EC" w:rsidRDefault="00FD6969" w:rsidP="00B439B8">
            <w:pPr>
              <w:pStyle w:val="MainBody"/>
              <w:numPr>
                <w:ilvl w:val="1"/>
                <w:numId w:val="0"/>
              </w:numPr>
              <w:spacing w:before="0"/>
              <w:jc w:val="left"/>
              <w:rPr>
                <w:rFonts w:eastAsia="Arial"/>
                <w:highlight w:val="yellow"/>
              </w:rPr>
            </w:pPr>
            <w:r w:rsidRPr="00FD6969">
              <w:rPr>
                <w:rFonts w:eastAsia="Arial"/>
              </w:rPr>
              <w:t>No</w:t>
            </w:r>
          </w:p>
        </w:tc>
      </w:tr>
    </w:tbl>
    <w:p w14:paraId="1D9D2D7C" w14:textId="77777777" w:rsidR="000F29CD" w:rsidRDefault="000F29CD" w:rsidP="000E1B6B">
      <w:pPr>
        <w:rPr>
          <w:rFonts w:eastAsia="Arial"/>
          <w:color w:val="181818"/>
          <w:kern w:val="0"/>
          <w:szCs w:val="20"/>
          <w14:ligatures w14:val="none"/>
        </w:rPr>
      </w:pPr>
    </w:p>
    <w:p w14:paraId="43A246BF" w14:textId="70143E65" w:rsidR="000F29CD" w:rsidRPr="000F29CD" w:rsidRDefault="000F29CD" w:rsidP="000E1B6B">
      <w:pPr>
        <w:rPr>
          <w:b/>
          <w:bCs/>
          <w:sz w:val="22"/>
        </w:rPr>
      </w:pPr>
      <w:r w:rsidRPr="000F29CD">
        <w:rPr>
          <w:b/>
          <w:bCs/>
          <w:sz w:val="22"/>
        </w:rPr>
        <w:t>Recommendation</w:t>
      </w:r>
    </w:p>
    <w:p w14:paraId="63DEA2B9" w14:textId="77777777" w:rsidR="000F29CD" w:rsidRDefault="000F29CD" w:rsidP="000F29CD">
      <w:pPr>
        <w:pStyle w:val="MainBody"/>
        <w:numPr>
          <w:ilvl w:val="1"/>
          <w:numId w:val="0"/>
        </w:numPr>
        <w:spacing w:before="0"/>
        <w:ind w:left="576" w:hanging="576"/>
        <w:contextualSpacing/>
        <w:jc w:val="left"/>
        <w:rPr>
          <w:rFonts w:eastAsia="Arial"/>
          <w:color w:val="181818"/>
        </w:rPr>
      </w:pPr>
      <w:r w:rsidRPr="007210EC">
        <w:rPr>
          <w:rFonts w:eastAsia="Arial"/>
          <w:color w:val="181818"/>
        </w:rPr>
        <w:t>Approve with Conditions</w:t>
      </w:r>
    </w:p>
    <w:p w14:paraId="68CBC322" w14:textId="77777777" w:rsidR="000F29CD" w:rsidRDefault="000F29CD" w:rsidP="000E1B6B">
      <w:pPr>
        <w:rPr>
          <w:rFonts w:eastAsia="Arial"/>
          <w:color w:val="181818"/>
          <w:kern w:val="0"/>
          <w:szCs w:val="20"/>
          <w14:ligatures w14:val="none"/>
        </w:rPr>
      </w:pPr>
    </w:p>
    <w:p w14:paraId="55186B32" w14:textId="19242505" w:rsidR="000F29CD" w:rsidRPr="000F29CD" w:rsidRDefault="000F29CD" w:rsidP="000E1B6B">
      <w:pPr>
        <w:rPr>
          <w:b/>
          <w:bCs/>
          <w:sz w:val="22"/>
        </w:rPr>
      </w:pPr>
      <w:r w:rsidRPr="000F29CD">
        <w:rPr>
          <w:b/>
          <w:bCs/>
          <w:sz w:val="22"/>
        </w:rPr>
        <w:t>Document Approval</w:t>
      </w:r>
    </w:p>
    <w:tbl>
      <w:tblPr>
        <w:tblStyle w:val="TableGrid"/>
        <w:tblW w:w="6082" w:type="dxa"/>
        <w:tblLayout w:type="fixed"/>
        <w:tblLook w:val="04A0" w:firstRow="1" w:lastRow="0" w:firstColumn="1" w:lastColumn="0" w:noHBand="0" w:noVBand="1"/>
      </w:tblPr>
      <w:tblGrid>
        <w:gridCol w:w="1687"/>
        <w:gridCol w:w="4395"/>
      </w:tblGrid>
      <w:tr w:rsidR="000F29CD" w14:paraId="3C08C1AE" w14:textId="77777777" w:rsidTr="00B439B8">
        <w:trPr>
          <w:trHeight w:val="437"/>
        </w:trPr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08A9AB39" w14:textId="77777777" w:rsidR="000F29CD" w:rsidRPr="00D05BBB" w:rsidRDefault="000F29CD" w:rsidP="00B439B8">
            <w:pPr>
              <w:pStyle w:val="MainBody"/>
              <w:numPr>
                <w:ilvl w:val="1"/>
                <w:numId w:val="0"/>
              </w:numPr>
              <w:spacing w:before="0"/>
              <w:jc w:val="left"/>
              <w:rPr>
                <w:rFonts w:eastAsia="Arial"/>
                <w:b/>
                <w:bCs/>
                <w:sz w:val="22"/>
                <w:szCs w:val="22"/>
              </w:rPr>
            </w:pPr>
            <w:r w:rsidRPr="7A78BC5D">
              <w:rPr>
                <w:rFonts w:eastAsia="Arial"/>
                <w:b/>
                <w:bCs/>
                <w:sz w:val="22"/>
                <w:szCs w:val="22"/>
              </w:rPr>
              <w:t>Report Author</w:t>
            </w:r>
          </w:p>
        </w:tc>
        <w:tc>
          <w:tcPr>
            <w:tcW w:w="4395" w:type="dxa"/>
            <w:vAlign w:val="center"/>
          </w:tcPr>
          <w:p w14:paraId="701A4CFF" w14:textId="77777777" w:rsidR="000F29CD" w:rsidRPr="007210EC" w:rsidRDefault="000F29CD" w:rsidP="00B439B8">
            <w:pPr>
              <w:pStyle w:val="MainBody"/>
              <w:numPr>
                <w:ilvl w:val="1"/>
                <w:numId w:val="0"/>
              </w:numPr>
              <w:spacing w:before="0"/>
              <w:jc w:val="left"/>
              <w:rPr>
                <w:rFonts w:eastAsia="Arial"/>
              </w:rPr>
            </w:pPr>
            <w:r w:rsidRPr="007210EC">
              <w:rPr>
                <w:rFonts w:eastAsia="Arial"/>
              </w:rPr>
              <w:t>Aslan Saylam</w:t>
            </w:r>
          </w:p>
        </w:tc>
      </w:tr>
      <w:tr w:rsidR="000F29CD" w14:paraId="2B8F6726" w14:textId="77777777" w:rsidTr="00B439B8">
        <w:trPr>
          <w:trHeight w:val="525"/>
        </w:trPr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36FB118B" w14:textId="77777777" w:rsidR="000F29CD" w:rsidRPr="00D05BBB" w:rsidRDefault="000F29CD" w:rsidP="00B439B8">
            <w:pPr>
              <w:pStyle w:val="MainBody"/>
              <w:numPr>
                <w:ilvl w:val="1"/>
                <w:numId w:val="0"/>
              </w:numPr>
              <w:spacing w:before="0"/>
              <w:jc w:val="left"/>
              <w:rPr>
                <w:rFonts w:eastAsia="Arial"/>
                <w:b/>
                <w:bCs/>
                <w:sz w:val="22"/>
                <w:szCs w:val="22"/>
              </w:rPr>
            </w:pPr>
            <w:r w:rsidRPr="7A78BC5D">
              <w:rPr>
                <w:rFonts w:eastAsia="Arial"/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4395" w:type="dxa"/>
            <w:vAlign w:val="center"/>
          </w:tcPr>
          <w:p w14:paraId="58DCD976" w14:textId="76B50017" w:rsidR="000F29CD" w:rsidRPr="007210EC" w:rsidRDefault="00FD6969" w:rsidP="00B439B8">
            <w:pPr>
              <w:pStyle w:val="MainBody"/>
              <w:numPr>
                <w:ilvl w:val="1"/>
                <w:numId w:val="0"/>
              </w:numPr>
              <w:spacing w:before="0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>09.02.2026</w:t>
            </w:r>
          </w:p>
        </w:tc>
      </w:tr>
      <w:tr w:rsidR="000F29CD" w14:paraId="08EDF1B0" w14:textId="77777777" w:rsidTr="00B439B8">
        <w:trPr>
          <w:trHeight w:val="437"/>
        </w:trPr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3774EA22" w14:textId="77777777" w:rsidR="000F29CD" w:rsidRPr="00D05BBB" w:rsidRDefault="000F29CD" w:rsidP="00B439B8">
            <w:pPr>
              <w:pStyle w:val="MainBody"/>
              <w:numPr>
                <w:ilvl w:val="1"/>
                <w:numId w:val="0"/>
              </w:numPr>
              <w:spacing w:before="0"/>
              <w:jc w:val="left"/>
              <w:rPr>
                <w:rFonts w:eastAsia="Arial"/>
                <w:b/>
                <w:bCs/>
                <w:sz w:val="22"/>
                <w:szCs w:val="22"/>
              </w:rPr>
            </w:pPr>
            <w:r w:rsidRPr="7A78BC5D">
              <w:rPr>
                <w:rFonts w:eastAsia="Arial"/>
                <w:b/>
                <w:bCs/>
                <w:sz w:val="22"/>
                <w:szCs w:val="22"/>
              </w:rPr>
              <w:t>Reviewer</w:t>
            </w:r>
          </w:p>
        </w:tc>
        <w:tc>
          <w:tcPr>
            <w:tcW w:w="4395" w:type="dxa"/>
            <w:vAlign w:val="center"/>
          </w:tcPr>
          <w:p w14:paraId="1B46DF37" w14:textId="204FF439" w:rsidR="000F29CD" w:rsidRPr="007210EC" w:rsidRDefault="00ED1409" w:rsidP="00B439B8">
            <w:pPr>
              <w:pStyle w:val="MainBody"/>
              <w:numPr>
                <w:ilvl w:val="1"/>
                <w:numId w:val="0"/>
              </w:numPr>
              <w:spacing w:before="0"/>
              <w:jc w:val="left"/>
              <w:rPr>
                <w:rFonts w:eastAsia="Arial"/>
              </w:rPr>
            </w:pPr>
            <w:r>
              <w:rPr>
                <w:rFonts w:eastAsia="Arial"/>
              </w:rPr>
              <w:t xml:space="preserve">M Hodgson </w:t>
            </w:r>
          </w:p>
        </w:tc>
      </w:tr>
      <w:tr w:rsidR="000F29CD" w14:paraId="6835D261" w14:textId="77777777" w:rsidTr="00B439B8">
        <w:trPr>
          <w:trHeight w:val="300"/>
        </w:trPr>
        <w:tc>
          <w:tcPr>
            <w:tcW w:w="1687" w:type="dxa"/>
            <w:shd w:val="clear" w:color="auto" w:fill="F2F2F2" w:themeFill="background1" w:themeFillShade="F2"/>
            <w:vAlign w:val="center"/>
          </w:tcPr>
          <w:p w14:paraId="2B5DA2F6" w14:textId="77777777" w:rsidR="000F29CD" w:rsidRPr="00D05BBB" w:rsidRDefault="000F29CD" w:rsidP="00B439B8">
            <w:pPr>
              <w:pStyle w:val="MainBody"/>
              <w:numPr>
                <w:ilvl w:val="1"/>
                <w:numId w:val="0"/>
              </w:numPr>
              <w:spacing w:before="0"/>
              <w:jc w:val="left"/>
              <w:rPr>
                <w:rFonts w:eastAsia="Arial"/>
                <w:b/>
                <w:bCs/>
                <w:sz w:val="22"/>
                <w:szCs w:val="22"/>
              </w:rPr>
            </w:pPr>
            <w:r w:rsidRPr="7A78BC5D">
              <w:rPr>
                <w:rFonts w:eastAsia="Arial"/>
                <w:b/>
                <w:bCs/>
                <w:sz w:val="22"/>
                <w:szCs w:val="22"/>
              </w:rPr>
              <w:t>Date</w:t>
            </w:r>
          </w:p>
        </w:tc>
        <w:tc>
          <w:tcPr>
            <w:tcW w:w="4395" w:type="dxa"/>
            <w:vAlign w:val="center"/>
          </w:tcPr>
          <w:p w14:paraId="42418FC8" w14:textId="42825B44" w:rsidR="000F29CD" w:rsidRPr="007210EC" w:rsidRDefault="00ED1409" w:rsidP="00B439B8">
            <w:pPr>
              <w:rPr>
                <w:rFonts w:eastAsia="Arial"/>
              </w:rPr>
            </w:pPr>
            <w:r>
              <w:rPr>
                <w:rFonts w:eastAsia="Arial"/>
              </w:rPr>
              <w:t>09.02.2026</w:t>
            </w:r>
          </w:p>
        </w:tc>
      </w:tr>
    </w:tbl>
    <w:p w14:paraId="79C9B45B" w14:textId="77777777" w:rsidR="000F29CD" w:rsidRPr="008E549F" w:rsidRDefault="000F29CD" w:rsidP="000E1B6B">
      <w:pPr>
        <w:rPr>
          <w:rFonts w:eastAsia="Arial"/>
          <w:color w:val="181818"/>
          <w:kern w:val="0"/>
          <w:szCs w:val="20"/>
          <w14:ligatures w14:val="none"/>
        </w:rPr>
      </w:pPr>
    </w:p>
    <w:sectPr w:rsidR="000F29CD" w:rsidRPr="008E549F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1885D6" w14:textId="77777777" w:rsidR="00D259F9" w:rsidRDefault="00D259F9" w:rsidP="000F29CD">
      <w:r>
        <w:separator/>
      </w:r>
    </w:p>
  </w:endnote>
  <w:endnote w:type="continuationSeparator" w:id="0">
    <w:p w14:paraId="4B585960" w14:textId="77777777" w:rsidR="00D259F9" w:rsidRDefault="00D259F9" w:rsidP="000F2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6702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E789DB5" w14:textId="16276286" w:rsidR="000F29CD" w:rsidRDefault="000F29CD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BA1981" w14:textId="0FBE2CE4" w:rsidR="000F29CD" w:rsidRDefault="000F29CD">
    <w:pPr>
      <w:pStyle w:val="Footer"/>
    </w:pPr>
    <w:r w:rsidRPr="007210EC">
      <w:rPr>
        <w:rFonts w:eastAsia="Arial"/>
        <w:color w:val="181818"/>
        <w:szCs w:val="20"/>
      </w:rPr>
      <w:t>PA/2025/1815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BD65A" w14:textId="77777777" w:rsidR="00D259F9" w:rsidRDefault="00D259F9" w:rsidP="000F29CD">
      <w:r>
        <w:separator/>
      </w:r>
    </w:p>
  </w:footnote>
  <w:footnote w:type="continuationSeparator" w:id="0">
    <w:p w14:paraId="1C837613" w14:textId="77777777" w:rsidR="00D259F9" w:rsidRDefault="00D259F9" w:rsidP="000F29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67359"/>
    <w:multiLevelType w:val="hybridMultilevel"/>
    <w:tmpl w:val="F0184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0A23FE"/>
    <w:multiLevelType w:val="hybridMultilevel"/>
    <w:tmpl w:val="09D8F9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010A3"/>
    <w:multiLevelType w:val="hybridMultilevel"/>
    <w:tmpl w:val="FEC8D0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369420">
    <w:abstractNumId w:val="1"/>
  </w:num>
  <w:num w:numId="2" w16cid:durableId="1964848706">
    <w:abstractNumId w:val="2"/>
  </w:num>
  <w:num w:numId="3" w16cid:durableId="1256862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B6B"/>
    <w:rsid w:val="00016367"/>
    <w:rsid w:val="000E1B6B"/>
    <w:rsid w:val="000E35DC"/>
    <w:rsid w:val="000F29CD"/>
    <w:rsid w:val="00146D10"/>
    <w:rsid w:val="00147E89"/>
    <w:rsid w:val="00186100"/>
    <w:rsid w:val="001D10FD"/>
    <w:rsid w:val="00230AD7"/>
    <w:rsid w:val="00297315"/>
    <w:rsid w:val="00317DB6"/>
    <w:rsid w:val="00335198"/>
    <w:rsid w:val="0036449D"/>
    <w:rsid w:val="0036671A"/>
    <w:rsid w:val="003746D8"/>
    <w:rsid w:val="00411210"/>
    <w:rsid w:val="004B7C94"/>
    <w:rsid w:val="004D4B8C"/>
    <w:rsid w:val="00526AC1"/>
    <w:rsid w:val="00553020"/>
    <w:rsid w:val="005A689F"/>
    <w:rsid w:val="006558F0"/>
    <w:rsid w:val="006C1F53"/>
    <w:rsid w:val="007735CF"/>
    <w:rsid w:val="007C519A"/>
    <w:rsid w:val="007C6AF2"/>
    <w:rsid w:val="007F5D72"/>
    <w:rsid w:val="008E549F"/>
    <w:rsid w:val="0097273A"/>
    <w:rsid w:val="009F0EA0"/>
    <w:rsid w:val="00A31665"/>
    <w:rsid w:val="00A320AE"/>
    <w:rsid w:val="00B25457"/>
    <w:rsid w:val="00B61125"/>
    <w:rsid w:val="00BC5CE0"/>
    <w:rsid w:val="00CF232C"/>
    <w:rsid w:val="00D25243"/>
    <w:rsid w:val="00D259F9"/>
    <w:rsid w:val="00D37970"/>
    <w:rsid w:val="00D64FF5"/>
    <w:rsid w:val="00D7329A"/>
    <w:rsid w:val="00DB76B2"/>
    <w:rsid w:val="00E91BD1"/>
    <w:rsid w:val="00ED1409"/>
    <w:rsid w:val="00EF7E3E"/>
    <w:rsid w:val="00F90490"/>
    <w:rsid w:val="00FD4FE8"/>
    <w:rsid w:val="00FD6969"/>
    <w:rsid w:val="00FE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3D95D"/>
  <w15:chartTrackingRefBased/>
  <w15:docId w15:val="{C0D7893B-C85C-4951-ADDA-6612A7CA8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1B6B"/>
    <w:pPr>
      <w:spacing w:after="0" w:line="240" w:lineRule="auto"/>
    </w:pPr>
    <w:rPr>
      <w:rFonts w:ascii="Arial" w:hAnsi="Arial" w:cs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1B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1B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1B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1B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1B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1B6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1B6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1B6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1B6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1B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1B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1B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1B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1B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1B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1B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1B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1B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1B6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1B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1B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1B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1B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1B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1B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1B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1B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1B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1B6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0E1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ainBody">
    <w:name w:val="Main Body"/>
    <w:basedOn w:val="ListParagraph"/>
    <w:qFormat/>
    <w:rsid w:val="000E1B6B"/>
    <w:pPr>
      <w:spacing w:before="160"/>
      <w:ind w:left="576" w:hanging="576"/>
      <w:contextualSpacing w:val="0"/>
      <w:jc w:val="both"/>
    </w:pPr>
    <w:rPr>
      <w:rFonts w:eastAsia="Times New Roman"/>
      <w:kern w:val="0"/>
      <w:szCs w:val="2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F29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29CD"/>
    <w:rPr>
      <w:rFonts w:ascii="Arial" w:hAnsi="Arial" w:cs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0F29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29CD"/>
    <w:rPr>
      <w:rFonts w:ascii="Arial" w:hAnsi="Arial" w:cs="Arial"/>
      <w:sz w:val="2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 w:val="24"/>
      <w:szCs w:val="24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5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6E76A-B9A9-44A9-A3FC-C624F2348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856</Words>
  <Characters>4597</Characters>
  <Application>Microsoft Office Word</Application>
  <DocSecurity>0</DocSecurity>
  <Lines>143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salesforceId:e9efd1a9-b3e6-4dfa-b6dc-f11e342f5c78</dc:subject>
  <dc:creator>Mason, Samantha</dc:creator>
  <cp:keywords/>
  <dc:description/>
  <cp:lastModifiedBy>Hodgson, Martin</cp:lastModifiedBy>
  <cp:revision>35</cp:revision>
  <dcterms:created xsi:type="dcterms:W3CDTF">2025-01-22T09:54:00Z</dcterms:created>
  <dcterms:modified xsi:type="dcterms:W3CDTF">2026-02-09T17:46:00Z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DocumentId">
    <vt:lpwstr>069Sq00000dV302IAC</vt:lpwstr>
  </property>
</Properties>
</file>